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D5" w:rsidRPr="00EE21E6" w:rsidRDefault="00AF6AD5" w:rsidP="00AF6AD5">
      <w:pPr>
        <w:pStyle w:val="NormalWeb"/>
        <w:spacing w:before="0" w:beforeAutospacing="0" w:after="0" w:afterAutospacing="0"/>
        <w:ind w:left="1440" w:right="1440"/>
        <w:rPr>
          <w:rFonts w:ascii="Tahoma" w:hAnsi="Tahoma" w:cs="Tahoma"/>
          <w:b/>
          <w:sz w:val="22"/>
          <w:szCs w:val="22"/>
          <w:lang w:val="es-AR"/>
        </w:rPr>
      </w:pPr>
      <w:r w:rsidRPr="00EE21E6">
        <w:rPr>
          <w:rStyle w:val="NormalWeb"/>
          <w:rFonts w:ascii="Tahoma" w:hAnsi="Tahoma"/>
          <w:b/>
          <w:sz w:val="22"/>
          <w:lang w:val="es-AR"/>
        </w:rPr>
        <w:t xml:space="preserve">Objetivo: </w:t>
      </w:r>
      <w:r w:rsidR="00EE21E6">
        <w:rPr>
          <w:rStyle w:val="NormalWeb"/>
          <w:rFonts w:ascii="Tahoma" w:hAnsi="Tahoma"/>
          <w:sz w:val="22"/>
          <w:lang w:val="es-AR"/>
        </w:rPr>
        <w:t>Afianzar</w:t>
      </w:r>
      <w:r w:rsidRPr="00EE21E6">
        <w:rPr>
          <w:rStyle w:val="NormalWeb"/>
          <w:rFonts w:ascii="Tahoma" w:hAnsi="Tahoma"/>
          <w:sz w:val="22"/>
          <w:lang w:val="es-AR"/>
        </w:rPr>
        <w:t xml:space="preserve"> el conocimiento acerca de las enfermedades peligrosas </w:t>
      </w:r>
      <w:r w:rsidR="00891725">
        <w:rPr>
          <w:rStyle w:val="NormalWeb"/>
          <w:rFonts w:ascii="Tahoma" w:hAnsi="Tahoma"/>
          <w:sz w:val="22"/>
          <w:lang w:val="es-AR"/>
        </w:rPr>
        <w:t>inducidas</w:t>
      </w:r>
      <w:r w:rsidRPr="00EE21E6">
        <w:rPr>
          <w:rStyle w:val="NormalWeb"/>
          <w:rFonts w:ascii="Tahoma" w:hAnsi="Tahoma"/>
          <w:sz w:val="22"/>
          <w:lang w:val="es-AR"/>
        </w:rPr>
        <w:t xml:space="preserve"> por el calor, incluyendo los síntomas, procedimientos de tratamiento y precauciones de seguridad </w:t>
      </w:r>
    </w:p>
    <w:p w:rsidR="00AF6AD5" w:rsidRPr="00EE21E6" w:rsidRDefault="00AF6AD5" w:rsidP="00AF6AD5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2"/>
          <w:szCs w:val="22"/>
          <w:lang w:val="es-AR"/>
        </w:rPr>
      </w:pPr>
    </w:p>
    <w:p w:rsidR="00AF6AD5" w:rsidRPr="00EE21E6" w:rsidRDefault="007F5E60" w:rsidP="00AF6AD5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5943600" cy="0"/>
                <wp:effectExtent l="9525" t="10795" r="9525" b="825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A3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73.5pt;margin-top:7.45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WKLgIAAFQEAAAOAAAAZHJzL2Uyb0RvYy54bWysVMGO2yAQvVfqPyDuWdtZO02sOKvITnrZ&#10;diPt9gMIYBvVBgQkTlT13zvgJG3aS1X1ggeYefNm5uHl06nv0JEbK5QscPIQY8QlVUzIpsBf3raT&#10;OUbWEclIpyQv8Jlb/LR6/2456JxPVas6xg0CEGnzQRe4dU7nUWRpy3tiH5TmEi5rZXriYGuaiBky&#10;AHrfRdM4nkWDMkwbRbm1cFqNl3gV8OuaU/dS15Y71BUYuLmwmrDu/RqtliRvDNGtoBca5B9Y9ERI&#10;SHqDqogj6GDEH1C9oEZZVbsHqvpI1bWgPNQA1STxb9W8tkTzUAs0x+pbm+z/g6WfjzuDBCvwFCNJ&#10;ehjR+uBUyIyS1Pdn0DYHt1LujK+QnuSrflb0q0VSlS2RDQ/eb2cNwYmPiO5C/MZqyLIfPikGPgQS&#10;hGadatN7SGgDOoWZnG8z4SeHKBxmi/RxFsPo6PUuIvk1UBvrPnLVI28U2DpDRNO6UkkJk1cmCWnI&#10;8dk6T4vk1wCfVaqt6LoggE6iocCLbJqFAKs6wfyld7Om2ZedQUcCEqrWWQZkRrA7N49cEduOfgys&#10;UVtGHSQLSVpO2OZiOyK60QZSnfR5oGCgebFG7XxbxIvNfDNPJ+l0tpmkcVVN1tsyncy2yYeseqzK&#10;skq+e8pJmreCMS4966uOk/TvdHJ5UaMCb0q+tSe6Rw99BLLXbyAdJu6HPMplr9h5Z3yX/PBBusH5&#10;8sz82/h1H7x+/gxWPwAAAP//AwBQSwMEFAAGAAgAAAAhAJ5IJELZAAAACgEAAA8AAABkcnMvZG93&#10;bnJldi54bWxMT8tOwzAQvCPxD9YicUHUKSBaQpwKofABJIjzNt4mKfE6it028PVsxIHedh6anck2&#10;k+vVkcbQeTawXCSgiGtvO24MfFRvt2tQISJb7D2TgW8KsMkvLzJMrT/xOx3L2CgJ4ZCigTbGIdU6&#10;1C05DAs/EIu286PDKHBstB3xJOGu13dJ8qgddiwfWhzotaX6qzw4A4XXsSw+f6pws9zbXbGqHNLe&#10;mOur6eUZVKQp/pthri/VIZdOW39gG1Qv+GElW+J8PIGaDcn6XpjtH6PzTJ9PyH8BAAD//wMAUEsB&#10;Ai0AFAAGAAgAAAAhALaDOJL+AAAA4QEAABMAAAAAAAAAAAAAAAAAAAAAAFtDb250ZW50X1R5cGVz&#10;XS54bWxQSwECLQAUAAYACAAAACEAOP0h/9YAAACUAQAACwAAAAAAAAAAAAAAAAAvAQAAX3JlbHMv&#10;LnJlbHNQSwECLQAUAAYACAAAACEA9hmlii4CAABUBAAADgAAAAAAAAAAAAAAAAAuAgAAZHJzL2Uy&#10;b0RvYy54bWxQSwECLQAUAAYACAAAACEAnkgkQtkAAAAKAQAADwAAAAAAAAAAAAAAAACIBAAAZHJz&#10;L2Rvd25yZXYueG1sUEsFBgAAAAAEAAQA8wAAAI4FAAAAAA==&#10;" strokecolor="#da5500">
                <v:stroke dashstyle="dash"/>
              </v:shape>
            </w:pict>
          </mc:Fallback>
        </mc:AlternateContent>
      </w:r>
    </w:p>
    <w:p w:rsidR="00AF6AD5" w:rsidRPr="00EE21E6" w:rsidRDefault="00AF6AD5" w:rsidP="00AF6AD5">
      <w:pPr>
        <w:pStyle w:val="NormalWeb"/>
        <w:spacing w:before="0" w:beforeAutospacing="0" w:after="260" w:afterAutospacing="0"/>
        <w:ind w:right="1440"/>
        <w:rPr>
          <w:rFonts w:ascii="Tahoma" w:hAnsi="Tahoma" w:cs="Tahoma"/>
          <w:b/>
          <w:color w:val="315CA3"/>
          <w:sz w:val="32"/>
          <w:szCs w:val="32"/>
          <w:lang w:val="es-AR"/>
        </w:rPr>
      </w:pPr>
    </w:p>
    <w:p w:rsidR="00AF6AD5" w:rsidRPr="00EE21E6" w:rsidRDefault="007F5E60" w:rsidP="00AF6AD5">
      <w:pPr>
        <w:spacing w:after="240"/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noProof/>
          <w:lang w:val="es-AR"/>
        </w:rPr>
        <w:drawing>
          <wp:anchor distT="0" distB="182880" distL="182880" distR="114300" simplePos="0" relativeHeight="251658752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38100</wp:posOffset>
            </wp:positionV>
            <wp:extent cx="2171700" cy="1820545"/>
            <wp:effectExtent l="0" t="0" r="0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1E6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911860</wp:posOffset>
                </wp:positionV>
                <wp:extent cx="723900" cy="542925"/>
                <wp:effectExtent l="12065" t="21590" r="16510" b="165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3900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7AC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0" o:spid="_x0000_s1026" type="#_x0000_t5" style="position:absolute;margin-left:413.1pt;margin-top:71.8pt;width:57pt;height:42.7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fbRAIAAJsEAAAOAAAAZHJzL2Uyb0RvYy54bWysVNtuEzEQfUfiHyy/k01CQptVNlWVUoRU&#10;oFLhAya2N2vwjbGTTfl6xt6QpvCCEPtgeXw5M+cczy6vDtawvcKovWv4ZDTmTDnhpXbbhn/5fPvq&#10;krOYwEkw3qmGP6rIr1YvXyz7UKup77yRChmBuFj3oeFdSqGuqig6ZSGOfFCONluPFhKFuK0kQk/o&#10;1lTT8fhN1XuUAb1QMdLqzbDJVwW/bZVIn9o2qsRMw6m2VEYs4yaP1WoJ9RYhdFocy4B/qMKCdpT0&#10;BHUDCdgO9R9QVgv00bdpJLytfNtqoQoHYjMZ/8bmoYOgChcSJ4aTTPH/wYqP+3tkWpJ3nDmwZNH1&#10;LvmSmU2LPn2INR17CPeYGcZw58W3yJxfd+C26hrR950CSVVNsp7Vsws5iHSVbfoPXhI8EHyR6tCi&#10;ZejJkvlsnL+ySpKwQ/Hn8eSPOiQmaPFi+npBx5igrflsupjOSz6oM1SuLWBM75S3LE8anlBThSZL&#10;CDXs72IqFskjUZBfOWutIcP3YNi81JAJnA7T7Bdkoe6NlrfamBLgdrM2yOhqw2/LN+QxoYNh9Rwx&#10;DscLejzHMY71DV/Micxf5RgKfAZhdaImMto2/HJQsjzrbMpbJ8s8gTbDnDgZd3QpG5NbJdYbLx/J&#10;pGIHKUwdTfp1Hn9w1lN3NDx+3wEqzsx7R0YvJrNZbqcSzOYX9FIYnu9sznfACYIiPzgbpus0tOAu&#10;oN52lGlSuDuf316rU+b4VNUxoA4o6h27NbfYeVxOPf1TVj8BAAD//wMAUEsDBBQABgAIAAAAIQDS&#10;p0pi4gAAAAsBAAAPAAAAZHJzL2Rvd25yZXYueG1sTI/LTsMwEEX3SPyDNUhsUGuThqoJcSoegkVh&#10;AQGxdmOThNrjKHba0K9nWMFuRvfozpliPTnL9mYInUcJl3MBzGDtdYeNhPe3h9kKWIgKtbIejYRv&#10;E2Bdnp4UKtf+gK9mX8WGUQmGXEloY+xzzkPdGqfC3PcGKfv0g1OR1qHhelAHKneWJ0IsuVMd0oVW&#10;9eauNfWuGp2EJtZft4/25Wl3vH++EJtqMR4/UMrzs+nmGlg0U/yD4Vef1KEkp60fUQdmJaxSkRJK&#10;QZLRQESWXGXAthKSdJECLwv+/4fyBwAA//8DAFBLAQItABQABgAIAAAAIQC2gziS/gAAAOEBAAAT&#10;AAAAAAAAAAAAAAAAAAAAAABbQ29udGVudF9UeXBlc10ueG1sUEsBAi0AFAAGAAgAAAAhADj9If/W&#10;AAAAlAEAAAsAAAAAAAAAAAAAAAAALwEAAF9yZWxzLy5yZWxzUEsBAi0AFAAGAAgAAAAhAAy6l9tE&#10;AgAAmwQAAA4AAAAAAAAAAAAAAAAALgIAAGRycy9lMm9Eb2MueG1sUEsBAi0AFAAGAAgAAAAhANKn&#10;SmLiAAAACwEAAA8AAAAAAAAAAAAAAAAAngQAAGRycy9kb3ducmV2LnhtbFBLBQYAAAAABAAEAPMA&#10;AACtBQAAAAA=&#10;" strokecolor="white">
                <v:fill opacity="32896f"/>
              </v:shape>
            </w:pict>
          </mc:Fallback>
        </mc:AlternateConten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Cuando el cuerpo no puede </w:t>
      </w:r>
      <w:r w:rsidR="00055380">
        <w:rPr>
          <w:rStyle w:val="Normal"/>
          <w:rFonts w:ascii="Tahoma" w:hAnsi="Tahoma"/>
          <w:sz w:val="22"/>
          <w:lang w:val="es-AR"/>
        </w:rPr>
        <w:t>enfriarse por medio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 de la transpiración, pueden </w:t>
      </w:r>
      <w:r w:rsidR="008D58BB">
        <w:rPr>
          <w:rStyle w:val="Normal"/>
          <w:rFonts w:ascii="Tahoma" w:hAnsi="Tahoma"/>
          <w:sz w:val="22"/>
          <w:lang w:val="es-AR"/>
        </w:rPr>
        <w:t>producirse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 </w:t>
      </w:r>
      <w:r w:rsidR="00DF3809">
        <w:rPr>
          <w:rStyle w:val="Normal"/>
          <w:rFonts w:ascii="Tahoma" w:hAnsi="Tahoma"/>
          <w:sz w:val="22"/>
          <w:lang w:val="es-AR"/>
        </w:rPr>
        <w:t>enfermedades inducida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s por el calor, como </w:t>
      </w:r>
      <w:r w:rsidR="00AF6AD5" w:rsidRPr="00EE21E6">
        <w:rPr>
          <w:rStyle w:val="Normal"/>
          <w:rFonts w:ascii="Tahoma" w:hAnsi="Tahoma"/>
          <w:b/>
          <w:sz w:val="22"/>
          <w:lang w:val="es-AR"/>
        </w:rPr>
        <w:t>agotamiento por calor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 y </w:t>
      </w:r>
      <w:r w:rsidR="00AF6AD5" w:rsidRPr="00EE21E6">
        <w:rPr>
          <w:rStyle w:val="Normal"/>
          <w:rFonts w:ascii="Tahoma" w:hAnsi="Tahoma"/>
          <w:b/>
          <w:sz w:val="22"/>
          <w:lang w:val="es-AR"/>
        </w:rPr>
        <w:t>golpe de calor.</w:t>
      </w:r>
      <w:r w:rsidR="00DF3809">
        <w:rPr>
          <w:rStyle w:val="Normal"/>
          <w:rFonts w:ascii="Tahoma" w:hAnsi="Tahoma"/>
          <w:sz w:val="22"/>
          <w:lang w:val="es-AR"/>
        </w:rPr>
        <w:t xml:space="preserve"> Estas son muy seria</w:t>
      </w:r>
      <w:r w:rsidR="00AF6AD5" w:rsidRPr="00EE21E6">
        <w:rPr>
          <w:rStyle w:val="Normal"/>
          <w:rFonts w:ascii="Tahoma" w:hAnsi="Tahoma"/>
          <w:sz w:val="22"/>
          <w:lang w:val="es-AR"/>
        </w:rPr>
        <w:t>s y pueden</w:t>
      </w:r>
      <w:r w:rsidR="00EA52C7">
        <w:rPr>
          <w:rStyle w:val="Normal"/>
          <w:rFonts w:ascii="Tahoma" w:hAnsi="Tahoma"/>
          <w:sz w:val="22"/>
          <w:lang w:val="es-AR"/>
        </w:rPr>
        <w:t>,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 </w:t>
      </w:r>
      <w:r w:rsidR="008D58BB">
        <w:rPr>
          <w:rStyle w:val="Normal"/>
          <w:rFonts w:ascii="Tahoma" w:hAnsi="Tahoma"/>
          <w:sz w:val="22"/>
          <w:lang w:val="es-AR"/>
        </w:rPr>
        <w:t>en ocasiones</w:t>
      </w:r>
      <w:r w:rsidR="00EA52C7">
        <w:rPr>
          <w:rStyle w:val="Normal"/>
          <w:rFonts w:ascii="Tahoma" w:hAnsi="Tahoma"/>
          <w:sz w:val="22"/>
          <w:lang w:val="es-AR"/>
        </w:rPr>
        <w:t>,</w:t>
      </w:r>
      <w:r w:rsidR="008D58BB">
        <w:rPr>
          <w:rStyle w:val="Normal"/>
          <w:rFonts w:ascii="Tahoma" w:hAnsi="Tahoma"/>
          <w:sz w:val="22"/>
          <w:lang w:val="es-AR"/>
        </w:rPr>
        <w:t xml:space="preserve"> causar</w:t>
      </w:r>
      <w:r w:rsidR="00AF6AD5" w:rsidRPr="00EE21E6">
        <w:rPr>
          <w:rStyle w:val="Normal"/>
          <w:rFonts w:ascii="Tahoma" w:hAnsi="Tahoma"/>
          <w:sz w:val="22"/>
          <w:lang w:val="es-AR"/>
        </w:rPr>
        <w:t xml:space="preserve"> la muerte de la persona.</w:t>
      </w:r>
    </w:p>
    <w:p w:rsidR="00AF6AD5" w:rsidRPr="00EE21E6" w:rsidRDefault="00AF6AD5" w:rsidP="00AF6AD5">
      <w:pPr>
        <w:spacing w:after="240"/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Las altas temperaturas, humedad, contacto directo con el sol o calor, escasa circulación del aire, esfuerzo físico, mala condición física, ciertos medicamentos y tolerancia inadecuada para lugares o áreas de trabajo </w:t>
      </w:r>
      <w:r w:rsidR="001407EB">
        <w:rPr>
          <w:rStyle w:val="Normal"/>
          <w:rFonts w:ascii="Tahoma" w:hAnsi="Tahoma"/>
          <w:sz w:val="22"/>
          <w:lang w:val="es-AR"/>
        </w:rPr>
        <w:t>calientes</w:t>
      </w:r>
      <w:r w:rsidRPr="00EE21E6">
        <w:rPr>
          <w:rStyle w:val="Normal"/>
          <w:rFonts w:ascii="Tahoma" w:hAnsi="Tahoma"/>
          <w:sz w:val="22"/>
          <w:lang w:val="es-AR"/>
        </w:rPr>
        <w:t xml:space="preserve"> pueden contribuir a sufrir estrés por calor.</w:t>
      </w:r>
    </w:p>
    <w:p w:rsidR="00AF6AD5" w:rsidRPr="00EE21E6" w:rsidRDefault="00AF6AD5" w:rsidP="00AF6AD5">
      <w:pPr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Para controlar estos riesgos, tome las precauciones, reconozca los síntomas de agotamiento por calor y golpe de calor, y sepa qué hacer en caso de sufrir </w:t>
      </w:r>
      <w:r w:rsidR="00EA52C7">
        <w:rPr>
          <w:rStyle w:val="Normal"/>
          <w:rFonts w:ascii="Tahoma" w:hAnsi="Tahoma"/>
          <w:sz w:val="22"/>
          <w:lang w:val="es-AR"/>
        </w:rPr>
        <w:t>una enfermedad</w:t>
      </w:r>
      <w:r w:rsidRPr="00EE21E6">
        <w:rPr>
          <w:rStyle w:val="Normal"/>
          <w:rFonts w:ascii="Tahoma" w:hAnsi="Tahoma"/>
          <w:sz w:val="22"/>
          <w:lang w:val="es-AR"/>
        </w:rPr>
        <w:t xml:space="preserve"> </w:t>
      </w:r>
      <w:r w:rsidR="00891725">
        <w:rPr>
          <w:rStyle w:val="Normal"/>
          <w:rFonts w:ascii="Tahoma" w:hAnsi="Tahoma"/>
          <w:sz w:val="22"/>
          <w:lang w:val="es-AR"/>
        </w:rPr>
        <w:t>inducid</w:t>
      </w:r>
      <w:r w:rsidR="00EA52C7">
        <w:rPr>
          <w:rStyle w:val="Normal"/>
          <w:rFonts w:ascii="Tahoma" w:hAnsi="Tahoma"/>
          <w:sz w:val="22"/>
          <w:lang w:val="es-AR"/>
        </w:rPr>
        <w:t>a por</w:t>
      </w:r>
      <w:r w:rsidRPr="00EE21E6">
        <w:rPr>
          <w:rStyle w:val="Normal"/>
          <w:rFonts w:ascii="Tahoma" w:hAnsi="Tahoma"/>
          <w:sz w:val="22"/>
          <w:lang w:val="es-AR"/>
        </w:rPr>
        <w:t xml:space="preserve"> el calor</w:t>
      </w:r>
      <w:r w:rsidR="00EA52C7">
        <w:rPr>
          <w:rStyle w:val="Normal"/>
          <w:rFonts w:ascii="Tahoma" w:hAnsi="Tahoma"/>
          <w:sz w:val="22"/>
          <w:lang w:val="es-AR"/>
        </w:rPr>
        <w:t>.</w:t>
      </w:r>
      <w:r w:rsidRPr="00EE21E6">
        <w:rPr>
          <w:rStyle w:val="Normal"/>
          <w:rFonts w:ascii="Tahoma" w:hAnsi="Tahoma"/>
          <w:sz w:val="22"/>
          <w:lang w:val="es-AR"/>
        </w:rPr>
        <w:t xml:space="preserve"> </w:t>
      </w:r>
    </w:p>
    <w:p w:rsidR="00AF6AD5" w:rsidRPr="00EE21E6" w:rsidRDefault="00AF6AD5" w:rsidP="00AF6AD5">
      <w:pPr>
        <w:pStyle w:val="NormalWeb"/>
        <w:spacing w:after="260"/>
        <w:ind w:right="1440"/>
        <w:rPr>
          <w:rFonts w:ascii="Tahoma" w:hAnsi="Tahoma" w:cs="Tahoma"/>
          <w:b/>
          <w:color w:val="315CA3"/>
          <w:sz w:val="32"/>
          <w:szCs w:val="32"/>
          <w:lang w:val="es-AR"/>
        </w:rPr>
      </w:pPr>
    </w:p>
    <w:p w:rsidR="00AF6AD5" w:rsidRPr="00EE21E6" w:rsidRDefault="00AF6AD5" w:rsidP="00AF6AD5">
      <w:pPr>
        <w:pStyle w:val="NormalWeb"/>
        <w:spacing w:after="26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Síntomas comunes </w:t>
      </w:r>
      <w:r w:rsidR="00EA52C7">
        <w:rPr>
          <w:rStyle w:val="NormalWeb"/>
          <w:rFonts w:ascii="Tahoma" w:hAnsi="Tahoma"/>
          <w:b/>
          <w:color w:val="315CA3"/>
          <w:sz w:val="30"/>
          <w:lang w:val="es-AR"/>
        </w:rPr>
        <w:t>de enfermedades</w:t>
      </w: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 por calor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8"/>
      </w:tblGrid>
      <w:tr w:rsidR="00AF6AD5" w:rsidRPr="00EE21E6" w:rsidTr="00AF6AD5">
        <w:tc>
          <w:tcPr>
            <w:tcW w:w="468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lang w:val="es-AR"/>
              </w:rPr>
              <w:br/>
            </w:r>
            <w:r w:rsidRPr="00EE21E6">
              <w:rPr>
                <w:rStyle w:val="Normal"/>
                <w:rFonts w:ascii="Tahoma" w:hAnsi="Tahoma"/>
                <w:b/>
                <w:sz w:val="22"/>
                <w:lang w:val="es-AR"/>
              </w:rPr>
              <w:t>Agotamiento por calor: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before="240"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Dolores de cabeza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Mareo, aturdimiento o desmayos 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Debilidad extrema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Sudor excesivo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Irritabilidad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120"/>
              <w:ind w:left="54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Náusea o vómito </w:t>
            </w:r>
          </w:p>
          <w:p w:rsidR="00AF6AD5" w:rsidRPr="00EE21E6" w:rsidRDefault="00AF6AD5" w:rsidP="00AF6AD5">
            <w:pPr>
              <w:numPr>
                <w:ilvl w:val="0"/>
                <w:numId w:val="33"/>
              </w:numPr>
              <w:spacing w:after="240"/>
              <w:ind w:left="540"/>
              <w:rPr>
                <w:rFonts w:ascii="Tahoma" w:hAnsi="Tahoma" w:cs="Tahoma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Calambres</w:t>
            </w:r>
          </w:p>
        </w:tc>
        <w:tc>
          <w:tcPr>
            <w:tcW w:w="4698" w:type="dxa"/>
            <w:shd w:val="clear" w:color="auto" w:fill="auto"/>
          </w:tcPr>
          <w:p w:rsidR="00AF6AD5" w:rsidRPr="00EE21E6" w:rsidRDefault="00AF6AD5" w:rsidP="00AF6AD5">
            <w:pPr>
              <w:pStyle w:val="NormalWeb"/>
              <w:spacing w:after="260"/>
              <w:ind w:left="72" w:right="162"/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EE21E6">
              <w:rPr>
                <w:lang w:val="es-AR"/>
              </w:rPr>
              <w:br/>
            </w:r>
            <w:r w:rsidRPr="00EE21E6">
              <w:rPr>
                <w:rStyle w:val="NormalWeb"/>
                <w:rFonts w:ascii="Tahoma" w:hAnsi="Tahoma"/>
                <w:b/>
                <w:sz w:val="22"/>
                <w:lang w:val="es-AR"/>
              </w:rPr>
              <w:t>Golpe de calor: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Piel seca y caliente sin sudor 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Pulso fuerte y acelerado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Mareos o náusea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Confusión o comportamiento irracional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Ataques o convulsiones</w:t>
            </w:r>
          </w:p>
          <w:p w:rsidR="00AF6AD5" w:rsidRPr="00EE21E6" w:rsidRDefault="00AF6AD5" w:rsidP="00AF6AD5">
            <w:pPr>
              <w:numPr>
                <w:ilvl w:val="0"/>
                <w:numId w:val="35"/>
              </w:numPr>
              <w:spacing w:after="120"/>
              <w:ind w:left="612" w:right="16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Pérdida de la consciencia</w:t>
            </w:r>
          </w:p>
          <w:p w:rsidR="00AF6AD5" w:rsidRPr="00EE21E6" w:rsidRDefault="00AF6AD5" w:rsidP="00AF6AD5">
            <w:pPr>
              <w:spacing w:after="120"/>
              <w:ind w:left="612" w:right="162"/>
              <w:rPr>
                <w:rFonts w:ascii="Tahoma" w:hAnsi="Tahoma" w:cs="Tahoma"/>
                <w:b/>
                <w:sz w:val="32"/>
                <w:szCs w:val="32"/>
                <w:lang w:val="es-AR"/>
              </w:rPr>
            </w:pPr>
          </w:p>
        </w:tc>
      </w:tr>
    </w:tbl>
    <w:p w:rsidR="00AF6AD5" w:rsidRPr="00EE21E6" w:rsidRDefault="00E469B5" w:rsidP="00E469B5">
      <w:pPr>
        <w:pStyle w:val="NormalWeb"/>
        <w:spacing w:after="260"/>
        <w:ind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>
        <w:rPr>
          <w:rFonts w:ascii="Tahoma" w:hAnsi="Tahoma" w:cs="Tahoma"/>
          <w:b/>
          <w:color w:val="315CA3"/>
          <w:sz w:val="30"/>
          <w:szCs w:val="30"/>
          <w:lang w:val="es-AR"/>
        </w:rPr>
        <w:lastRenderedPageBreak/>
        <w:tab/>
      </w:r>
      <w:r>
        <w:rPr>
          <w:rFonts w:ascii="Tahoma" w:hAnsi="Tahoma" w:cs="Tahoma"/>
          <w:b/>
          <w:color w:val="315CA3"/>
          <w:sz w:val="30"/>
          <w:szCs w:val="30"/>
          <w:lang w:val="es-AR"/>
        </w:rPr>
        <w:tab/>
      </w:r>
      <w:r w:rsidR="00AF6AD5"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Planificación y </w:t>
      </w:r>
      <w:r w:rsidR="0076094C">
        <w:rPr>
          <w:rStyle w:val="NormalWeb"/>
          <w:rFonts w:ascii="Tahoma" w:hAnsi="Tahoma"/>
          <w:b/>
          <w:color w:val="315CA3"/>
          <w:sz w:val="30"/>
          <w:lang w:val="es-AR"/>
        </w:rPr>
        <w:t>monitoreo</w:t>
      </w:r>
    </w:p>
    <w:p w:rsidR="00AF6AD5" w:rsidRPr="00EE21E6" w:rsidRDefault="00AF6AD5" w:rsidP="00AF6AD5">
      <w:pPr>
        <w:numPr>
          <w:ilvl w:val="0"/>
          <w:numId w:val="36"/>
        </w:numPr>
        <w:ind w:left="189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Contar con un plan de acción de emergencia, por escrito:</w:t>
      </w:r>
    </w:p>
    <w:p w:rsidR="00AF6AD5" w:rsidRPr="00EE21E6" w:rsidRDefault="00AF6AD5" w:rsidP="00AF6AD5">
      <w:pPr>
        <w:numPr>
          <w:ilvl w:val="0"/>
          <w:numId w:val="37"/>
        </w:numPr>
        <w:tabs>
          <w:tab w:val="left" w:pos="2340"/>
        </w:tabs>
        <w:ind w:left="234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Determinar medios eficientes de comunicación entre supervisores y empleados.</w:t>
      </w:r>
    </w:p>
    <w:p w:rsidR="00AF6AD5" w:rsidRPr="00EE21E6" w:rsidRDefault="00AF6AD5" w:rsidP="00AF6AD5">
      <w:pPr>
        <w:numPr>
          <w:ilvl w:val="0"/>
          <w:numId w:val="37"/>
        </w:numPr>
        <w:tabs>
          <w:tab w:val="left" w:pos="2340"/>
        </w:tabs>
        <w:spacing w:after="200"/>
        <w:ind w:left="234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Establecer procedimientos para contactar a los servicios de respuesta </w:t>
      </w:r>
      <w:r w:rsidR="00E469B5">
        <w:rPr>
          <w:rStyle w:val="Normal"/>
          <w:rFonts w:ascii="Tahoma" w:hAnsi="Tahoma"/>
          <w:sz w:val="22"/>
          <w:lang w:val="es-AR"/>
        </w:rPr>
        <w:t>a</w:t>
      </w:r>
      <w:r w:rsidR="00BA52BB">
        <w:rPr>
          <w:rStyle w:val="Normal"/>
          <w:rFonts w:ascii="Tahoma" w:hAnsi="Tahoma"/>
          <w:sz w:val="22"/>
          <w:lang w:val="es-AR"/>
        </w:rPr>
        <w:t>nte</w:t>
      </w:r>
      <w:r w:rsidRPr="00EE21E6">
        <w:rPr>
          <w:rStyle w:val="Normal"/>
          <w:rFonts w:ascii="Tahoma" w:hAnsi="Tahoma"/>
          <w:sz w:val="22"/>
          <w:lang w:val="es-AR"/>
        </w:rPr>
        <w:t xml:space="preserve"> emergencias y administrar primeros auxilios y capacitar a los empleados al respecto.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9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Monitorear eventos climáticos o cambios importantes en la temperatura durante el día de trabajo. 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9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Establecer y mantener comunicaciones entre empleados y supervisores.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90" w:right="1440" w:hanging="45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Los empleados debería suplementar el </w:t>
      </w:r>
      <w:r w:rsidR="0076094C">
        <w:rPr>
          <w:rStyle w:val="Normal"/>
          <w:rFonts w:ascii="Tahoma" w:hAnsi="Tahoma"/>
          <w:sz w:val="22"/>
          <w:lang w:val="es-AR"/>
        </w:rPr>
        <w:t xml:space="preserve">monitoreo </w:t>
      </w:r>
      <w:r w:rsidRPr="00EE21E6">
        <w:rPr>
          <w:rStyle w:val="Normal"/>
          <w:rFonts w:ascii="Tahoma" w:hAnsi="Tahoma"/>
          <w:sz w:val="22"/>
          <w:lang w:val="es-AR"/>
        </w:rPr>
        <w:t>que realizan los supervisores.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90" w:right="1440" w:hanging="45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Si la temperatura alcanza o excede los </w:t>
      </w:r>
      <w:r w:rsidRPr="00EE21E6">
        <w:rPr>
          <w:rStyle w:val="Normal"/>
          <w:rFonts w:ascii="Tahoma" w:hAnsi="Tahoma"/>
          <w:b/>
          <w:sz w:val="22"/>
          <w:lang w:val="es-AR"/>
        </w:rPr>
        <w:t>95°</w:t>
      </w:r>
      <w:r w:rsidR="00E469B5">
        <w:rPr>
          <w:rStyle w:val="Normal"/>
          <w:rFonts w:ascii="Tahoma" w:hAnsi="Tahoma"/>
          <w:b/>
          <w:sz w:val="22"/>
          <w:lang w:val="es-AR"/>
        </w:rPr>
        <w:t xml:space="preserve"> </w:t>
      </w:r>
      <w:r w:rsidRPr="00EE21E6">
        <w:rPr>
          <w:rStyle w:val="Normal"/>
          <w:rFonts w:ascii="Tahoma" w:hAnsi="Tahoma"/>
          <w:b/>
          <w:sz w:val="22"/>
          <w:lang w:val="es-AR"/>
        </w:rPr>
        <w:t>F,</w:t>
      </w:r>
      <w:r w:rsidRPr="00EE21E6">
        <w:rPr>
          <w:rStyle w:val="Normal"/>
          <w:rFonts w:ascii="Tahoma" w:hAnsi="Tahoma"/>
          <w:sz w:val="22"/>
          <w:lang w:val="es-AR"/>
        </w:rPr>
        <w:t xml:space="preserve"> se deben tomar medidas adicionales para controlar a los empleados en cuanto </w:t>
      </w:r>
      <w:r w:rsidR="00E469B5">
        <w:rPr>
          <w:rStyle w:val="Normal"/>
          <w:rFonts w:ascii="Tahoma" w:hAnsi="Tahoma"/>
          <w:sz w:val="22"/>
          <w:lang w:val="es-AR"/>
        </w:rPr>
        <w:t>al consumo</w:t>
      </w:r>
      <w:r w:rsidRPr="00EE21E6">
        <w:rPr>
          <w:rStyle w:val="Normal"/>
          <w:rFonts w:ascii="Tahoma" w:hAnsi="Tahoma"/>
          <w:sz w:val="22"/>
          <w:lang w:val="es-AR"/>
        </w:rPr>
        <w:t xml:space="preserve"> de agua y síntomas de </w:t>
      </w:r>
      <w:r w:rsidR="00EA52C7">
        <w:rPr>
          <w:rStyle w:val="Normal"/>
          <w:rFonts w:ascii="Tahoma" w:hAnsi="Tahoma"/>
          <w:sz w:val="22"/>
          <w:lang w:val="es-AR"/>
        </w:rPr>
        <w:t>enfermedades</w:t>
      </w:r>
      <w:r w:rsidRPr="00EE21E6">
        <w:rPr>
          <w:rStyle w:val="Normal"/>
          <w:rFonts w:ascii="Tahoma" w:hAnsi="Tahoma"/>
          <w:sz w:val="22"/>
          <w:lang w:val="es-AR"/>
        </w:rPr>
        <w:t xml:space="preserve"> por calor.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9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Se debe observar de cerca a los nuevos empleados durante los primeros 14 días de empleo en áreas con altas temperaturas a medida que se aclimatan.</w:t>
      </w:r>
    </w:p>
    <w:p w:rsidR="00AF6AD5" w:rsidRPr="00EE21E6" w:rsidRDefault="00AF6AD5" w:rsidP="00AF6AD5">
      <w:pPr>
        <w:numPr>
          <w:ilvl w:val="0"/>
          <w:numId w:val="36"/>
        </w:numPr>
        <w:spacing w:after="7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Siempre dote de personal el área de trabajo con al menos una persona capaz de administrar primeros auxilios.</w:t>
      </w:r>
    </w:p>
    <w:p w:rsidR="00AF6AD5" w:rsidRPr="00EE21E6" w:rsidRDefault="00AF6AD5" w:rsidP="00AF6AD5">
      <w:pPr>
        <w:pStyle w:val="NormalWeb"/>
        <w:spacing w:after="26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>Controles generales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Proporcionar áreas con sombra lo suficientemente grandes para acomodar a todos los empleados durante las comidas, descansos o períodos de recuperación. Esto se puede lograr por medio de la rotación de los descansos de los empleados.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Colocar áreas de sombra tan cerca como sea posible de las áreas donde trabajan los empleados.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Proporcionar a los empleados un cuarto de agua como mínimo por hora durante todo el turno de trabajo.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Si un empleado considera que necesita protegerse para no sufrir calor excesivo, permitir un período de descanso de al menos cinco minutos.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Aliente a los empleados a permanecer en las áreas con sombra durante los períodos de descanso.</w:t>
      </w:r>
    </w:p>
    <w:p w:rsidR="00AF6AD5" w:rsidRPr="00EE21E6" w:rsidRDefault="0076094C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>
        <w:rPr>
          <w:rStyle w:val="Normal"/>
          <w:rFonts w:ascii="Tahoma" w:hAnsi="Tahoma"/>
          <w:sz w:val="22"/>
          <w:lang w:val="es-AR"/>
        </w:rPr>
        <w:t>Aclimat</w:t>
      </w:r>
      <w:r w:rsidR="00AF6AD5" w:rsidRPr="00EE21E6">
        <w:rPr>
          <w:rStyle w:val="Normal"/>
          <w:rFonts w:ascii="Tahoma" w:hAnsi="Tahoma"/>
          <w:sz w:val="22"/>
          <w:lang w:val="es-AR"/>
        </w:rPr>
        <w:t>ar a los empleados haciendo que trabajen por períodos breves expuestos al calor y gradualmente aumentar ese tiempo durante un período de dos semanas.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lastRenderedPageBreak/>
        <w:t xml:space="preserve">Usar ventiladores o aire acondicionado de ser posible. </w:t>
      </w:r>
    </w:p>
    <w:p w:rsidR="00AF6AD5" w:rsidRPr="00EE21E6" w:rsidRDefault="00AF6AD5" w:rsidP="00AF6AD5">
      <w:pPr>
        <w:numPr>
          <w:ilvl w:val="0"/>
          <w:numId w:val="36"/>
        </w:numPr>
        <w:spacing w:after="20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Los empleados deberían usar ropa ligera, de colores claros y suelta. </w:t>
      </w:r>
    </w:p>
    <w:p w:rsidR="00AF6AD5" w:rsidRPr="00EE21E6" w:rsidRDefault="00AF6AD5" w:rsidP="00AF6AD5">
      <w:pPr>
        <w:numPr>
          <w:ilvl w:val="0"/>
          <w:numId w:val="36"/>
        </w:numPr>
        <w:spacing w:after="220"/>
        <w:ind w:left="1890" w:right="1440" w:hanging="45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Los empleados deberían evitar el alcohol, bebidas con cafeína y comidas pesadas. </w:t>
      </w:r>
    </w:p>
    <w:p w:rsidR="00AF6AD5" w:rsidRPr="00EE21E6" w:rsidRDefault="00AF6AD5" w:rsidP="00AF6AD5">
      <w:pPr>
        <w:pStyle w:val="NormalWeb"/>
        <w:spacing w:after="26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</w:p>
    <w:p w:rsidR="00AF6AD5" w:rsidRPr="00EE21E6" w:rsidRDefault="000C5AFA" w:rsidP="00AF6AD5">
      <w:pPr>
        <w:pStyle w:val="NormalWeb"/>
        <w:spacing w:after="26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>
        <w:rPr>
          <w:rStyle w:val="NormalWeb"/>
          <w:rFonts w:ascii="Tahoma" w:hAnsi="Tahoma"/>
          <w:b/>
          <w:color w:val="315CA3"/>
          <w:sz w:val="30"/>
          <w:lang w:val="es-AR"/>
        </w:rPr>
        <w:t>Requisitos</w:t>
      </w:r>
      <w:r w:rsidR="00AF6AD5"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 de control para temperaturas de alto riesgo</w:t>
      </w:r>
    </w:p>
    <w:p w:rsidR="00AF6AD5" w:rsidRPr="00EE21E6" w:rsidRDefault="00AF6AD5" w:rsidP="00AF6AD5">
      <w:pPr>
        <w:spacing w:after="120"/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Además de las medidas de prevención generales de </w:t>
      </w:r>
      <w:r w:rsidR="00935932">
        <w:rPr>
          <w:rStyle w:val="Normal"/>
          <w:rFonts w:ascii="Tahoma" w:hAnsi="Tahoma"/>
          <w:sz w:val="22"/>
          <w:lang w:val="es-AR"/>
        </w:rPr>
        <w:t>enfermedades por</w:t>
      </w:r>
      <w:r w:rsidRPr="00EE21E6">
        <w:rPr>
          <w:rStyle w:val="Normal"/>
          <w:rFonts w:ascii="Tahoma" w:hAnsi="Tahoma"/>
          <w:sz w:val="22"/>
          <w:lang w:val="es-AR"/>
        </w:rPr>
        <w:t xml:space="preserve"> calor, los empleadores deben establecer los siguientes controles para olas de calor y condiciones de extremo calor:</w:t>
      </w:r>
      <w:r w:rsidRPr="00EE21E6">
        <w:rPr>
          <w:lang w:val="es-AR"/>
        </w:rPr>
        <w:br/>
      </w:r>
    </w:p>
    <w:tbl>
      <w:tblPr>
        <w:tblW w:w="0" w:type="auto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0"/>
        <w:gridCol w:w="4860"/>
      </w:tblGrid>
      <w:tr w:rsidR="00AF6AD5" w:rsidRPr="00EE21E6" w:rsidTr="00AF6AD5">
        <w:trPr>
          <w:trHeight w:val="1142"/>
        </w:trPr>
        <w:tc>
          <w:tcPr>
            <w:tcW w:w="448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right="72"/>
              <w:rPr>
                <w:rFonts w:ascii="Tahoma" w:hAnsi="Tahoma" w:cs="Tahoma"/>
                <w:b/>
                <w:color w:val="315CA3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color w:val="315CA3"/>
                <w:sz w:val="30"/>
                <w:lang w:val="es-AR"/>
              </w:rPr>
              <w:t>Condiciones con ola de calor</w:t>
            </w:r>
            <w:r w:rsidRPr="00EE21E6">
              <w:rPr>
                <w:rStyle w:val="Normal"/>
                <w:rFonts w:ascii="Tahoma" w:hAnsi="Tahoma"/>
                <w:b/>
                <w:color w:val="315CA3"/>
                <w:lang w:val="es-AR"/>
              </w:rPr>
              <w:t xml:space="preserve"> </w:t>
            </w:r>
          </w:p>
          <w:p w:rsidR="00AF6AD5" w:rsidRPr="00EE21E6" w:rsidRDefault="00AF6AD5" w:rsidP="00AF6AD5">
            <w:pPr>
              <w:ind w:right="72"/>
              <w:rPr>
                <w:rFonts w:ascii="Tahoma" w:hAnsi="Tahoma" w:cs="Tahoma"/>
                <w:b/>
                <w:i/>
                <w:color w:val="315CA3"/>
                <w:lang w:val="es-AR"/>
              </w:rPr>
            </w:pPr>
            <w:r w:rsidRPr="00EE21E6">
              <w:rPr>
                <w:rStyle w:val="Normal"/>
                <w:rFonts w:ascii="Tahoma" w:hAnsi="Tahoma"/>
                <w:i/>
                <w:sz w:val="20"/>
                <w:lang w:val="es-AR"/>
              </w:rPr>
              <w:t>Temperaturas igual o superior a 80˚</w:t>
            </w:r>
            <w:r w:rsidR="00935932">
              <w:rPr>
                <w:rStyle w:val="Normal"/>
                <w:rFonts w:ascii="Tahoma" w:hAnsi="Tahoma"/>
                <w:i/>
                <w:sz w:val="20"/>
                <w:lang w:val="es-AR"/>
              </w:rPr>
              <w:t xml:space="preserve"> </w:t>
            </w:r>
            <w:r w:rsidRPr="00EE21E6">
              <w:rPr>
                <w:rStyle w:val="Normal"/>
                <w:rFonts w:ascii="Tahoma" w:hAnsi="Tahoma"/>
                <w:i/>
                <w:sz w:val="20"/>
                <w:lang w:val="es-AR"/>
              </w:rPr>
              <w:t>F o siempre que la temperatura sea mayor de 10˚</w:t>
            </w:r>
            <w:r w:rsidR="00935932">
              <w:rPr>
                <w:rStyle w:val="Normal"/>
                <w:rFonts w:ascii="Tahoma" w:hAnsi="Tahoma"/>
                <w:i/>
                <w:sz w:val="20"/>
                <w:lang w:val="es-AR"/>
              </w:rPr>
              <w:t xml:space="preserve"> </w:t>
            </w:r>
            <w:r w:rsidRPr="00EE21E6">
              <w:rPr>
                <w:rStyle w:val="Normal"/>
                <w:rFonts w:ascii="Tahoma" w:hAnsi="Tahoma"/>
                <w:i/>
                <w:sz w:val="20"/>
                <w:lang w:val="es-AR"/>
              </w:rPr>
              <w:t>F que la normal</w:t>
            </w:r>
            <w:r w:rsidRPr="00EE21E6">
              <w:rPr>
                <w:rStyle w:val="Normal"/>
                <w:rFonts w:ascii="Tahoma" w:hAnsi="Tahoma"/>
                <w:b/>
                <w:i/>
                <w:color w:val="315CA3"/>
                <w:lang w:val="es-A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right="72"/>
              <w:rPr>
                <w:rFonts w:ascii="Tahoma" w:hAnsi="Tahoma" w:cs="Tahoma"/>
                <w:b/>
                <w:color w:val="315CA3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color w:val="315CA3"/>
                <w:sz w:val="30"/>
                <w:lang w:val="es-AR"/>
              </w:rPr>
              <w:t>Condiciones de calor extremo</w:t>
            </w:r>
          </w:p>
          <w:p w:rsidR="00AF6AD5" w:rsidRPr="00EE21E6" w:rsidRDefault="00AF6AD5" w:rsidP="00AF6AD5">
            <w:pPr>
              <w:ind w:right="72"/>
              <w:rPr>
                <w:rFonts w:ascii="Tahoma" w:hAnsi="Tahoma" w:cs="Tahoma"/>
                <w:b/>
                <w:i/>
                <w:color w:val="315CA3"/>
                <w:lang w:val="es-AR"/>
              </w:rPr>
            </w:pPr>
            <w:r w:rsidRPr="00EE21E6">
              <w:rPr>
                <w:rStyle w:val="Normal"/>
                <w:rFonts w:ascii="Tahoma" w:hAnsi="Tahoma"/>
                <w:i/>
                <w:sz w:val="20"/>
                <w:lang w:val="es-AR"/>
              </w:rPr>
              <w:t>Condiciones iguales o superiores a 95˚</w:t>
            </w:r>
            <w:r w:rsidR="00935932">
              <w:rPr>
                <w:rStyle w:val="Normal"/>
                <w:rFonts w:ascii="Tahoma" w:hAnsi="Tahoma"/>
                <w:i/>
                <w:sz w:val="20"/>
                <w:lang w:val="es-AR"/>
              </w:rPr>
              <w:t xml:space="preserve"> </w:t>
            </w:r>
            <w:r w:rsidRPr="00EE21E6">
              <w:rPr>
                <w:rStyle w:val="Normal"/>
                <w:rFonts w:ascii="Tahoma" w:hAnsi="Tahoma"/>
                <w:i/>
                <w:sz w:val="20"/>
                <w:lang w:val="es-AR"/>
              </w:rPr>
              <w:t xml:space="preserve">F  </w:t>
            </w:r>
          </w:p>
        </w:tc>
      </w:tr>
      <w:tr w:rsidR="00AF6AD5" w:rsidRPr="00EE21E6" w:rsidTr="00AF6AD5">
        <w:tc>
          <w:tcPr>
            <w:tcW w:w="9340" w:type="dxa"/>
            <w:gridSpan w:val="2"/>
            <w:shd w:val="clear" w:color="auto" w:fill="auto"/>
            <w:vAlign w:val="center"/>
          </w:tcPr>
          <w:p w:rsidR="00AF6AD5" w:rsidRPr="00EE21E6" w:rsidRDefault="00AF6AD5" w:rsidP="00AF6AD5">
            <w:pPr>
              <w:ind w:right="72"/>
              <w:jc w:val="center"/>
              <w:rPr>
                <w:rFonts w:ascii="Tahoma" w:hAnsi="Tahoma" w:cs="Tahoma"/>
                <w:b/>
                <w:color w:val="315CA3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color w:val="315CA3"/>
                <w:sz w:val="22"/>
                <w:lang w:val="es-AR"/>
              </w:rPr>
              <w:t>Períodos de descansos a la sombra</w:t>
            </w:r>
          </w:p>
        </w:tc>
      </w:tr>
      <w:tr w:rsidR="00AF6AD5" w:rsidRPr="00EE21E6" w:rsidTr="00AF6AD5">
        <w:tc>
          <w:tcPr>
            <w:tcW w:w="4480" w:type="dxa"/>
            <w:shd w:val="clear" w:color="auto" w:fill="auto"/>
          </w:tcPr>
          <w:p w:rsidR="00AF6AD5" w:rsidRPr="00EE21E6" w:rsidRDefault="00AF6AD5" w:rsidP="00AF6AD5">
            <w:pPr>
              <w:numPr>
                <w:ilvl w:val="0"/>
                <w:numId w:val="46"/>
              </w:numPr>
              <w:spacing w:after="120"/>
              <w:ind w:left="450" w:right="72" w:hanging="45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Proporcionar áreas con sombra lo suficientemente grandes para acomodar a todos los empleados durante las comidas, descansos o períodos de recuperación. Esto se puede lograr por medio de la rotación de los descansos de los empleados.</w:t>
            </w:r>
          </w:p>
          <w:p w:rsidR="00AF6AD5" w:rsidRPr="00EE21E6" w:rsidRDefault="00AF6AD5" w:rsidP="00AF6AD5">
            <w:pPr>
              <w:numPr>
                <w:ilvl w:val="0"/>
                <w:numId w:val="46"/>
              </w:numPr>
              <w:spacing w:after="120"/>
              <w:ind w:left="450" w:right="72" w:hanging="450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Colocar áreas de sombra tan cerca como sea posible de las áreas donde trabajan los empleados.</w:t>
            </w:r>
          </w:p>
          <w:p w:rsidR="00AF6AD5" w:rsidRPr="00EE21E6" w:rsidRDefault="00AF6AD5" w:rsidP="00AF6AD5">
            <w:pPr>
              <w:numPr>
                <w:ilvl w:val="0"/>
                <w:numId w:val="46"/>
              </w:numPr>
              <w:spacing w:after="120"/>
              <w:ind w:left="450" w:right="72" w:hanging="450"/>
              <w:rPr>
                <w:rFonts w:ascii="Tahoma" w:hAnsi="Tahoma" w:cs="Tahoma"/>
                <w:color w:val="FF0000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Se recomienda proporcionar lugares para sentarse.</w:t>
            </w:r>
          </w:p>
        </w:tc>
        <w:tc>
          <w:tcPr>
            <w:tcW w:w="486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right="72"/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sz w:val="22"/>
                <w:lang w:val="es-AR"/>
              </w:rPr>
              <w:t>Además de los controles para olas de calor:</w:t>
            </w:r>
          </w:p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43" w:right="72" w:hanging="443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Implementar un período de descanso obligatorio de 10 minutos después de dos horas trabajadas.</w:t>
            </w:r>
          </w:p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43" w:right="72" w:hanging="443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Los supervisores deben recordarles a los empleados que deben descansar.</w:t>
            </w:r>
          </w:p>
        </w:tc>
      </w:tr>
      <w:tr w:rsidR="00AF6AD5" w:rsidRPr="00EE21E6" w:rsidTr="00AF6AD5">
        <w:tc>
          <w:tcPr>
            <w:tcW w:w="9340" w:type="dxa"/>
            <w:gridSpan w:val="2"/>
            <w:shd w:val="clear" w:color="auto" w:fill="auto"/>
            <w:vAlign w:val="center"/>
          </w:tcPr>
          <w:p w:rsidR="00AF6AD5" w:rsidRPr="00EE21E6" w:rsidRDefault="00935932" w:rsidP="00AF6AD5">
            <w:pPr>
              <w:jc w:val="center"/>
              <w:rPr>
                <w:rFonts w:ascii="Tahoma" w:hAnsi="Tahoma" w:cs="Tahoma"/>
                <w:color w:val="315CA3"/>
                <w:sz w:val="22"/>
                <w:szCs w:val="22"/>
                <w:lang w:val="es-AR"/>
              </w:rPr>
            </w:pPr>
            <w:r>
              <w:rPr>
                <w:rStyle w:val="Normal"/>
                <w:rFonts w:ascii="Tahoma" w:hAnsi="Tahoma"/>
                <w:b/>
                <w:color w:val="315CA3"/>
                <w:sz w:val="22"/>
                <w:lang w:val="es-AR"/>
              </w:rPr>
              <w:t>Consumo</w:t>
            </w:r>
            <w:r w:rsidR="00AF6AD5" w:rsidRPr="00EE21E6">
              <w:rPr>
                <w:rStyle w:val="Normal"/>
                <w:rFonts w:ascii="Tahoma" w:hAnsi="Tahoma"/>
                <w:b/>
                <w:color w:val="315CA3"/>
                <w:sz w:val="22"/>
                <w:lang w:val="es-AR"/>
              </w:rPr>
              <w:t xml:space="preserve"> de líquido</w:t>
            </w:r>
            <w:r>
              <w:rPr>
                <w:rStyle w:val="Normal"/>
                <w:rFonts w:ascii="Tahoma" w:hAnsi="Tahoma"/>
                <w:b/>
                <w:color w:val="315CA3"/>
                <w:sz w:val="22"/>
                <w:lang w:val="es-AR"/>
              </w:rPr>
              <w:t>s</w:t>
            </w:r>
          </w:p>
        </w:tc>
      </w:tr>
      <w:tr w:rsidR="00AF6AD5" w:rsidRPr="00EE21E6" w:rsidTr="00AF6AD5">
        <w:tc>
          <w:tcPr>
            <w:tcW w:w="4480" w:type="dxa"/>
            <w:shd w:val="clear" w:color="auto" w:fill="auto"/>
          </w:tcPr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77" w:right="72" w:hanging="477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Se aplican los controles generales. </w:t>
            </w:r>
          </w:p>
          <w:p w:rsidR="00AF6AD5" w:rsidRPr="00EE21E6" w:rsidRDefault="00AF6AD5" w:rsidP="00AF6AD5">
            <w:pPr>
              <w:spacing w:after="120"/>
              <w:ind w:left="360" w:right="72"/>
              <w:rPr>
                <w:rFonts w:ascii="Tahoma" w:hAnsi="Tahoma" w:cs="Tahoma"/>
                <w:sz w:val="22"/>
                <w:szCs w:val="22"/>
                <w:lang w:val="es-AR"/>
              </w:rPr>
            </w:pPr>
          </w:p>
        </w:tc>
        <w:tc>
          <w:tcPr>
            <w:tcW w:w="486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right="72"/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sz w:val="22"/>
                <w:lang w:val="es-AR"/>
              </w:rPr>
              <w:t>Además de los controles generales:</w:t>
            </w:r>
          </w:p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70" w:right="72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Exigir que los supervisores </w:t>
            </w:r>
            <w:r w:rsidR="00935932">
              <w:rPr>
                <w:rStyle w:val="Normal"/>
                <w:rFonts w:ascii="Tahoma" w:hAnsi="Tahoma"/>
                <w:sz w:val="22"/>
                <w:lang w:val="es-AR"/>
              </w:rPr>
              <w:t xml:space="preserve">les </w:t>
            </w: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recuerden a los empleados tomar agua.</w:t>
            </w:r>
          </w:p>
        </w:tc>
      </w:tr>
      <w:tr w:rsidR="00AF6AD5" w:rsidRPr="00EE21E6" w:rsidTr="00AF6AD5">
        <w:tc>
          <w:tcPr>
            <w:tcW w:w="9340" w:type="dxa"/>
            <w:gridSpan w:val="2"/>
            <w:shd w:val="clear" w:color="auto" w:fill="auto"/>
            <w:vAlign w:val="center"/>
          </w:tcPr>
          <w:p w:rsidR="00AF6AD5" w:rsidRPr="00EE21E6" w:rsidRDefault="00AF6AD5" w:rsidP="00AF6AD5">
            <w:pPr>
              <w:ind w:right="72"/>
              <w:jc w:val="center"/>
              <w:rPr>
                <w:rFonts w:ascii="Tahoma" w:hAnsi="Tahoma" w:cs="Tahoma"/>
                <w:color w:val="315CA3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color w:val="315CA3"/>
                <w:sz w:val="22"/>
                <w:lang w:val="es-AR"/>
              </w:rPr>
              <w:lastRenderedPageBreak/>
              <w:t>Monitoreo de los empleados</w:t>
            </w:r>
          </w:p>
        </w:tc>
      </w:tr>
      <w:tr w:rsidR="00AF6AD5" w:rsidRPr="00EE21E6" w:rsidTr="00AF6AD5">
        <w:tc>
          <w:tcPr>
            <w:tcW w:w="448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right="72"/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sz w:val="22"/>
                <w:lang w:val="es-AR"/>
              </w:rPr>
              <w:t>Además de los controles generales:</w:t>
            </w:r>
          </w:p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50" w:right="72" w:hanging="333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 xml:space="preserve">Aumentar la cantidad de supervisores para brindar observación y monitoreo cercano y adecuado de los empleados. </w:t>
            </w:r>
          </w:p>
        </w:tc>
        <w:tc>
          <w:tcPr>
            <w:tcW w:w="4860" w:type="dxa"/>
            <w:shd w:val="clear" w:color="auto" w:fill="auto"/>
          </w:tcPr>
          <w:p w:rsidR="00AF6AD5" w:rsidRPr="00EE21E6" w:rsidRDefault="00AF6AD5" w:rsidP="00AF6AD5">
            <w:pPr>
              <w:spacing w:after="120"/>
              <w:ind w:left="488" w:right="72" w:hanging="389"/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b/>
                <w:sz w:val="22"/>
                <w:lang w:val="es-AR"/>
              </w:rPr>
              <w:t>Además de los controles para olas de calor:</w:t>
            </w:r>
          </w:p>
          <w:p w:rsidR="00AF6AD5" w:rsidRPr="00EE21E6" w:rsidRDefault="00AF6AD5" w:rsidP="00AF6AD5">
            <w:pPr>
              <w:numPr>
                <w:ilvl w:val="3"/>
                <w:numId w:val="36"/>
              </w:numPr>
              <w:spacing w:after="120"/>
              <w:ind w:left="488" w:right="72" w:hanging="389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EE21E6">
              <w:rPr>
                <w:rStyle w:val="Normal"/>
                <w:rFonts w:ascii="Tahoma" w:hAnsi="Tahoma"/>
                <w:sz w:val="22"/>
                <w:lang w:val="es-AR"/>
              </w:rPr>
              <w:t>Garantizar métodos de comunicación a prueba de fallas entre los supervisores y los empleados.</w:t>
            </w:r>
          </w:p>
        </w:tc>
      </w:tr>
    </w:tbl>
    <w:p w:rsidR="00AF6AD5" w:rsidRPr="00EE21E6" w:rsidRDefault="00AF6AD5" w:rsidP="00AF6AD5">
      <w:pPr>
        <w:pStyle w:val="NormalWeb"/>
        <w:spacing w:after="26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Derecho </w:t>
      </w:r>
      <w:r w:rsidR="00BA52BB">
        <w:rPr>
          <w:rStyle w:val="NormalWeb"/>
          <w:rFonts w:ascii="Tahoma" w:hAnsi="Tahoma"/>
          <w:b/>
          <w:color w:val="315CA3"/>
          <w:sz w:val="30"/>
          <w:lang w:val="es-AR"/>
        </w:rPr>
        <w:t>a estar informado</w:t>
      </w:r>
      <w:r w:rsidR="00BA52BB"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 </w:t>
      </w: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>del empleado</w:t>
      </w:r>
      <w:r w:rsidR="00BA52BB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 </w:t>
      </w:r>
    </w:p>
    <w:p w:rsidR="00AF6AD5" w:rsidRPr="00EE21E6" w:rsidRDefault="00AF6AD5" w:rsidP="00AF6AD5">
      <w:pPr>
        <w:pStyle w:val="NormalWeb"/>
        <w:spacing w:after="260"/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Web"/>
          <w:rFonts w:ascii="Tahoma" w:hAnsi="Tahoma"/>
          <w:sz w:val="22"/>
          <w:lang w:val="es-AR"/>
        </w:rPr>
        <w:t>Todos los empleados que trabajen en condiciones de mucho calor deben saber sus derechos: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Libertad para ejercer sus derechos </w:t>
      </w:r>
      <w:r w:rsidR="00BA52BB">
        <w:rPr>
          <w:rStyle w:val="Normal"/>
          <w:rFonts w:ascii="Tahoma" w:hAnsi="Tahoma"/>
          <w:sz w:val="22"/>
          <w:lang w:val="es-AR"/>
        </w:rPr>
        <w:t>a</w:t>
      </w:r>
      <w:r w:rsidRPr="00EE21E6">
        <w:rPr>
          <w:rStyle w:val="Normal"/>
          <w:rFonts w:ascii="Tahoma" w:hAnsi="Tahoma"/>
          <w:sz w:val="22"/>
          <w:lang w:val="es-AR"/>
        </w:rPr>
        <w:t xml:space="preserve"> un lugar de trabajo libre de estrés por calor sin represalias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Acceso a procedimiento de primeros auxilios y respuesta ante emergencias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Obligación del empleado de proveer agua, sombra, descansos para refrescarse y acceso a primeros auxilios</w:t>
      </w:r>
    </w:p>
    <w:p w:rsidR="00AF6AD5" w:rsidRPr="007F5E60" w:rsidRDefault="00AF6AD5" w:rsidP="007F5E60">
      <w:pPr>
        <w:numPr>
          <w:ilvl w:val="0"/>
          <w:numId w:val="38"/>
        </w:numPr>
        <w:spacing w:after="120"/>
        <w:ind w:left="1890" w:right="1440" w:hanging="450"/>
        <w:rPr>
          <w:rStyle w:val="Normal"/>
          <w:rFonts w:ascii="Tahoma" w:hAnsi="Tahoma" w:cs="Tahoma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Uso por parte del empleador de métodos y principios de </w:t>
      </w:r>
      <w:r w:rsidR="00BA52BB">
        <w:rPr>
          <w:rStyle w:val="Normal"/>
          <w:rFonts w:ascii="Tahoma" w:hAnsi="Tahoma"/>
          <w:sz w:val="22"/>
          <w:lang w:val="es-AR"/>
        </w:rPr>
        <w:t>aclimat</w:t>
      </w:r>
      <w:r w:rsidRPr="00EE21E6">
        <w:rPr>
          <w:rStyle w:val="Normal"/>
          <w:rFonts w:ascii="Tahoma" w:hAnsi="Tahoma"/>
          <w:sz w:val="22"/>
          <w:lang w:val="es-AR"/>
        </w:rPr>
        <w:t>ación</w:t>
      </w:r>
    </w:p>
    <w:p w:rsidR="007F5E60" w:rsidRPr="007F5E60" w:rsidRDefault="007F5E60" w:rsidP="007F5E60">
      <w:pPr>
        <w:spacing w:after="120"/>
        <w:ind w:left="1890" w:right="1440"/>
        <w:rPr>
          <w:rFonts w:ascii="Tahoma" w:hAnsi="Tahoma" w:cs="Tahoma"/>
          <w:lang w:val="es-AR"/>
        </w:rPr>
      </w:pPr>
    </w:p>
    <w:p w:rsidR="00AF6AD5" w:rsidRPr="00EE21E6" w:rsidRDefault="00AF6AD5" w:rsidP="00AF6AD5">
      <w:pPr>
        <w:pStyle w:val="NormalWeb"/>
        <w:spacing w:before="0" w:beforeAutospacing="0" w:after="240" w:afterAutospacing="0"/>
        <w:ind w:left="1440" w:right="1440"/>
        <w:rPr>
          <w:rFonts w:ascii="Tahoma" w:hAnsi="Tahoma" w:cs="Tahoma"/>
          <w:b/>
          <w:color w:val="315CA3"/>
          <w:sz w:val="30"/>
          <w:szCs w:val="30"/>
          <w:lang w:val="es-AR"/>
        </w:rPr>
      </w:pP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Respuesta a </w:t>
      </w:r>
      <w:r w:rsidR="008C061C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enfermedades </w:t>
      </w:r>
      <w:r w:rsidR="00891725">
        <w:rPr>
          <w:rStyle w:val="NormalWeb"/>
          <w:rFonts w:ascii="Tahoma" w:hAnsi="Tahoma"/>
          <w:b/>
          <w:color w:val="315CA3"/>
          <w:sz w:val="30"/>
          <w:lang w:val="es-AR"/>
        </w:rPr>
        <w:t>inducida</w:t>
      </w:r>
      <w:r w:rsidR="008C061C">
        <w:rPr>
          <w:rStyle w:val="NormalWeb"/>
          <w:rFonts w:ascii="Tahoma" w:hAnsi="Tahoma"/>
          <w:b/>
          <w:color w:val="315CA3"/>
          <w:sz w:val="30"/>
          <w:lang w:val="es-AR"/>
        </w:rPr>
        <w:t>s por</w:t>
      </w:r>
      <w:r w:rsidRPr="00EE21E6">
        <w:rPr>
          <w:rStyle w:val="NormalWeb"/>
          <w:rFonts w:ascii="Tahoma" w:hAnsi="Tahoma"/>
          <w:b/>
          <w:color w:val="315CA3"/>
          <w:sz w:val="30"/>
          <w:lang w:val="es-AR"/>
        </w:rPr>
        <w:t xml:space="preserve"> el calor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b/>
          <w:sz w:val="22"/>
          <w:lang w:val="es-AR"/>
        </w:rPr>
        <w:t xml:space="preserve">Nunca </w:t>
      </w:r>
      <w:r w:rsidRPr="00EE21E6">
        <w:rPr>
          <w:rStyle w:val="Normal"/>
          <w:rFonts w:ascii="Tahoma" w:hAnsi="Tahoma"/>
          <w:sz w:val="22"/>
          <w:lang w:val="es-AR"/>
        </w:rPr>
        <w:t>ordene que los empleados regresen a trabajar si exhiben síntomas de u</w:t>
      </w:r>
      <w:r w:rsidR="008C061C">
        <w:rPr>
          <w:rStyle w:val="Normal"/>
          <w:rFonts w:ascii="Tahoma" w:hAnsi="Tahoma"/>
          <w:sz w:val="22"/>
          <w:lang w:val="es-AR"/>
        </w:rPr>
        <w:t xml:space="preserve">na enfermedad </w:t>
      </w:r>
      <w:r w:rsidRPr="00EE21E6">
        <w:rPr>
          <w:rStyle w:val="Normal"/>
          <w:rFonts w:ascii="Tahoma" w:hAnsi="Tahoma"/>
          <w:sz w:val="22"/>
          <w:lang w:val="es-AR"/>
        </w:rPr>
        <w:t xml:space="preserve">por calor. 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Notifique a un supervisor o persona apropiada con capacitación en primeros auxilios.</w:t>
      </w:r>
    </w:p>
    <w:p w:rsidR="00AF6AD5" w:rsidRPr="00EE21E6" w:rsidRDefault="00AF6AD5" w:rsidP="00AF6AD5">
      <w:pPr>
        <w:numPr>
          <w:ilvl w:val="0"/>
          <w:numId w:val="38"/>
        </w:numPr>
        <w:spacing w:after="260"/>
        <w:ind w:left="1886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Para golpes de calor, siga el procedimiento de emergencia del plan de prevención de estrés por calor.</w:t>
      </w:r>
    </w:p>
    <w:p w:rsidR="00AF6AD5" w:rsidRPr="00EE21E6" w:rsidRDefault="00AF6AD5" w:rsidP="00AF6AD5">
      <w:pPr>
        <w:numPr>
          <w:ilvl w:val="0"/>
          <w:numId w:val="38"/>
        </w:numPr>
        <w:spacing w:after="60"/>
        <w:ind w:left="189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La persona que presta la atención debe: </w:t>
      </w:r>
    </w:p>
    <w:p w:rsidR="00AF6AD5" w:rsidRPr="00EE21E6" w:rsidRDefault="00AF6AD5" w:rsidP="00AF6AD5">
      <w:pPr>
        <w:numPr>
          <w:ilvl w:val="0"/>
          <w:numId w:val="39"/>
        </w:numPr>
        <w:tabs>
          <w:tab w:val="left" w:pos="2340"/>
        </w:tabs>
        <w:spacing w:after="60"/>
        <w:ind w:left="234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Mover a la persona afectada a un lugar fresco y con sombra.</w:t>
      </w:r>
    </w:p>
    <w:p w:rsidR="00AF6AD5" w:rsidRPr="00EE21E6" w:rsidRDefault="00AF6AD5" w:rsidP="00AF6AD5">
      <w:pPr>
        <w:numPr>
          <w:ilvl w:val="0"/>
          <w:numId w:val="39"/>
        </w:numPr>
        <w:tabs>
          <w:tab w:val="left" w:pos="2340"/>
        </w:tabs>
        <w:spacing w:after="60"/>
        <w:ind w:left="234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Aflojar o quitar la ropa pesada.</w:t>
      </w:r>
    </w:p>
    <w:p w:rsidR="00AF6AD5" w:rsidRPr="00EE21E6" w:rsidRDefault="00AF6AD5" w:rsidP="00AF6AD5">
      <w:pPr>
        <w:numPr>
          <w:ilvl w:val="0"/>
          <w:numId w:val="39"/>
        </w:numPr>
        <w:tabs>
          <w:tab w:val="left" w:pos="2340"/>
        </w:tabs>
        <w:spacing w:after="60"/>
        <w:ind w:left="2340" w:right="1440" w:hanging="446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 xml:space="preserve">Proporcionar agua potable fresca (no fría). </w:t>
      </w:r>
    </w:p>
    <w:p w:rsidR="00AF6AD5" w:rsidRPr="00EE21E6" w:rsidRDefault="00AF6AD5" w:rsidP="00AF6AD5">
      <w:pPr>
        <w:numPr>
          <w:ilvl w:val="0"/>
          <w:numId w:val="39"/>
        </w:numPr>
        <w:tabs>
          <w:tab w:val="left" w:pos="2340"/>
        </w:tabs>
        <w:ind w:left="2340" w:right="1440" w:hanging="450"/>
        <w:rPr>
          <w:rFonts w:ascii="Tahoma" w:hAnsi="Tahoma" w:cs="Tahoma"/>
          <w:sz w:val="22"/>
          <w:szCs w:val="22"/>
          <w:lang w:val="es-AR"/>
        </w:rPr>
      </w:pPr>
      <w:r w:rsidRPr="00EE21E6">
        <w:rPr>
          <w:rStyle w:val="Normal"/>
          <w:rFonts w:ascii="Tahoma" w:hAnsi="Tahoma"/>
          <w:sz w:val="22"/>
          <w:lang w:val="es-AR"/>
        </w:rPr>
        <w:t>Abanicar y rociar a la persona con agua.</w:t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CB07A6">
        <w:rPr>
          <w:rFonts w:ascii="Tahoma" w:hAnsi="Tahoma" w:cs="Tahoma"/>
          <w:vanish/>
          <w:sz w:val="22"/>
          <w:szCs w:val="22"/>
          <w:lang w:val="es-AR"/>
        </w:rPr>
        <w:lastRenderedPageBreak/>
        <w:t xml:space="preserve">Organization:Date: </w:t>
      </w:r>
      <w:r w:rsidRPr="00CB07A6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lang w:val="es-AR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/>
        </w:rPr>
      </w:pPr>
      <w:r w:rsidRPr="00CB07A6">
        <w:rPr>
          <w:rFonts w:ascii="Tahoma" w:hAnsi="Tahoma" w:cs="Tahoma"/>
          <w:sz w:val="22"/>
          <w:szCs w:val="22"/>
          <w:lang w:val="es-AR"/>
        </w:rPr>
        <w:t>Organización:</w:t>
      </w:r>
      <w:r w:rsidRPr="00CB07A6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>Fecha:</w:t>
      </w:r>
      <w:r w:rsidRPr="00CB07A6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/>
        </w:rPr>
        <w:t xml:space="preserve">          </w:t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lang w:val="es-AR"/>
        </w:rPr>
      </w:pP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/>
        </w:rPr>
      </w:pPr>
      <w:r w:rsidRPr="00CB07A6">
        <w:rPr>
          <w:rFonts w:ascii="Tahoma" w:hAnsi="Tahoma" w:cs="Tahoma"/>
          <w:sz w:val="22"/>
          <w:szCs w:val="22"/>
          <w:lang w:val="es-AR"/>
        </w:rPr>
        <w:t>Instructor:</w:t>
      </w:r>
      <w:r w:rsidRPr="00CB07A6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>Firma del instructor:</w:t>
      </w:r>
      <w:r w:rsidRPr="00CB07A6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  <w:r w:rsidRPr="00CB07A6">
        <w:rPr>
          <w:rFonts w:ascii="Tahoma" w:hAnsi="Tahoma" w:cs="Tahoma"/>
          <w:sz w:val="22"/>
          <w:szCs w:val="22"/>
          <w:lang w:val="es-AR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lang w:val="es-AR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b/>
          <w:sz w:val="22"/>
          <w:szCs w:val="22"/>
          <w:lang w:val="es-AR"/>
        </w:rPr>
      </w:pPr>
      <w:r w:rsidRPr="00CB07A6">
        <w:rPr>
          <w:rFonts w:ascii="Tahoma" w:hAnsi="Tahoma" w:cs="Tahoma"/>
          <w:b/>
          <w:sz w:val="22"/>
          <w:szCs w:val="22"/>
          <w:lang w:val="es-AR"/>
        </w:rPr>
        <w:t>Participantes de la clase:</w:t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r w:rsidRPr="00CB07A6">
        <w:rPr>
          <w:rFonts w:ascii="Tahoma" w:hAnsi="Tahoma" w:cs="Tahoma"/>
          <w:sz w:val="22"/>
          <w:szCs w:val="22"/>
          <w:lang w:val="es-AR" w:bidi="es-US"/>
        </w:rPr>
        <w:t>Nombre: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>Firma: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lang w:val="es-AR" w:bidi="es-US"/>
        </w:rPr>
        <w:t xml:space="preserve"> Fecha:</w:t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  <w:r w:rsidRPr="00CB07A6">
        <w:rPr>
          <w:rFonts w:ascii="Tahoma" w:hAnsi="Tahoma" w:cs="Tahoma"/>
          <w:sz w:val="22"/>
          <w:szCs w:val="22"/>
          <w:u w:val="single"/>
          <w:lang w:val="es-AR" w:bidi="es-US"/>
        </w:rPr>
        <w:tab/>
      </w:r>
    </w:p>
    <w:p w:rsidR="00CB07A6" w:rsidRPr="00CB07A6" w:rsidRDefault="00CB07A6" w:rsidP="00CB07A6">
      <w:pPr>
        <w:ind w:left="1440" w:right="1440"/>
        <w:rPr>
          <w:rFonts w:ascii="Tahoma" w:hAnsi="Tahoma" w:cs="Tahoma"/>
          <w:sz w:val="22"/>
          <w:szCs w:val="22"/>
          <w:u w:val="single"/>
          <w:lang w:val="es-AR" w:bidi="es-US"/>
        </w:rPr>
      </w:pPr>
      <w:bookmarkStart w:id="0" w:name="_GoBack"/>
      <w:bookmarkEnd w:id="0"/>
    </w:p>
    <w:sectPr w:rsidR="00CB07A6" w:rsidRPr="00CB07A6" w:rsidSect="00AF6AD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62" w:rsidRDefault="00E66D62">
      <w:r>
        <w:separator/>
      </w:r>
    </w:p>
  </w:endnote>
  <w:endnote w:type="continuationSeparator" w:id="0">
    <w:p w:rsidR="00E66D62" w:rsidRDefault="00E6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D5" w:rsidRPr="008C4E37" w:rsidRDefault="00AF6AD5" w:rsidP="00AF6AD5">
    <w:pPr>
      <w:tabs>
        <w:tab w:val="left" w:pos="1080"/>
      </w:tabs>
      <w:ind w:right="720"/>
      <w:rPr>
        <w:rFonts w:ascii="Tahoma" w:hAnsi="Tahoma" w:cs="Tahoma"/>
        <w:color w:val="999999"/>
        <w:sz w:val="16"/>
        <w:szCs w:val="16"/>
      </w:rPr>
    </w:pPr>
  </w:p>
  <w:p w:rsidR="00AF6AD5" w:rsidRPr="00E2600D" w:rsidRDefault="00AF6AD5" w:rsidP="00AF6AD5">
    <w:pPr>
      <w:pStyle w:val="Footer"/>
      <w:ind w:right="720"/>
      <w:jc w:val="right"/>
      <w:rPr>
        <w:rFonts w:ascii="Tahoma" w:hAnsi="Tahoma" w:cs="Tahoma"/>
        <w:sz w:val="18"/>
        <w:szCs w:val="18"/>
      </w:rPr>
    </w:pPr>
    <w:r>
      <w:rPr>
        <w:rStyle w:val="Footer"/>
        <w:rFonts w:ascii="Tahoma" w:hAnsi="Tahoma"/>
        <w:sz w:val="18"/>
      </w:rPr>
      <w:fldChar w:fldCharType="begin"/>
    </w:r>
    <w:r>
      <w:rPr>
        <w:rStyle w:val="Footer"/>
        <w:rFonts w:ascii="Tahoma" w:hAnsi="Tahoma"/>
        <w:sz w:val="18"/>
      </w:rPr>
      <w:instrText xml:space="preserve"> PAGE   \* MERGEFORMAT </w:instrText>
    </w:r>
    <w:r>
      <w:rPr>
        <w:rStyle w:val="Footer"/>
        <w:rFonts w:ascii="Tahoma" w:hAnsi="Tahoma"/>
        <w:sz w:val="18"/>
      </w:rPr>
      <w:fldChar w:fldCharType="separate"/>
    </w:r>
    <w:r w:rsidR="007F5E60">
      <w:rPr>
        <w:rStyle w:val="Footer"/>
        <w:rFonts w:ascii="Tahoma" w:hAnsi="Tahoma"/>
        <w:noProof/>
        <w:sz w:val="18"/>
      </w:rPr>
      <w:t>5</w:t>
    </w:r>
    <w:r>
      <w:rPr>
        <w:rStyle w:val="Footer"/>
        <w:rFonts w:ascii="Tahoma" w:hAnsi="Tahoma"/>
        <w:sz w:val="18"/>
      </w:rPr>
      <w:fldChar w:fldCharType="end"/>
    </w:r>
  </w:p>
  <w:p w:rsidR="00AF6AD5" w:rsidRDefault="00AF6AD5" w:rsidP="00AF6AD5">
    <w:pPr>
      <w:pStyle w:val="Footer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62" w:rsidRDefault="00E66D62">
      <w:r>
        <w:separator/>
      </w:r>
    </w:p>
  </w:footnote>
  <w:footnote w:type="continuationSeparator" w:id="0">
    <w:p w:rsidR="00E66D62" w:rsidRDefault="00E6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D5" w:rsidRDefault="00AF6AD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D5" w:rsidRDefault="00AF6AD5"/>
  <w:p w:rsidR="00AF6AD5" w:rsidRDefault="00AF6AD5"/>
  <w:p w:rsidR="00AF6AD5" w:rsidRDefault="00AF6AD5"/>
  <w:tbl>
    <w:tblPr>
      <w:tblW w:w="11070" w:type="dxa"/>
      <w:tblInd w:w="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2"/>
      <w:gridCol w:w="1508"/>
      <w:gridCol w:w="2520"/>
    </w:tblGrid>
    <w:tr w:rsidR="00AF6AD5" w:rsidRPr="009A671D" w:rsidTr="00AF6AD5">
      <w:trPr>
        <w:trHeight w:val="422"/>
      </w:trPr>
      <w:tc>
        <w:tcPr>
          <w:tcW w:w="70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F6AD5" w:rsidRPr="009A671D" w:rsidRDefault="00AF6AD5" w:rsidP="00AF6AD5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Style w:val="NormalWeb"/>
              <w:rFonts w:ascii="Tahoma" w:hAnsi="Tahoma"/>
              <w:sz w:val="22"/>
            </w:rPr>
            <w:t>Prevención del estrés por calor</w:t>
          </w:r>
        </w:p>
      </w:tc>
      <w:tc>
        <w:tcPr>
          <w:tcW w:w="40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F6AD5" w:rsidRPr="009A671D" w:rsidRDefault="00AF6AD5" w:rsidP="00AF6AD5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Style w:val="NormalWeb"/>
              <w:rFonts w:ascii="Tahoma" w:hAnsi="Tahoma"/>
              <w:sz w:val="22"/>
            </w:rPr>
            <w:t>Capacitación breve</w:t>
          </w:r>
        </w:p>
      </w:tc>
    </w:tr>
    <w:tr w:rsidR="00AF6AD5" w:rsidRPr="009A671D" w:rsidTr="00AF6AD5">
      <w:tc>
        <w:tcPr>
          <w:tcW w:w="855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F6AD5" w:rsidRPr="005574D0" w:rsidRDefault="00AF6AD5" w:rsidP="00AF6AD5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Style w:val="NormalWeb"/>
              <w:rFonts w:ascii="Tahoma" w:hAnsi="Tahoma"/>
              <w:b/>
              <w:color w:val="DA5500"/>
              <w:sz w:val="40"/>
            </w:rPr>
            <w:t>Enfermedad</w:t>
          </w:r>
          <w:r w:rsidR="0033502B">
            <w:rPr>
              <w:rStyle w:val="NormalWeb"/>
              <w:rFonts w:ascii="Tahoma" w:hAnsi="Tahoma"/>
              <w:b/>
              <w:color w:val="DA5500"/>
              <w:sz w:val="40"/>
            </w:rPr>
            <w:t>es</w:t>
          </w:r>
          <w:r>
            <w:rPr>
              <w:rStyle w:val="NormalWeb"/>
              <w:rFonts w:ascii="Tahoma" w:hAnsi="Tahoma"/>
              <w:b/>
              <w:color w:val="DA5500"/>
              <w:sz w:val="40"/>
            </w:rPr>
            <w:t xml:space="preserve"> por calor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F6AD5" w:rsidRPr="009A671D" w:rsidRDefault="00AF6AD5" w:rsidP="00AF6AD5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AF6AD5" w:rsidRPr="00241BB6" w:rsidRDefault="00AF6AD5" w:rsidP="00AF6AD5">
    <w:pPr>
      <w:pStyle w:val="Header"/>
      <w:tabs>
        <w:tab w:val="clear" w:pos="4320"/>
        <w:tab w:val="clear" w:pos="8640"/>
        <w:tab w:val="left" w:pos="3069"/>
      </w:tabs>
      <w:ind w:right="-1440"/>
      <w:rPr>
        <w:sz w:val="32"/>
      </w:rPr>
    </w:pPr>
    <w:r>
      <w:rPr>
        <w:rStyle w:val="Header"/>
      </w:rPr>
      <w:tab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D5" w:rsidRDefault="00AF6AD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13"/>
    <w:multiLevelType w:val="hybridMultilevel"/>
    <w:tmpl w:val="EF4E1D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F0A62"/>
    <w:multiLevelType w:val="hybridMultilevel"/>
    <w:tmpl w:val="255481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C80C05"/>
    <w:multiLevelType w:val="hybridMultilevel"/>
    <w:tmpl w:val="A008D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9ED"/>
    <w:multiLevelType w:val="hybridMultilevel"/>
    <w:tmpl w:val="F7E6F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3B0A"/>
    <w:multiLevelType w:val="hybridMultilevel"/>
    <w:tmpl w:val="2A9CEA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6EE2"/>
    <w:multiLevelType w:val="hybridMultilevel"/>
    <w:tmpl w:val="25FE06B0"/>
    <w:lvl w:ilvl="0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736E6B"/>
    <w:multiLevelType w:val="hybridMultilevel"/>
    <w:tmpl w:val="80CEFEB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810B18"/>
    <w:multiLevelType w:val="hybridMultilevel"/>
    <w:tmpl w:val="704C930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690412"/>
    <w:multiLevelType w:val="hybridMultilevel"/>
    <w:tmpl w:val="700CE1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E4"/>
    <w:multiLevelType w:val="hybridMultilevel"/>
    <w:tmpl w:val="446C60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630649"/>
    <w:multiLevelType w:val="hybridMultilevel"/>
    <w:tmpl w:val="86527F9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844EB4"/>
    <w:multiLevelType w:val="hybridMultilevel"/>
    <w:tmpl w:val="18D640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27FE749C"/>
    <w:multiLevelType w:val="hybridMultilevel"/>
    <w:tmpl w:val="99FC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149A9"/>
    <w:multiLevelType w:val="hybridMultilevel"/>
    <w:tmpl w:val="1EA2767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3D75CD"/>
    <w:multiLevelType w:val="hybridMultilevel"/>
    <w:tmpl w:val="F19EF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84CA8"/>
    <w:multiLevelType w:val="hybrid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911D2"/>
    <w:multiLevelType w:val="hybridMultilevel"/>
    <w:tmpl w:val="D806EB72"/>
    <w:lvl w:ilvl="0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103CC8"/>
    <w:multiLevelType w:val="hybridMultilevel"/>
    <w:tmpl w:val="F26CA814"/>
    <w:lvl w:ilvl="0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18" w15:restartNumberingAfterBreak="0">
    <w:nsid w:val="36CB5B23"/>
    <w:multiLevelType w:val="hybridMultilevel"/>
    <w:tmpl w:val="36861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0339C"/>
    <w:multiLevelType w:val="hybridMultilevel"/>
    <w:tmpl w:val="246C9B3E"/>
    <w:lvl w:ilvl="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B0813"/>
    <w:multiLevelType w:val="hybridMultilevel"/>
    <w:tmpl w:val="CF4896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3A063F4C"/>
    <w:multiLevelType w:val="hybridMultilevel"/>
    <w:tmpl w:val="F36AD8A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AF0164"/>
    <w:multiLevelType w:val="hybridMultilevel"/>
    <w:tmpl w:val="EAA2FF80"/>
    <w:lvl w:ilvl="0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7553"/>
    <w:multiLevelType w:val="hybridMultilevel"/>
    <w:tmpl w:val="73CCB726"/>
    <w:lvl w:ilvl="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71B6C"/>
    <w:multiLevelType w:val="hybridMultilevel"/>
    <w:tmpl w:val="824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6900AD"/>
    <w:multiLevelType w:val="hybridMultilevel"/>
    <w:tmpl w:val="2CB4409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D50DCE"/>
    <w:multiLevelType w:val="hybridMultilevel"/>
    <w:tmpl w:val="9A1C9D0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BBB185A"/>
    <w:multiLevelType w:val="multilevel"/>
    <w:tmpl w:val="2C4A6D7A"/>
    <w:lvl w:ilvl="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72B"/>
    <w:multiLevelType w:val="hybridMultilevel"/>
    <w:tmpl w:val="CC880B3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DE2D95"/>
    <w:multiLevelType w:val="hybridMultilevel"/>
    <w:tmpl w:val="CD96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5738B"/>
    <w:multiLevelType w:val="hybridMultilevel"/>
    <w:tmpl w:val="C858767A"/>
    <w:lvl w:ilvl="0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592571"/>
    <w:multiLevelType w:val="hybridMultilevel"/>
    <w:tmpl w:val="2C4A6D7A"/>
    <w:lvl w:ilvl="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80A8B"/>
    <w:multiLevelType w:val="hybridMultilevel"/>
    <w:tmpl w:val="3FB67E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E6705"/>
    <w:multiLevelType w:val="hybridMultilevel"/>
    <w:tmpl w:val="E94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34D5B"/>
    <w:multiLevelType w:val="hybridMultilevel"/>
    <w:tmpl w:val="BD68E5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10452A"/>
    <w:multiLevelType w:val="hybridMultilevel"/>
    <w:tmpl w:val="3468E6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0748C3"/>
    <w:multiLevelType w:val="hybridMultilevel"/>
    <w:tmpl w:val="9B2C6D8C"/>
    <w:lvl w:ilvl="0">
      <w:start w:val="1"/>
      <w:numFmt w:val="decimal"/>
      <w:lvlText w:val="%1."/>
      <w:lvlJc w:val="left"/>
      <w:pPr>
        <w:ind w:left="181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5D1F32FD"/>
    <w:multiLevelType w:val="hybridMultilevel"/>
    <w:tmpl w:val="93CCA2CE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02480"/>
    <w:multiLevelType w:val="hybridMultilevel"/>
    <w:tmpl w:val="0D9C8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E2BDF"/>
    <w:multiLevelType w:val="multilevel"/>
    <w:tmpl w:val="73CCB726"/>
    <w:lvl w:ilvl="0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1233C"/>
    <w:multiLevelType w:val="hybridMultilevel"/>
    <w:tmpl w:val="FA3EB27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305785"/>
    <w:multiLevelType w:val="hybridMultilevel"/>
    <w:tmpl w:val="99B67058"/>
    <w:lvl w:ilvl="0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2" w15:restartNumberingAfterBreak="0">
    <w:nsid w:val="7A014422"/>
    <w:multiLevelType w:val="hybridMultilevel"/>
    <w:tmpl w:val="0486CB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58023E"/>
    <w:multiLevelType w:val="hybridMultilevel"/>
    <w:tmpl w:val="CD027F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BB1DF3"/>
    <w:multiLevelType w:val="hybridMultilevel"/>
    <w:tmpl w:val="7AAEE96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315166"/>
    <w:multiLevelType w:val="hybridMultilevel"/>
    <w:tmpl w:val="E3E2164C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43"/>
  </w:num>
  <w:num w:numId="4">
    <w:abstractNumId w:val="24"/>
  </w:num>
  <w:num w:numId="5">
    <w:abstractNumId w:val="31"/>
  </w:num>
  <w:num w:numId="6">
    <w:abstractNumId w:val="23"/>
  </w:num>
  <w:num w:numId="7">
    <w:abstractNumId w:val="19"/>
  </w:num>
  <w:num w:numId="8">
    <w:abstractNumId w:val="27"/>
  </w:num>
  <w:num w:numId="9">
    <w:abstractNumId w:val="41"/>
  </w:num>
  <w:num w:numId="10">
    <w:abstractNumId w:val="39"/>
  </w:num>
  <w:num w:numId="11">
    <w:abstractNumId w:val="22"/>
  </w:num>
  <w:num w:numId="12">
    <w:abstractNumId w:val="17"/>
  </w:num>
  <w:num w:numId="13">
    <w:abstractNumId w:val="4"/>
  </w:num>
  <w:num w:numId="14">
    <w:abstractNumId w:val="7"/>
  </w:num>
  <w:num w:numId="15">
    <w:abstractNumId w:val="35"/>
  </w:num>
  <w:num w:numId="16">
    <w:abstractNumId w:val="2"/>
  </w:num>
  <w:num w:numId="17">
    <w:abstractNumId w:val="45"/>
  </w:num>
  <w:num w:numId="18">
    <w:abstractNumId w:val="13"/>
  </w:num>
  <w:num w:numId="19">
    <w:abstractNumId w:val="26"/>
  </w:num>
  <w:num w:numId="20">
    <w:abstractNumId w:val="25"/>
  </w:num>
  <w:num w:numId="21">
    <w:abstractNumId w:val="46"/>
  </w:num>
  <w:num w:numId="22">
    <w:abstractNumId w:val="44"/>
  </w:num>
  <w:num w:numId="23">
    <w:abstractNumId w:val="10"/>
  </w:num>
  <w:num w:numId="24">
    <w:abstractNumId w:val="6"/>
  </w:num>
  <w:num w:numId="25">
    <w:abstractNumId w:val="30"/>
  </w:num>
  <w:num w:numId="26">
    <w:abstractNumId w:val="5"/>
  </w:num>
  <w:num w:numId="27">
    <w:abstractNumId w:val="16"/>
  </w:num>
  <w:num w:numId="28">
    <w:abstractNumId w:val="29"/>
  </w:num>
  <w:num w:numId="29">
    <w:abstractNumId w:val="20"/>
  </w:num>
  <w:num w:numId="30">
    <w:abstractNumId w:val="11"/>
  </w:num>
  <w:num w:numId="31">
    <w:abstractNumId w:val="40"/>
  </w:num>
  <w:num w:numId="32">
    <w:abstractNumId w:val="36"/>
  </w:num>
  <w:num w:numId="33">
    <w:abstractNumId w:val="28"/>
  </w:num>
  <w:num w:numId="34">
    <w:abstractNumId w:val="38"/>
  </w:num>
  <w:num w:numId="35">
    <w:abstractNumId w:val="3"/>
  </w:num>
  <w:num w:numId="36">
    <w:abstractNumId w:val="14"/>
  </w:num>
  <w:num w:numId="37">
    <w:abstractNumId w:val="37"/>
  </w:num>
  <w:num w:numId="38">
    <w:abstractNumId w:val="8"/>
  </w:num>
  <w:num w:numId="39">
    <w:abstractNumId w:val="32"/>
  </w:num>
  <w:num w:numId="40">
    <w:abstractNumId w:val="12"/>
  </w:num>
  <w:num w:numId="41">
    <w:abstractNumId w:val="34"/>
  </w:num>
  <w:num w:numId="42">
    <w:abstractNumId w:val="1"/>
  </w:num>
  <w:num w:numId="43">
    <w:abstractNumId w:val="0"/>
  </w:num>
  <w:num w:numId="44">
    <w:abstractNumId w:val="42"/>
  </w:num>
  <w:num w:numId="45">
    <w:abstractNumId w:val="21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55380"/>
    <w:rsid w:val="000C5AFA"/>
    <w:rsid w:val="001407EB"/>
    <w:rsid w:val="003216DD"/>
    <w:rsid w:val="0033502B"/>
    <w:rsid w:val="00342556"/>
    <w:rsid w:val="005B4DDB"/>
    <w:rsid w:val="0076094C"/>
    <w:rsid w:val="007F5E60"/>
    <w:rsid w:val="00891725"/>
    <w:rsid w:val="008C061C"/>
    <w:rsid w:val="008D58BB"/>
    <w:rsid w:val="008F6D2F"/>
    <w:rsid w:val="00935932"/>
    <w:rsid w:val="00AF6AD5"/>
    <w:rsid w:val="00BA52BB"/>
    <w:rsid w:val="00C17F0C"/>
    <w:rsid w:val="00CB07A6"/>
    <w:rsid w:val="00DF3809"/>
    <w:rsid w:val="00E469B5"/>
    <w:rsid w:val="00E66D62"/>
    <w:rsid w:val="00EA52C7"/>
    <w:rsid w:val="00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45E189AE"/>
  <w15:chartTrackingRefBased/>
  <w15:docId w15:val="{16597050-30CE-4547-A805-AC8BC12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1269"/>
    <w:rPr>
      <w:sz w:val="24"/>
      <w:szCs w:val="24"/>
      <w:lang w:val="" w:eastAsia="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9098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098E"/>
    <w:rPr>
      <w:rFonts w:ascii="Tahoma" w:hAnsi="Tahoma" w:cs="Tahoma"/>
      <w:sz w:val="16"/>
      <w:szCs w:val="16"/>
      <w:lang w:val="" w:eastAsia=""/>
    </w:rPr>
  </w:style>
  <w:style w:type="character" w:styleId="CommentReference">
    <w:name w:val="annotation reference"/>
    <w:rsid w:val="00066B6A"/>
    <w:rPr>
      <w:sz w:val="16"/>
      <w:szCs w:val="16"/>
      <w:lang w:val="" w:eastAsia=""/>
    </w:rPr>
  </w:style>
  <w:style w:type="paragraph" w:styleId="CommentText">
    <w:name w:val="annotation text"/>
    <w:basedOn w:val="Normal"/>
    <w:link w:val="CommentTextChar"/>
    <w:rsid w:val="0006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B6A"/>
  </w:style>
  <w:style w:type="paragraph" w:styleId="CommentSubject">
    <w:name w:val="annotation subject"/>
    <w:basedOn w:val="CommentText"/>
    <w:next w:val="CommentText"/>
    <w:link w:val="CommentSubjectChar"/>
    <w:rsid w:val="00066B6A"/>
    <w:rPr>
      <w:b/>
      <w:bCs/>
    </w:rPr>
  </w:style>
  <w:style w:type="character" w:customStyle="1" w:styleId="CommentSubjectChar">
    <w:name w:val="Comment Subject Char"/>
    <w:link w:val="CommentSubject"/>
    <w:rsid w:val="00066B6A"/>
    <w:rPr>
      <w:b/>
      <w:bCs/>
      <w:lang w:val="" w:eastAsia=""/>
    </w:rPr>
  </w:style>
  <w:style w:type="table" w:styleId="TableGrid">
    <w:name w:val="Table Grid"/>
    <w:basedOn w:val="TableNormal"/>
    <w:rsid w:val="001B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86D29"/>
    <w:rPr>
      <w:sz w:val="24"/>
      <w:szCs w:val="24"/>
      <w:lang w:val="" w:eastAsia=""/>
    </w:rPr>
  </w:style>
  <w:style w:type="paragraph" w:styleId="ListParagraph">
    <w:name w:val="List Paragraph"/>
    <w:basedOn w:val="Normal"/>
    <w:uiPriority w:val="34"/>
    <w:qFormat/>
    <w:rsid w:val="00133FB4"/>
    <w:pPr>
      <w:ind w:left="720"/>
      <w:contextualSpacing/>
    </w:pPr>
  </w:style>
  <w:style w:type="character" w:styleId="Strong">
    <w:name w:val="Strong"/>
    <w:uiPriority w:val="22"/>
    <w:qFormat/>
    <w:rsid w:val="00447391"/>
    <w:rPr>
      <w:b/>
      <w:bCs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CD1A-0602-4E11-BC52-FEFDF84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Succeed Management Solutions, LLC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Succeed Management Solutions, LLC ©</dc:creator>
  <cp:keywords/>
  <cp:lastModifiedBy>Hillarie Thomas</cp:lastModifiedBy>
  <cp:revision>2</cp:revision>
  <cp:lastPrinted>2015-04-21T22:13:00Z</cp:lastPrinted>
  <dcterms:created xsi:type="dcterms:W3CDTF">2018-03-21T18:40:00Z</dcterms:created>
  <dcterms:modified xsi:type="dcterms:W3CDTF">2018-03-21T18:40:00Z</dcterms:modified>
</cp:coreProperties>
</file>