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50" w:rsidRPr="007555EC" w:rsidRDefault="00006B50" w:rsidP="0004118B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r w:rsidRPr="007555EC">
        <w:rPr>
          <w:rFonts w:ascii="Tahoma" w:hAnsi="Tahoma"/>
          <w:b/>
          <w:sz w:val="22"/>
          <w:lang w:val="es-AR"/>
        </w:rPr>
        <w:t xml:space="preserve">Objetivo: </w:t>
      </w:r>
      <w:r w:rsidRPr="007555EC">
        <w:rPr>
          <w:rFonts w:ascii="Tahoma" w:hAnsi="Tahoma"/>
          <w:sz w:val="22"/>
          <w:lang w:val="es-AR"/>
        </w:rPr>
        <w:t xml:space="preserve">Ayudar a los empleados a combatir </w:t>
      </w:r>
      <w:r w:rsidR="00707AA5">
        <w:rPr>
          <w:rFonts w:ascii="Tahoma" w:hAnsi="Tahoma"/>
          <w:sz w:val="22"/>
          <w:lang w:val="es-AR"/>
        </w:rPr>
        <w:t>la fatiga</w:t>
      </w:r>
      <w:r w:rsidRPr="007555EC">
        <w:rPr>
          <w:rFonts w:ascii="Tahoma" w:hAnsi="Tahoma"/>
          <w:sz w:val="22"/>
          <w:lang w:val="es-AR"/>
        </w:rPr>
        <w:t xml:space="preserve"> a fin de reducir los riesgos </w:t>
      </w:r>
      <w:r w:rsidR="00F36BF8" w:rsidRPr="007555EC">
        <w:rPr>
          <w:rFonts w:ascii="Tahoma" w:hAnsi="Tahoma"/>
          <w:sz w:val="22"/>
          <w:lang w:val="es-AR"/>
        </w:rPr>
        <w:t>a</w:t>
      </w:r>
      <w:r w:rsidRPr="007555EC">
        <w:rPr>
          <w:rFonts w:ascii="Tahoma" w:hAnsi="Tahoma"/>
          <w:sz w:val="22"/>
          <w:lang w:val="es-AR"/>
        </w:rPr>
        <w:t xml:space="preserve"> la seguridad y</w:t>
      </w:r>
      <w:r w:rsidR="00F36BF8" w:rsidRPr="007555EC">
        <w:rPr>
          <w:rFonts w:ascii="Tahoma" w:hAnsi="Tahoma"/>
          <w:sz w:val="22"/>
          <w:lang w:val="es-AR"/>
        </w:rPr>
        <w:t xml:space="preserve"> a</w:t>
      </w:r>
      <w:r w:rsidRPr="007555EC">
        <w:rPr>
          <w:rFonts w:ascii="Tahoma" w:hAnsi="Tahoma"/>
          <w:sz w:val="22"/>
          <w:lang w:val="es-AR"/>
        </w:rPr>
        <w:t xml:space="preserve"> la salud.</w:t>
      </w:r>
    </w:p>
    <w:p w:rsidR="002C0256" w:rsidRPr="007555EC" w:rsidRDefault="002C0256" w:rsidP="0004118B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636D06" w:rsidRPr="007555EC" w:rsidRDefault="00636D06" w:rsidP="0004118B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2C0256" w:rsidRPr="007555EC" w:rsidRDefault="00613DB5" w:rsidP="0004118B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FF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Pr="007555EC" w:rsidRDefault="00E964DD" w:rsidP="0004118B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</w:p>
    <w:p w:rsidR="00E964DD" w:rsidRPr="007555EC" w:rsidRDefault="0033458C" w:rsidP="0033458C">
      <w:pPr>
        <w:pStyle w:val="NormalWeb"/>
        <w:tabs>
          <w:tab w:val="left" w:pos="4125"/>
        </w:tabs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7555EC">
        <w:rPr>
          <w:lang w:val="es-AR"/>
        </w:rPr>
        <w:tab/>
      </w:r>
    </w:p>
    <w:p w:rsidR="00C61C72" w:rsidRPr="007555EC" w:rsidRDefault="000D4CFF" w:rsidP="00C61C72">
      <w:pPr>
        <w:spacing w:after="22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color w:val="000000"/>
          <w:sz w:val="22"/>
          <w:lang w:val="es-AR"/>
        </w:rPr>
        <w:t xml:space="preserve">Según los Centros para el Control y la Prevención de Enfermedades </w:t>
      </w:r>
      <w:r w:rsidRPr="007555EC">
        <w:rPr>
          <w:rFonts w:ascii="Tahoma" w:hAnsi="Tahoma"/>
          <w:sz w:val="22"/>
          <w:lang w:val="es-AR"/>
        </w:rPr>
        <w:t>(CDC</w:t>
      </w:r>
      <w:r w:rsidR="007555EC" w:rsidRPr="007555EC">
        <w:rPr>
          <w:rFonts w:ascii="Tahoma" w:hAnsi="Tahoma"/>
          <w:sz w:val="22"/>
          <w:lang w:val="es-AR"/>
        </w:rPr>
        <w:t>, por</w:t>
      </w:r>
      <w:r w:rsidR="00F36BF8" w:rsidRPr="007555EC">
        <w:rPr>
          <w:rFonts w:ascii="Tahoma" w:hAnsi="Tahoma"/>
          <w:sz w:val="22"/>
          <w:lang w:val="es-AR"/>
        </w:rPr>
        <w:t xml:space="preserve"> sus siglas en inglés</w:t>
      </w:r>
      <w:r w:rsidRPr="007555EC">
        <w:rPr>
          <w:rFonts w:ascii="Tahoma" w:hAnsi="Tahoma"/>
          <w:sz w:val="22"/>
          <w:lang w:val="es-AR"/>
        </w:rPr>
        <w:t xml:space="preserve">), alrededor de 15 millones de estadounidenses trabajan en horarios irregulares, </w:t>
      </w:r>
      <w:r w:rsidR="00F36BF8" w:rsidRPr="007555EC">
        <w:rPr>
          <w:rFonts w:ascii="Tahoma" w:hAnsi="Tahoma"/>
          <w:sz w:val="22"/>
          <w:lang w:val="es-AR"/>
        </w:rPr>
        <w:t xml:space="preserve">esto incluye </w:t>
      </w:r>
      <w:r w:rsidRPr="007555EC">
        <w:rPr>
          <w:rFonts w:ascii="Tahoma" w:hAnsi="Tahoma"/>
          <w:sz w:val="22"/>
          <w:lang w:val="es-AR"/>
        </w:rPr>
        <w:t xml:space="preserve">turnos </w:t>
      </w:r>
      <w:r w:rsidR="00F36BF8" w:rsidRPr="007555EC">
        <w:rPr>
          <w:rFonts w:ascii="Tahoma" w:hAnsi="Tahoma"/>
          <w:sz w:val="22"/>
          <w:lang w:val="es-AR"/>
        </w:rPr>
        <w:t>a jornada completa durante la tarde, turnos nocturnos y</w:t>
      </w:r>
      <w:r w:rsidRPr="007555EC">
        <w:rPr>
          <w:rFonts w:ascii="Tahoma" w:hAnsi="Tahoma"/>
          <w:sz w:val="22"/>
          <w:lang w:val="es-AR"/>
        </w:rPr>
        <w:t xml:space="preserve"> turnos rotativos (en los que los trabajadores alternan el trabajo de noche y de día en una determinada semana). Estos tipos de turnos se han asociado con riesgos </w:t>
      </w:r>
      <w:r w:rsidR="00F36BF8" w:rsidRPr="007555EC">
        <w:rPr>
          <w:rFonts w:ascii="Tahoma" w:hAnsi="Tahoma"/>
          <w:sz w:val="22"/>
          <w:lang w:val="es-AR"/>
        </w:rPr>
        <w:t>a</w:t>
      </w:r>
      <w:r w:rsidRPr="007555EC">
        <w:rPr>
          <w:rFonts w:ascii="Tahoma" w:hAnsi="Tahoma"/>
          <w:sz w:val="22"/>
          <w:lang w:val="es-AR"/>
        </w:rPr>
        <w:t xml:space="preserve"> la seguridad y </w:t>
      </w:r>
      <w:r w:rsidR="00F36BF8" w:rsidRPr="007555EC">
        <w:rPr>
          <w:rFonts w:ascii="Tahoma" w:hAnsi="Tahoma"/>
          <w:sz w:val="22"/>
          <w:lang w:val="es-AR"/>
        </w:rPr>
        <w:t xml:space="preserve">a </w:t>
      </w:r>
      <w:r w:rsidRPr="007555EC">
        <w:rPr>
          <w:rFonts w:ascii="Tahoma" w:hAnsi="Tahoma"/>
          <w:sz w:val="22"/>
          <w:lang w:val="es-AR"/>
        </w:rPr>
        <w:t xml:space="preserve">la salud, y determinados empleos (como los que tienen que ver con la respuesta ante desastres) presentan mayores riesgos. </w:t>
      </w:r>
    </w:p>
    <w:p w:rsidR="00C61C72" w:rsidRPr="007555EC" w:rsidRDefault="00C61C72" w:rsidP="00C61C72">
      <w:pPr>
        <w:spacing w:after="60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Esto se debe a que un patrón irregular de sueño altera el </w:t>
      </w:r>
      <w:r w:rsidRPr="007555EC">
        <w:rPr>
          <w:rFonts w:ascii="Tahoma" w:hAnsi="Tahoma"/>
          <w:b/>
          <w:sz w:val="22"/>
          <w:lang w:val="es-AR"/>
        </w:rPr>
        <w:t>ritmo circadiano.</w:t>
      </w:r>
      <w:r w:rsidRPr="007555EC">
        <w:rPr>
          <w:rFonts w:ascii="Tahoma" w:hAnsi="Tahoma"/>
          <w:sz w:val="22"/>
          <w:lang w:val="es-AR"/>
        </w:rPr>
        <w:t xml:space="preserve"> El ritmo circadiano es un ciclo interno de 24 horas que controla cuándo se siente alerta y cuándo se siente </w:t>
      </w:r>
      <w:r w:rsidR="0097507C" w:rsidRPr="007555EC">
        <w:rPr>
          <w:rFonts w:ascii="Tahoma" w:hAnsi="Tahoma"/>
          <w:sz w:val="22"/>
          <w:lang w:val="es-AR"/>
        </w:rPr>
        <w:t>soñoliento</w:t>
      </w:r>
      <w:r w:rsidRPr="007555EC">
        <w:rPr>
          <w:rFonts w:ascii="Tahoma" w:hAnsi="Tahoma"/>
          <w:sz w:val="22"/>
          <w:lang w:val="es-AR"/>
        </w:rPr>
        <w:t xml:space="preserve">. Los ritmos circadianos alterados provocan </w:t>
      </w:r>
      <w:r w:rsidR="00963159">
        <w:rPr>
          <w:rFonts w:ascii="Tahoma" w:hAnsi="Tahoma"/>
          <w:sz w:val="22"/>
          <w:lang w:val="es-AR"/>
        </w:rPr>
        <w:t>fatiga</w:t>
      </w:r>
      <w:r w:rsidRPr="007555EC">
        <w:rPr>
          <w:rFonts w:ascii="Tahoma" w:hAnsi="Tahoma"/>
          <w:sz w:val="22"/>
          <w:lang w:val="es-AR"/>
        </w:rPr>
        <w:t xml:space="preserve"> en los trabajadores. </w:t>
      </w:r>
      <w:r w:rsidR="00963159">
        <w:rPr>
          <w:rFonts w:ascii="Tahoma" w:hAnsi="Tahoma"/>
          <w:sz w:val="22"/>
          <w:lang w:val="es-AR"/>
        </w:rPr>
        <w:t>La</w:t>
      </w:r>
      <w:r w:rsidRPr="007555EC">
        <w:rPr>
          <w:rFonts w:ascii="Tahoma" w:hAnsi="Tahoma"/>
          <w:sz w:val="22"/>
          <w:lang w:val="es-AR"/>
        </w:rPr>
        <w:t xml:space="preserve"> </w:t>
      </w:r>
      <w:r w:rsidR="00963159">
        <w:rPr>
          <w:rFonts w:ascii="Tahoma" w:hAnsi="Tahoma"/>
          <w:sz w:val="22"/>
          <w:lang w:val="es-AR"/>
        </w:rPr>
        <w:t>fatiga</w:t>
      </w:r>
      <w:r w:rsidRPr="007555EC">
        <w:rPr>
          <w:rFonts w:ascii="Tahoma" w:hAnsi="Tahoma"/>
          <w:sz w:val="22"/>
          <w:lang w:val="es-AR"/>
        </w:rPr>
        <w:t xml:space="preserve"> también puede empeorar con horas de trabajo prolongadas o descanso insuficiente durante la jornada laboral. </w:t>
      </w:r>
    </w:p>
    <w:p w:rsidR="0033458C" w:rsidRPr="007555EC" w:rsidRDefault="00EB4E80" w:rsidP="00C61C72">
      <w:pPr>
        <w:pStyle w:val="NormalWeb"/>
        <w:tabs>
          <w:tab w:val="left" w:pos="3555"/>
        </w:tabs>
        <w:spacing w:before="0" w:beforeAutospacing="0" w:after="400" w:afterAutospacing="0"/>
        <w:rPr>
          <w:rFonts w:ascii="Tahoma" w:hAnsi="Tahoma" w:cs="Tahoma"/>
          <w:b/>
          <w:color w:val="FF0000"/>
          <w:sz w:val="28"/>
          <w:szCs w:val="28"/>
          <w:lang w:val="es-AR"/>
        </w:rPr>
      </w:pPr>
      <w:r w:rsidRPr="007555EC">
        <w:rPr>
          <w:rFonts w:ascii="Tahoma" w:hAnsi="Tahoma"/>
          <w:b/>
          <w:color w:val="315CA3"/>
          <w:sz w:val="28"/>
          <w:lang w:val="es-AR"/>
        </w:rPr>
        <w:t>Efectos de</w:t>
      </w:r>
      <w:r w:rsidR="00963159">
        <w:rPr>
          <w:rFonts w:ascii="Tahoma" w:hAnsi="Tahoma"/>
          <w:b/>
          <w:color w:val="315CA3"/>
          <w:sz w:val="28"/>
          <w:lang w:val="es-AR"/>
        </w:rPr>
        <w:t xml:space="preserve"> </w:t>
      </w:r>
      <w:r w:rsidRPr="007555EC">
        <w:rPr>
          <w:rFonts w:ascii="Tahoma" w:hAnsi="Tahoma"/>
          <w:b/>
          <w:color w:val="315CA3"/>
          <w:sz w:val="28"/>
          <w:lang w:val="es-AR"/>
        </w:rPr>
        <w:t>l</w:t>
      </w:r>
      <w:r w:rsidR="00963159">
        <w:rPr>
          <w:rFonts w:ascii="Tahoma" w:hAnsi="Tahoma"/>
          <w:b/>
          <w:color w:val="315CA3"/>
          <w:sz w:val="28"/>
          <w:lang w:val="es-AR"/>
        </w:rPr>
        <w:t>a</w:t>
      </w:r>
      <w:r w:rsidRPr="007555EC">
        <w:rPr>
          <w:rFonts w:ascii="Tahoma" w:hAnsi="Tahoma"/>
          <w:b/>
          <w:color w:val="315CA3"/>
          <w:sz w:val="28"/>
          <w:lang w:val="es-AR"/>
        </w:rPr>
        <w:t xml:space="preserve"> </w:t>
      </w:r>
      <w:r w:rsidR="00963159">
        <w:rPr>
          <w:rFonts w:ascii="Tahoma" w:hAnsi="Tahoma"/>
          <w:b/>
          <w:color w:val="315CA3"/>
          <w:sz w:val="28"/>
          <w:lang w:val="es-AR"/>
        </w:rPr>
        <w:t>fatiga</w:t>
      </w:r>
    </w:p>
    <w:p w:rsidR="00C61C72" w:rsidRPr="007555EC" w:rsidRDefault="00C61C72" w:rsidP="00C61C72">
      <w:pPr>
        <w:pStyle w:val="ColorfulList-Accent11"/>
        <w:numPr>
          <w:ilvl w:val="0"/>
          <w:numId w:val="28"/>
        </w:numPr>
        <w:spacing w:after="22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7555EC">
        <w:rPr>
          <w:rFonts w:ascii="Tahoma" w:hAnsi="Tahoma"/>
          <w:lang w:val="es-AR"/>
        </w:rPr>
        <w:t>Menor capacidad para enfocarse durante períodos de tiempo prolongados</w:t>
      </w:r>
    </w:p>
    <w:p w:rsidR="00F62FED" w:rsidRPr="007555EC" w:rsidRDefault="00F62FED" w:rsidP="00F62FED">
      <w:pPr>
        <w:pStyle w:val="ColorfulList-Accent11"/>
        <w:numPr>
          <w:ilvl w:val="0"/>
          <w:numId w:val="28"/>
        </w:numPr>
        <w:spacing w:after="22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7555EC">
        <w:rPr>
          <w:rFonts w:ascii="Tahoma" w:hAnsi="Tahoma"/>
          <w:lang w:val="es-AR"/>
        </w:rPr>
        <w:t xml:space="preserve">Mayores probabilidades de no prestar plena atención a la tarea que se </w:t>
      </w:r>
      <w:r w:rsidR="007555EC">
        <w:rPr>
          <w:rFonts w:ascii="Tahoma" w:hAnsi="Tahoma"/>
          <w:lang w:val="es-AR"/>
        </w:rPr>
        <w:t>realiza</w:t>
      </w:r>
      <w:r w:rsidRPr="007555EC">
        <w:rPr>
          <w:rFonts w:ascii="Tahoma" w:hAnsi="Tahoma"/>
          <w:lang w:val="es-AR"/>
        </w:rPr>
        <w:t>, como operar una máquina o un vehículo</w:t>
      </w:r>
    </w:p>
    <w:p w:rsidR="00F62FED" w:rsidRPr="007555EC" w:rsidRDefault="00F62FED" w:rsidP="00F62FED">
      <w:pPr>
        <w:pStyle w:val="ColorfulList-Accent11"/>
        <w:numPr>
          <w:ilvl w:val="0"/>
          <w:numId w:val="28"/>
        </w:numPr>
        <w:spacing w:after="22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7555EC">
        <w:rPr>
          <w:rFonts w:ascii="Tahoma" w:hAnsi="Tahoma"/>
          <w:lang w:val="es-AR"/>
        </w:rPr>
        <w:t>Mayor cantidad de errores que podrían provocar accidentes de lesiones</w:t>
      </w:r>
    </w:p>
    <w:p w:rsidR="000B70AC" w:rsidRPr="007555EC" w:rsidRDefault="00C61C72" w:rsidP="00917759">
      <w:pPr>
        <w:pStyle w:val="ColorfulList-Accent11"/>
        <w:numPr>
          <w:ilvl w:val="0"/>
          <w:numId w:val="28"/>
        </w:numPr>
        <w:spacing w:after="22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7555EC">
        <w:rPr>
          <w:rFonts w:ascii="Tahoma" w:hAnsi="Tahoma"/>
          <w:lang w:val="es-AR"/>
        </w:rPr>
        <w:t>Menor capacidad para realizar tareas de manera efectiva</w:t>
      </w:r>
    </w:p>
    <w:p w:rsidR="00917759" w:rsidRPr="007555EC" w:rsidRDefault="00917759" w:rsidP="00F62FED">
      <w:pPr>
        <w:pStyle w:val="ColorfulList-Accent11"/>
        <w:numPr>
          <w:ilvl w:val="0"/>
          <w:numId w:val="28"/>
        </w:numPr>
        <w:spacing w:after="600" w:line="240" w:lineRule="auto"/>
        <w:ind w:left="446" w:hanging="446"/>
        <w:contextualSpacing w:val="0"/>
        <w:rPr>
          <w:rFonts w:ascii="Tahoma" w:hAnsi="Tahoma" w:cs="Tahoma"/>
          <w:lang w:val="es-AR"/>
        </w:rPr>
      </w:pPr>
      <w:r w:rsidRPr="007555EC">
        <w:rPr>
          <w:rFonts w:ascii="Tahoma" w:hAnsi="Tahoma"/>
          <w:lang w:val="es-AR"/>
        </w:rPr>
        <w:t>Menor salud física y mental</w:t>
      </w:r>
    </w:p>
    <w:p w:rsidR="004150D7" w:rsidRPr="007555EC" w:rsidRDefault="00EB4E80" w:rsidP="004150D7">
      <w:pPr>
        <w:pStyle w:val="NormalWeb"/>
        <w:tabs>
          <w:tab w:val="left" w:pos="5175"/>
        </w:tabs>
        <w:spacing w:before="0" w:beforeAutospacing="0" w:after="400" w:afterAutospacing="0"/>
        <w:rPr>
          <w:rFonts w:ascii="Tahoma" w:hAnsi="Tahoma" w:cs="Tahoma"/>
          <w:b/>
          <w:color w:val="FF0000"/>
          <w:sz w:val="28"/>
          <w:szCs w:val="28"/>
          <w:lang w:val="es-AR"/>
        </w:rPr>
      </w:pPr>
      <w:r w:rsidRPr="007555EC">
        <w:rPr>
          <w:rFonts w:ascii="Tahoma" w:hAnsi="Tahoma"/>
          <w:b/>
          <w:color w:val="315CA3"/>
          <w:sz w:val="28"/>
          <w:lang w:val="es-AR"/>
        </w:rPr>
        <w:t xml:space="preserve">Cómo combatir </w:t>
      </w:r>
      <w:r w:rsidR="00963159">
        <w:rPr>
          <w:rFonts w:ascii="Tahoma" w:hAnsi="Tahoma"/>
          <w:b/>
          <w:color w:val="315CA3"/>
          <w:sz w:val="28"/>
          <w:lang w:val="es-AR"/>
        </w:rPr>
        <w:t>la fatiga</w:t>
      </w:r>
      <w:r w:rsidRPr="007555EC">
        <w:rPr>
          <w:rFonts w:ascii="Tahoma" w:hAnsi="Tahoma"/>
          <w:b/>
          <w:color w:val="315CA3"/>
          <w:sz w:val="28"/>
          <w:lang w:val="es-AR"/>
        </w:rPr>
        <w:t xml:space="preserve"> durante el día</w:t>
      </w:r>
    </w:p>
    <w:p w:rsidR="001E4310" w:rsidRPr="007555EC" w:rsidRDefault="001E4310" w:rsidP="004150D7">
      <w:pPr>
        <w:pStyle w:val="ListParagraph"/>
        <w:numPr>
          <w:ilvl w:val="0"/>
          <w:numId w:val="47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Ajuste la iluminación o la temperatura (o </w:t>
      </w:r>
      <w:r w:rsidR="0054197A" w:rsidRPr="007555EC">
        <w:rPr>
          <w:rFonts w:ascii="Tahoma" w:hAnsi="Tahoma"/>
          <w:sz w:val="22"/>
          <w:lang w:val="es-AR"/>
        </w:rPr>
        <w:t xml:space="preserve">solicite </w:t>
      </w:r>
      <w:r w:rsidRPr="007555EC">
        <w:rPr>
          <w:rFonts w:ascii="Tahoma" w:hAnsi="Tahoma"/>
          <w:sz w:val="22"/>
          <w:lang w:val="es-AR"/>
        </w:rPr>
        <w:t xml:space="preserve">que estas </w:t>
      </w:r>
      <w:r w:rsidR="0054197A" w:rsidRPr="007555EC">
        <w:rPr>
          <w:rFonts w:ascii="Tahoma" w:hAnsi="Tahoma"/>
          <w:sz w:val="22"/>
          <w:lang w:val="es-AR"/>
        </w:rPr>
        <w:t>se</w:t>
      </w:r>
      <w:r w:rsidRPr="007555EC">
        <w:rPr>
          <w:rFonts w:ascii="Tahoma" w:hAnsi="Tahoma"/>
          <w:sz w:val="22"/>
          <w:lang w:val="es-AR"/>
        </w:rPr>
        <w:t xml:space="preserve"> ajust</w:t>
      </w:r>
      <w:r w:rsidR="0054197A" w:rsidRPr="007555EC">
        <w:rPr>
          <w:rFonts w:ascii="Tahoma" w:hAnsi="Tahoma"/>
          <w:sz w:val="22"/>
          <w:lang w:val="es-AR"/>
        </w:rPr>
        <w:t>en</w:t>
      </w:r>
      <w:r w:rsidRPr="007555EC">
        <w:rPr>
          <w:rFonts w:ascii="Tahoma" w:hAnsi="Tahoma"/>
          <w:sz w:val="22"/>
          <w:lang w:val="es-AR"/>
        </w:rPr>
        <w:t xml:space="preserve">) si cualquiera de ambas impide el estado de alerta en el trabajo. </w:t>
      </w:r>
    </w:p>
    <w:p w:rsidR="004150D7" w:rsidRPr="007555EC" w:rsidRDefault="004150D7" w:rsidP="004150D7">
      <w:pPr>
        <w:numPr>
          <w:ilvl w:val="0"/>
          <w:numId w:val="47"/>
        </w:numPr>
        <w:spacing w:after="220"/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Consuma alimentos nutritivos en intervalos regulares. </w:t>
      </w:r>
    </w:p>
    <w:p w:rsidR="004150D7" w:rsidRPr="007555EC" w:rsidRDefault="004150D7" w:rsidP="00E864DD">
      <w:pPr>
        <w:pStyle w:val="ListParagraph"/>
        <w:numPr>
          <w:ilvl w:val="0"/>
          <w:numId w:val="47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lastRenderedPageBreak/>
        <w:t>Realice ejercicios regularmente. No obstante, no realice ejercicios cerca de la hora de irse a dormir.</w:t>
      </w:r>
      <w:r w:rsidRPr="007555EC">
        <w:rPr>
          <w:lang w:val="es-AR"/>
        </w:rPr>
        <w:tab/>
      </w:r>
    </w:p>
    <w:p w:rsidR="00B87F62" w:rsidRPr="007555EC" w:rsidRDefault="00917759" w:rsidP="00A6582C">
      <w:pPr>
        <w:pStyle w:val="NormalWeb"/>
        <w:tabs>
          <w:tab w:val="center" w:pos="4680"/>
        </w:tabs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7555EC">
        <w:rPr>
          <w:rFonts w:ascii="Tahoma" w:hAnsi="Tahoma"/>
          <w:b/>
          <w:color w:val="315CA3"/>
          <w:sz w:val="28"/>
          <w:lang w:val="es-AR"/>
        </w:rPr>
        <w:t xml:space="preserve">Cómo controlar la carga </w:t>
      </w:r>
      <w:r w:rsidR="00E864DD" w:rsidRPr="007555EC">
        <w:rPr>
          <w:rFonts w:ascii="Tahoma" w:hAnsi="Tahoma"/>
          <w:b/>
          <w:color w:val="315CA3"/>
          <w:sz w:val="28"/>
          <w:lang w:val="es-AR"/>
        </w:rPr>
        <w:t>laboral</w:t>
      </w:r>
      <w:r w:rsidRPr="007555EC">
        <w:rPr>
          <w:lang w:val="es-AR"/>
        </w:rPr>
        <w:tab/>
      </w:r>
    </w:p>
    <w:p w:rsidR="00917759" w:rsidRPr="007555EC" w:rsidRDefault="00AC3264" w:rsidP="00FC22C6">
      <w:pPr>
        <w:numPr>
          <w:ilvl w:val="0"/>
          <w:numId w:val="28"/>
        </w:numPr>
        <w:spacing w:after="220"/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Modere la carga </w:t>
      </w:r>
      <w:r w:rsidR="00E864DD" w:rsidRPr="007555EC">
        <w:rPr>
          <w:rFonts w:ascii="Tahoma" w:hAnsi="Tahoma"/>
          <w:sz w:val="22"/>
          <w:lang w:val="es-AR"/>
        </w:rPr>
        <w:t>laboral</w:t>
      </w:r>
      <w:r w:rsidRPr="007555EC">
        <w:rPr>
          <w:rFonts w:ascii="Tahoma" w:hAnsi="Tahoma"/>
          <w:sz w:val="22"/>
          <w:lang w:val="es-AR"/>
        </w:rPr>
        <w:t xml:space="preserve"> tanto como sea posible. Si los turnos son prolongados, trate de elegir tareas más livianas. Si el trabajo es intenso, trate de trabajar en turnos más cortos.</w:t>
      </w:r>
    </w:p>
    <w:p w:rsidR="00917759" w:rsidRPr="007555EC" w:rsidRDefault="00917759" w:rsidP="00FC22C6">
      <w:pPr>
        <w:pStyle w:val="ListParagraph"/>
        <w:numPr>
          <w:ilvl w:val="0"/>
          <w:numId w:val="28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>Programe el trabajo pesado o exigente en momentos en que se encuentra más alerta para reducir el riesgo de sufrir un accidente.</w:t>
      </w:r>
    </w:p>
    <w:p w:rsidR="00917759" w:rsidRPr="007555EC" w:rsidRDefault="00917759" w:rsidP="00FC22C6">
      <w:pPr>
        <w:numPr>
          <w:ilvl w:val="0"/>
          <w:numId w:val="28"/>
        </w:numPr>
        <w:spacing w:after="22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Con respecto al trabajo exigente, tómese descansos frecuentes cada dos horas. </w:t>
      </w:r>
      <w:r w:rsidRPr="007555EC">
        <w:rPr>
          <w:lang w:val="es-AR"/>
        </w:rPr>
        <w:tab/>
      </w:r>
    </w:p>
    <w:p w:rsidR="00FC22C6" w:rsidRPr="007555EC" w:rsidRDefault="00FC22C6" w:rsidP="001E4310">
      <w:pPr>
        <w:numPr>
          <w:ilvl w:val="0"/>
          <w:numId w:val="28"/>
        </w:numPr>
        <w:spacing w:after="60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>Tómese al menos 10 horas consecutivas por día de tiempo libre para que pueda dormir 7 u 8 horas. Esta es la cantidad de sueño que se recomienda para los adultos.</w:t>
      </w:r>
    </w:p>
    <w:p w:rsidR="00917759" w:rsidRPr="007555EC" w:rsidRDefault="00917759" w:rsidP="00917759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7555EC">
        <w:rPr>
          <w:rFonts w:ascii="Tahoma" w:hAnsi="Tahoma"/>
          <w:b/>
          <w:color w:val="315CA3"/>
          <w:sz w:val="28"/>
          <w:lang w:val="es-AR"/>
        </w:rPr>
        <w:t>Cómo mejorar la calidad del sueño</w:t>
      </w:r>
    </w:p>
    <w:p w:rsidR="004150D7" w:rsidRPr="007555EC" w:rsidRDefault="004150D7" w:rsidP="001E4310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Váyase a dormir y levántese a la misma hora todos los días. </w:t>
      </w:r>
    </w:p>
    <w:p w:rsidR="004150D7" w:rsidRPr="007555EC" w:rsidRDefault="004150D7" w:rsidP="001E4310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Busque un horario que se adapte a usted. Tal vez necesite experimentar con los horarios, en especial si trabaja en turnos nocturnos. </w:t>
      </w:r>
    </w:p>
    <w:p w:rsidR="00A6582C" w:rsidRPr="007555EC" w:rsidRDefault="00A6582C" w:rsidP="00A6582C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Los ritmos circadianos </w:t>
      </w:r>
      <w:r w:rsidR="00E864DD" w:rsidRPr="007555EC">
        <w:rPr>
          <w:rFonts w:ascii="Tahoma" w:hAnsi="Tahoma"/>
          <w:sz w:val="22"/>
          <w:lang w:val="es-AR"/>
        </w:rPr>
        <w:t>se ven</w:t>
      </w:r>
      <w:r w:rsidRPr="007555EC">
        <w:rPr>
          <w:rFonts w:ascii="Tahoma" w:hAnsi="Tahoma"/>
          <w:sz w:val="22"/>
          <w:lang w:val="es-AR"/>
        </w:rPr>
        <w:t xml:space="preserve"> afectados por la luz; por ende, asegúrese de que la habitación se encuentre lo suficientemente oscura. </w:t>
      </w:r>
    </w:p>
    <w:p w:rsidR="00A6582C" w:rsidRPr="007555EC" w:rsidRDefault="00A6582C" w:rsidP="00A6582C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Asegúrese de que no haya ruido o distracciones; o bien, bloquee el ruido que lo mantenga despierto. </w:t>
      </w:r>
    </w:p>
    <w:p w:rsidR="00A6582C" w:rsidRPr="007555EC" w:rsidRDefault="00A6582C" w:rsidP="00A6582C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Regule la temperatura. </w:t>
      </w:r>
    </w:p>
    <w:p w:rsidR="00A6582C" w:rsidRPr="007555EC" w:rsidRDefault="00A6582C" w:rsidP="00A6582C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>Evalúe el nivel de comodidad de su cama y realice mejoras si es necesario.</w:t>
      </w:r>
    </w:p>
    <w:p w:rsidR="00A6582C" w:rsidRPr="007555EC" w:rsidRDefault="00A6582C" w:rsidP="00A6582C">
      <w:pPr>
        <w:pStyle w:val="ListParagraph"/>
        <w:numPr>
          <w:ilvl w:val="0"/>
          <w:numId w:val="48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>Use la cama sólo para dormir.</w:t>
      </w:r>
    </w:p>
    <w:p w:rsidR="004150D7" w:rsidRPr="007555EC" w:rsidRDefault="004150D7" w:rsidP="001E4310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>No consuma mucha comida antes de irse a dormir. En especial, evite los alimentos grasosos y el alcohol.</w:t>
      </w:r>
    </w:p>
    <w:p w:rsidR="004150D7" w:rsidRPr="007555EC" w:rsidRDefault="004150D7" w:rsidP="001E4310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Evite la cafeína durante la tarde y la noche. </w:t>
      </w:r>
    </w:p>
    <w:p w:rsidR="00A6582C" w:rsidRPr="007555EC" w:rsidRDefault="00A6582C" w:rsidP="00A6582C">
      <w:pPr>
        <w:pStyle w:val="ListParagraph"/>
        <w:numPr>
          <w:ilvl w:val="0"/>
          <w:numId w:val="48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t xml:space="preserve">Evite usar anfetaminas u otros estimulantes, así como las píldoras para dormir, que pueden afectar su rendimiento el día siguiente. </w:t>
      </w:r>
    </w:p>
    <w:p w:rsidR="00A6582C" w:rsidRPr="007555EC" w:rsidRDefault="00A6582C" w:rsidP="00A6582C">
      <w:pPr>
        <w:pStyle w:val="ListParagraph"/>
        <w:numPr>
          <w:ilvl w:val="0"/>
          <w:numId w:val="48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7555EC">
        <w:rPr>
          <w:rFonts w:ascii="Tahoma" w:hAnsi="Tahoma"/>
          <w:sz w:val="22"/>
          <w:lang w:val="es-AR"/>
        </w:rPr>
        <w:lastRenderedPageBreak/>
        <w:t>Realice un seguimiento de los medicamentos que puedan afectar el sueño o la capacidad para trabajar.</w:t>
      </w:r>
    </w:p>
    <w:p w:rsidR="00B6546B" w:rsidRPr="007555EC" w:rsidRDefault="00AC3264" w:rsidP="00AC3264">
      <w:pPr>
        <w:spacing w:after="220"/>
        <w:rPr>
          <w:rFonts w:ascii="Tahoma" w:hAnsi="Tahoma" w:cs="Tahoma"/>
          <w:i/>
          <w:sz w:val="22"/>
          <w:szCs w:val="22"/>
          <w:lang w:val="es-AR"/>
        </w:rPr>
      </w:pPr>
      <w:r w:rsidRPr="007555EC">
        <w:rPr>
          <w:rFonts w:ascii="Tahoma" w:hAnsi="Tahoma"/>
          <w:i/>
          <w:sz w:val="22"/>
          <w:lang w:val="es-AR"/>
        </w:rPr>
        <w:t>Si</w:t>
      </w:r>
      <w:r w:rsidR="00E00604">
        <w:rPr>
          <w:rFonts w:ascii="Tahoma" w:hAnsi="Tahoma"/>
          <w:i/>
          <w:sz w:val="22"/>
          <w:lang w:val="es-AR"/>
        </w:rPr>
        <w:t xml:space="preserve"> tiene problemas para dormir o fatiga crónica </w:t>
      </w:r>
      <w:r w:rsidRPr="007555EC">
        <w:rPr>
          <w:rFonts w:ascii="Tahoma" w:hAnsi="Tahoma"/>
          <w:i/>
          <w:sz w:val="22"/>
          <w:lang w:val="es-AR"/>
        </w:rPr>
        <w:t xml:space="preserve">que continúa después de implementar todas estas estrategias, </w:t>
      </w:r>
      <w:r w:rsidR="00E864DD" w:rsidRPr="007555EC">
        <w:rPr>
          <w:rFonts w:ascii="Tahoma" w:hAnsi="Tahoma"/>
          <w:i/>
          <w:sz w:val="22"/>
          <w:lang w:val="es-AR"/>
        </w:rPr>
        <w:t>considere</w:t>
      </w:r>
      <w:r w:rsidRPr="007555EC">
        <w:rPr>
          <w:rFonts w:ascii="Tahoma" w:hAnsi="Tahoma"/>
          <w:i/>
          <w:sz w:val="22"/>
          <w:lang w:val="es-AR"/>
        </w:rPr>
        <w:t xml:space="preserve"> buscar ayuda médica. </w:t>
      </w:r>
    </w:p>
    <w:p w:rsidR="0045764A" w:rsidRDefault="0045764A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04118B">
      <w:pPr>
        <w:jc w:val="both"/>
        <w:rPr>
          <w:rFonts w:ascii="Tahoma" w:hAnsi="Tahoma"/>
          <w:color w:val="D0CECE" w:themeColor="background2" w:themeShade="E6"/>
          <w:sz w:val="22"/>
          <w:lang w:val="es-AR"/>
        </w:rPr>
      </w:pPr>
    </w:p>
    <w:p w:rsidR="00736C3C" w:rsidRDefault="00736C3C" w:rsidP="00736C3C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736C3C" w:rsidRDefault="00736C3C" w:rsidP="00736C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36C3C" w:rsidRDefault="00736C3C" w:rsidP="00736C3C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  <w:bookmarkStart w:id="0" w:name="_GoBack"/>
      <w:bookmarkEnd w:id="0"/>
    </w:p>
    <w:sectPr w:rsidR="00736C3C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94A" w:rsidRDefault="00FC194A">
      <w:r>
        <w:separator/>
      </w:r>
    </w:p>
  </w:endnote>
  <w:endnote w:type="continuationSeparator" w:id="0">
    <w:p w:rsidR="00FC194A" w:rsidRDefault="00F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1D39F6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613DB5">
          <w:rPr>
            <w:rFonts w:ascii="Tahoma" w:hAnsi="Tahoma" w:cs="Tahoma"/>
            <w:noProof/>
            <w:sz w:val="18"/>
            <w:szCs w:val="18"/>
          </w:rPr>
          <w:t>4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94A" w:rsidRDefault="00FC194A">
      <w:r>
        <w:separator/>
      </w:r>
    </w:p>
  </w:footnote>
  <w:footnote w:type="continuationSeparator" w:id="0">
    <w:p w:rsidR="00FC194A" w:rsidRDefault="00FC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13D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0D4CFF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Salud y bienestar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F36BF8" w:rsidP="00807844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Prevención de</w:t>
          </w:r>
          <w:r w:rsidR="00807844">
            <w:rPr>
              <w:rFonts w:ascii="Tahoma" w:hAnsi="Tahoma"/>
              <w:b/>
              <w:color w:val="DA5500"/>
              <w:sz w:val="40"/>
            </w:rPr>
            <w:t xml:space="preserve"> </w:t>
          </w:r>
          <w:r>
            <w:rPr>
              <w:rFonts w:ascii="Tahoma" w:hAnsi="Tahoma"/>
              <w:b/>
              <w:color w:val="DA5500"/>
              <w:sz w:val="40"/>
            </w:rPr>
            <w:t>l</w:t>
          </w:r>
          <w:r w:rsidR="00807844">
            <w:rPr>
              <w:rFonts w:ascii="Tahoma" w:hAnsi="Tahoma"/>
              <w:b/>
              <w:color w:val="DA5500"/>
              <w:sz w:val="40"/>
            </w:rPr>
            <w:t>a</w:t>
          </w:r>
          <w:r>
            <w:rPr>
              <w:rFonts w:ascii="Tahoma" w:hAnsi="Tahoma"/>
              <w:b/>
              <w:color w:val="DA5500"/>
              <w:sz w:val="40"/>
            </w:rPr>
            <w:t xml:space="preserve"> </w:t>
          </w:r>
          <w:r w:rsidR="00807844">
            <w:rPr>
              <w:rFonts w:ascii="Tahoma" w:hAnsi="Tahoma"/>
              <w:b/>
              <w:color w:val="DA5500"/>
              <w:sz w:val="40"/>
            </w:rPr>
            <w:t>fatiga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13D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0" w15:restartNumberingAfterBreak="0">
    <w:nsid w:val="2B311EEA"/>
    <w:multiLevelType w:val="hybridMultilevel"/>
    <w:tmpl w:val="77F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5244F"/>
    <w:multiLevelType w:val="hybridMultilevel"/>
    <w:tmpl w:val="66F4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EE104EE"/>
    <w:multiLevelType w:val="hybridMultilevel"/>
    <w:tmpl w:val="9B6A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6"/>
  </w:num>
  <w:num w:numId="4">
    <w:abstractNumId w:val="29"/>
  </w:num>
  <w:num w:numId="5">
    <w:abstractNumId w:val="31"/>
  </w:num>
  <w:num w:numId="6">
    <w:abstractNumId w:val="32"/>
  </w:num>
  <w:num w:numId="7">
    <w:abstractNumId w:val="17"/>
  </w:num>
  <w:num w:numId="8">
    <w:abstractNumId w:val="24"/>
  </w:num>
  <w:num w:numId="9">
    <w:abstractNumId w:val="18"/>
  </w:num>
  <w:num w:numId="10">
    <w:abstractNumId w:val="45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3"/>
  </w:num>
  <w:num w:numId="16">
    <w:abstractNumId w:val="16"/>
  </w:num>
  <w:num w:numId="17">
    <w:abstractNumId w:val="39"/>
  </w:num>
  <w:num w:numId="18">
    <w:abstractNumId w:val="33"/>
  </w:num>
  <w:num w:numId="19">
    <w:abstractNumId w:val="27"/>
  </w:num>
  <w:num w:numId="20">
    <w:abstractNumId w:val="12"/>
  </w:num>
  <w:num w:numId="21">
    <w:abstractNumId w:val="15"/>
  </w:num>
  <w:num w:numId="22">
    <w:abstractNumId w:val="7"/>
  </w:num>
  <w:num w:numId="23">
    <w:abstractNumId w:val="26"/>
  </w:num>
  <w:num w:numId="24">
    <w:abstractNumId w:val="40"/>
  </w:num>
  <w:num w:numId="25">
    <w:abstractNumId w:val="14"/>
  </w:num>
  <w:num w:numId="26">
    <w:abstractNumId w:val="10"/>
  </w:num>
  <w:num w:numId="27">
    <w:abstractNumId w:val="36"/>
  </w:num>
  <w:num w:numId="28">
    <w:abstractNumId w:val="11"/>
  </w:num>
  <w:num w:numId="29">
    <w:abstractNumId w:val="38"/>
  </w:num>
  <w:num w:numId="30">
    <w:abstractNumId w:val="19"/>
  </w:num>
  <w:num w:numId="31">
    <w:abstractNumId w:val="41"/>
  </w:num>
  <w:num w:numId="32">
    <w:abstractNumId w:val="37"/>
  </w:num>
  <w:num w:numId="33">
    <w:abstractNumId w:val="9"/>
  </w:num>
  <w:num w:numId="34">
    <w:abstractNumId w:val="13"/>
  </w:num>
  <w:num w:numId="35">
    <w:abstractNumId w:val="4"/>
  </w:num>
  <w:num w:numId="36">
    <w:abstractNumId w:val="44"/>
  </w:num>
  <w:num w:numId="37">
    <w:abstractNumId w:val="0"/>
  </w:num>
  <w:num w:numId="38">
    <w:abstractNumId w:val="25"/>
  </w:num>
  <w:num w:numId="39">
    <w:abstractNumId w:val="35"/>
  </w:num>
  <w:num w:numId="40">
    <w:abstractNumId w:val="8"/>
  </w:num>
  <w:num w:numId="41">
    <w:abstractNumId w:val="2"/>
  </w:num>
  <w:num w:numId="42">
    <w:abstractNumId w:val="47"/>
  </w:num>
  <w:num w:numId="43">
    <w:abstractNumId w:val="23"/>
  </w:num>
  <w:num w:numId="44">
    <w:abstractNumId w:val="21"/>
  </w:num>
  <w:num w:numId="45">
    <w:abstractNumId w:val="30"/>
  </w:num>
  <w:num w:numId="46">
    <w:abstractNumId w:val="28"/>
  </w:num>
  <w:num w:numId="47">
    <w:abstractNumId w:val="4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2C6E"/>
    <w:rsid w:val="0000324F"/>
    <w:rsid w:val="00004471"/>
    <w:rsid w:val="00006B50"/>
    <w:rsid w:val="00011004"/>
    <w:rsid w:val="0001336F"/>
    <w:rsid w:val="00030255"/>
    <w:rsid w:val="0004118B"/>
    <w:rsid w:val="00050535"/>
    <w:rsid w:val="00066622"/>
    <w:rsid w:val="00073970"/>
    <w:rsid w:val="0007686F"/>
    <w:rsid w:val="00080B9E"/>
    <w:rsid w:val="000925E6"/>
    <w:rsid w:val="000B2B03"/>
    <w:rsid w:val="000B595F"/>
    <w:rsid w:val="000B70AC"/>
    <w:rsid w:val="000B7CC5"/>
    <w:rsid w:val="000C63D7"/>
    <w:rsid w:val="000C6488"/>
    <w:rsid w:val="000D0727"/>
    <w:rsid w:val="000D4CFF"/>
    <w:rsid w:val="000E3BD9"/>
    <w:rsid w:val="000F209D"/>
    <w:rsid w:val="000F765A"/>
    <w:rsid w:val="000F7B87"/>
    <w:rsid w:val="00101E99"/>
    <w:rsid w:val="00125460"/>
    <w:rsid w:val="00134016"/>
    <w:rsid w:val="0015166E"/>
    <w:rsid w:val="00170124"/>
    <w:rsid w:val="00177A03"/>
    <w:rsid w:val="001B630C"/>
    <w:rsid w:val="001D39F6"/>
    <w:rsid w:val="001E4310"/>
    <w:rsid w:val="001E6998"/>
    <w:rsid w:val="00206FD9"/>
    <w:rsid w:val="002075F3"/>
    <w:rsid w:val="002108F2"/>
    <w:rsid w:val="00226854"/>
    <w:rsid w:val="0024241C"/>
    <w:rsid w:val="00252174"/>
    <w:rsid w:val="002537E9"/>
    <w:rsid w:val="00262898"/>
    <w:rsid w:val="00265299"/>
    <w:rsid w:val="00272B52"/>
    <w:rsid w:val="00280478"/>
    <w:rsid w:val="0028530C"/>
    <w:rsid w:val="00294869"/>
    <w:rsid w:val="002C0256"/>
    <w:rsid w:val="002C1818"/>
    <w:rsid w:val="002D6590"/>
    <w:rsid w:val="002E66D9"/>
    <w:rsid w:val="002F1EC7"/>
    <w:rsid w:val="00305964"/>
    <w:rsid w:val="00315F40"/>
    <w:rsid w:val="00322552"/>
    <w:rsid w:val="00330324"/>
    <w:rsid w:val="0033458C"/>
    <w:rsid w:val="00335DE1"/>
    <w:rsid w:val="00350477"/>
    <w:rsid w:val="003A2A04"/>
    <w:rsid w:val="003A477C"/>
    <w:rsid w:val="003B49F1"/>
    <w:rsid w:val="003C6631"/>
    <w:rsid w:val="003C727A"/>
    <w:rsid w:val="004115E5"/>
    <w:rsid w:val="004150D7"/>
    <w:rsid w:val="00427296"/>
    <w:rsid w:val="00444465"/>
    <w:rsid w:val="00444BFC"/>
    <w:rsid w:val="00450B9E"/>
    <w:rsid w:val="00453AA2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3A58"/>
    <w:rsid w:val="004F184F"/>
    <w:rsid w:val="004F303E"/>
    <w:rsid w:val="00512A26"/>
    <w:rsid w:val="005239EB"/>
    <w:rsid w:val="005271CD"/>
    <w:rsid w:val="0052722C"/>
    <w:rsid w:val="005330C2"/>
    <w:rsid w:val="005405B2"/>
    <w:rsid w:val="00541304"/>
    <w:rsid w:val="0054197A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6B61"/>
    <w:rsid w:val="0060244B"/>
    <w:rsid w:val="00613DB5"/>
    <w:rsid w:val="0063192A"/>
    <w:rsid w:val="00633E48"/>
    <w:rsid w:val="00636D06"/>
    <w:rsid w:val="0065122E"/>
    <w:rsid w:val="006562D0"/>
    <w:rsid w:val="006569D9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15A"/>
    <w:rsid w:val="007053A6"/>
    <w:rsid w:val="00706C27"/>
    <w:rsid w:val="00707AA5"/>
    <w:rsid w:val="007123FF"/>
    <w:rsid w:val="007124C3"/>
    <w:rsid w:val="0071343F"/>
    <w:rsid w:val="00713E7B"/>
    <w:rsid w:val="00717C34"/>
    <w:rsid w:val="00721B18"/>
    <w:rsid w:val="0072438B"/>
    <w:rsid w:val="0073622D"/>
    <w:rsid w:val="00736C3C"/>
    <w:rsid w:val="00745815"/>
    <w:rsid w:val="007471ED"/>
    <w:rsid w:val="007555EC"/>
    <w:rsid w:val="00755B01"/>
    <w:rsid w:val="00756B2D"/>
    <w:rsid w:val="00772F68"/>
    <w:rsid w:val="00783265"/>
    <w:rsid w:val="00786B93"/>
    <w:rsid w:val="007A064D"/>
    <w:rsid w:val="007A2DAB"/>
    <w:rsid w:val="007B329D"/>
    <w:rsid w:val="007B63BE"/>
    <w:rsid w:val="007D6F55"/>
    <w:rsid w:val="007F3E26"/>
    <w:rsid w:val="00807844"/>
    <w:rsid w:val="00812B83"/>
    <w:rsid w:val="00823703"/>
    <w:rsid w:val="008272DA"/>
    <w:rsid w:val="00833B6C"/>
    <w:rsid w:val="00841EAC"/>
    <w:rsid w:val="00854C82"/>
    <w:rsid w:val="008818F2"/>
    <w:rsid w:val="008918CA"/>
    <w:rsid w:val="00897519"/>
    <w:rsid w:val="008A372E"/>
    <w:rsid w:val="008B7A72"/>
    <w:rsid w:val="00910830"/>
    <w:rsid w:val="00917759"/>
    <w:rsid w:val="00926290"/>
    <w:rsid w:val="00934757"/>
    <w:rsid w:val="009371C6"/>
    <w:rsid w:val="0094297A"/>
    <w:rsid w:val="00963159"/>
    <w:rsid w:val="00963373"/>
    <w:rsid w:val="00967005"/>
    <w:rsid w:val="0097507C"/>
    <w:rsid w:val="009818F4"/>
    <w:rsid w:val="0098779E"/>
    <w:rsid w:val="0099107E"/>
    <w:rsid w:val="009A0B3A"/>
    <w:rsid w:val="009C5486"/>
    <w:rsid w:val="009C5FA7"/>
    <w:rsid w:val="009C76B7"/>
    <w:rsid w:val="009E17F9"/>
    <w:rsid w:val="009F59F6"/>
    <w:rsid w:val="009F6923"/>
    <w:rsid w:val="00A0664B"/>
    <w:rsid w:val="00A24109"/>
    <w:rsid w:val="00A43905"/>
    <w:rsid w:val="00A6582C"/>
    <w:rsid w:val="00A67C16"/>
    <w:rsid w:val="00A75770"/>
    <w:rsid w:val="00A84185"/>
    <w:rsid w:val="00A907A9"/>
    <w:rsid w:val="00AB6FBC"/>
    <w:rsid w:val="00AC3264"/>
    <w:rsid w:val="00AC6A6C"/>
    <w:rsid w:val="00AD0DF2"/>
    <w:rsid w:val="00AD3AAF"/>
    <w:rsid w:val="00AE3C61"/>
    <w:rsid w:val="00AE3D93"/>
    <w:rsid w:val="00B01A96"/>
    <w:rsid w:val="00B1132E"/>
    <w:rsid w:val="00B36A6D"/>
    <w:rsid w:val="00B4261E"/>
    <w:rsid w:val="00B469D6"/>
    <w:rsid w:val="00B60370"/>
    <w:rsid w:val="00B63803"/>
    <w:rsid w:val="00B6546B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C71DC"/>
    <w:rsid w:val="00BE1208"/>
    <w:rsid w:val="00BE1E43"/>
    <w:rsid w:val="00C075CF"/>
    <w:rsid w:val="00C22B8A"/>
    <w:rsid w:val="00C47C08"/>
    <w:rsid w:val="00C51B71"/>
    <w:rsid w:val="00C61136"/>
    <w:rsid w:val="00C61C72"/>
    <w:rsid w:val="00C72B56"/>
    <w:rsid w:val="00C77E59"/>
    <w:rsid w:val="00C817E4"/>
    <w:rsid w:val="00C8786D"/>
    <w:rsid w:val="00C91962"/>
    <w:rsid w:val="00C965C7"/>
    <w:rsid w:val="00CB0D44"/>
    <w:rsid w:val="00CC05F1"/>
    <w:rsid w:val="00CD1603"/>
    <w:rsid w:val="00CD6FCF"/>
    <w:rsid w:val="00CE4FA6"/>
    <w:rsid w:val="00CE64A1"/>
    <w:rsid w:val="00CF2700"/>
    <w:rsid w:val="00CF452E"/>
    <w:rsid w:val="00D140CD"/>
    <w:rsid w:val="00D155E9"/>
    <w:rsid w:val="00D26C2D"/>
    <w:rsid w:val="00D3162C"/>
    <w:rsid w:val="00D3168E"/>
    <w:rsid w:val="00D31B81"/>
    <w:rsid w:val="00D373D4"/>
    <w:rsid w:val="00D455CB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45DE"/>
    <w:rsid w:val="00DD6F08"/>
    <w:rsid w:val="00DF6871"/>
    <w:rsid w:val="00E00604"/>
    <w:rsid w:val="00E05649"/>
    <w:rsid w:val="00E20D1F"/>
    <w:rsid w:val="00E30D9E"/>
    <w:rsid w:val="00E65C3C"/>
    <w:rsid w:val="00E667CF"/>
    <w:rsid w:val="00E737B6"/>
    <w:rsid w:val="00E864DD"/>
    <w:rsid w:val="00E87429"/>
    <w:rsid w:val="00E95CDB"/>
    <w:rsid w:val="00E964DD"/>
    <w:rsid w:val="00EA3DA1"/>
    <w:rsid w:val="00EB4E80"/>
    <w:rsid w:val="00EC7030"/>
    <w:rsid w:val="00ED2FE2"/>
    <w:rsid w:val="00EE0067"/>
    <w:rsid w:val="00EE0DCC"/>
    <w:rsid w:val="00F03185"/>
    <w:rsid w:val="00F068B0"/>
    <w:rsid w:val="00F200EA"/>
    <w:rsid w:val="00F36BF8"/>
    <w:rsid w:val="00F41775"/>
    <w:rsid w:val="00F4315C"/>
    <w:rsid w:val="00F44011"/>
    <w:rsid w:val="00F52C82"/>
    <w:rsid w:val="00F5580E"/>
    <w:rsid w:val="00F57D15"/>
    <w:rsid w:val="00F6041B"/>
    <w:rsid w:val="00F62FED"/>
    <w:rsid w:val="00F8599D"/>
    <w:rsid w:val="00F90DBD"/>
    <w:rsid w:val="00F94A53"/>
    <w:rsid w:val="00FA5FA3"/>
    <w:rsid w:val="00FC194A"/>
    <w:rsid w:val="00FC22C6"/>
    <w:rsid w:val="00FC23F0"/>
    <w:rsid w:val="00FC3083"/>
    <w:rsid w:val="00FD2529"/>
    <w:rsid w:val="00FE4E97"/>
    <w:rsid w:val="00FE7B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E68B260B-CB04-4931-8BF1-CEC7D2B0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9FCA-F0E6-4D68-B0CF-9FFE29C1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2015-10-09T17:16:00Z</dcterms:created>
  <dcterms:modified xsi:type="dcterms:W3CDTF">2018-04-10T18:03:00Z</dcterms:modified>
</cp:coreProperties>
</file>