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5C1" w:rsidRPr="00BB75C1" w:rsidRDefault="00BB75C1" w:rsidP="00BB75C1">
      <w:pPr>
        <w:spacing w:after="240"/>
        <w:rPr>
          <w:rFonts w:ascii="Tahoma" w:hAnsi="Tahoma"/>
          <w:sz w:val="22"/>
          <w:szCs w:val="22"/>
        </w:rPr>
      </w:pPr>
      <w:r w:rsidRPr="00BB75C1">
        <w:rPr>
          <w:rFonts w:ascii="Tahoma" w:hAnsi="Tahoma"/>
          <w:sz w:val="22"/>
          <w:szCs w:val="22"/>
        </w:rPr>
        <w:t>A solvent is a compound that dissolves another material, resulting in a solution. The most common solvent in everyday life is water. In fact, it is referred to as the “universal solvent.” In most workplaces, however, the most common solvents are organic materials such as paint thinners, degreasers, alcohols and petroleum distillates.  These solvents can present significant danger, as they evaporate into the air in confined or poorly ventilated areas.</w:t>
      </w:r>
    </w:p>
    <w:p w:rsidR="00BB75C1" w:rsidRPr="00BB75C1" w:rsidRDefault="00BB75C1" w:rsidP="00BB75C1">
      <w:pPr>
        <w:tabs>
          <w:tab w:val="left" w:pos="1440"/>
          <w:tab w:val="left" w:pos="2160"/>
        </w:tabs>
        <w:spacing w:after="60"/>
        <w:rPr>
          <w:rFonts w:ascii="Tahoma" w:hAnsi="Tahoma"/>
          <w:b/>
          <w:sz w:val="22"/>
          <w:szCs w:val="22"/>
        </w:rPr>
      </w:pPr>
      <w:r w:rsidRPr="00BB75C1">
        <w:rPr>
          <w:rFonts w:ascii="Tahoma" w:hAnsi="Tahoma"/>
          <w:b/>
          <w:sz w:val="22"/>
          <w:szCs w:val="22"/>
        </w:rPr>
        <w:t>Characteristics of solvents:</w:t>
      </w:r>
    </w:p>
    <w:p w:rsidR="00BB75C1" w:rsidRPr="00BB75C1" w:rsidRDefault="00BB75C1" w:rsidP="00BB75C1">
      <w:pPr>
        <w:numPr>
          <w:ilvl w:val="0"/>
          <w:numId w:val="7"/>
        </w:numPr>
        <w:ind w:left="360"/>
        <w:rPr>
          <w:rFonts w:ascii="Tahoma" w:hAnsi="Tahoma"/>
          <w:sz w:val="22"/>
          <w:szCs w:val="22"/>
        </w:rPr>
      </w:pPr>
      <w:r w:rsidRPr="00BB75C1">
        <w:rPr>
          <w:rFonts w:ascii="Tahoma" w:hAnsi="Tahoma"/>
          <w:sz w:val="22"/>
          <w:szCs w:val="22"/>
        </w:rPr>
        <w:t>They usually have a low boiling point.</w:t>
      </w:r>
    </w:p>
    <w:p w:rsidR="00BB75C1" w:rsidRPr="00BB75C1" w:rsidRDefault="00BB75C1" w:rsidP="00BB75C1">
      <w:pPr>
        <w:numPr>
          <w:ilvl w:val="0"/>
          <w:numId w:val="7"/>
        </w:numPr>
        <w:ind w:left="360"/>
        <w:rPr>
          <w:rFonts w:ascii="Tahoma" w:hAnsi="Tahoma"/>
          <w:sz w:val="22"/>
          <w:szCs w:val="22"/>
        </w:rPr>
      </w:pPr>
      <w:r w:rsidRPr="00BB75C1">
        <w:rPr>
          <w:rFonts w:ascii="Tahoma" w:hAnsi="Tahoma"/>
          <w:sz w:val="22"/>
          <w:szCs w:val="22"/>
        </w:rPr>
        <w:t>Many are flammable and evaporate easily.</w:t>
      </w:r>
    </w:p>
    <w:p w:rsidR="00BB75C1" w:rsidRPr="00BB75C1" w:rsidRDefault="00BB75C1" w:rsidP="00BB75C1">
      <w:pPr>
        <w:numPr>
          <w:ilvl w:val="0"/>
          <w:numId w:val="7"/>
        </w:numPr>
        <w:ind w:left="360"/>
        <w:rPr>
          <w:rFonts w:ascii="Tahoma" w:hAnsi="Tahoma"/>
          <w:sz w:val="22"/>
          <w:szCs w:val="22"/>
        </w:rPr>
      </w:pPr>
      <w:r w:rsidRPr="00BB75C1">
        <w:rPr>
          <w:rFonts w:ascii="Tahoma" w:hAnsi="Tahoma"/>
          <w:sz w:val="22"/>
          <w:szCs w:val="22"/>
        </w:rPr>
        <w:t>Usually they are clear, liquid and often have a characteristic odor.</w:t>
      </w:r>
    </w:p>
    <w:p w:rsidR="00BB75C1" w:rsidRPr="00BB75C1" w:rsidRDefault="00BB75C1" w:rsidP="00BB75C1">
      <w:pPr>
        <w:tabs>
          <w:tab w:val="left" w:pos="1440"/>
          <w:tab w:val="left" w:pos="2160"/>
        </w:tabs>
        <w:rPr>
          <w:rFonts w:ascii="Tahoma" w:hAnsi="Tahoma"/>
          <w:sz w:val="22"/>
          <w:szCs w:val="22"/>
        </w:rPr>
      </w:pPr>
    </w:p>
    <w:p w:rsidR="00BB75C1" w:rsidRPr="00BB75C1" w:rsidRDefault="00BB75C1" w:rsidP="00BB75C1">
      <w:pPr>
        <w:tabs>
          <w:tab w:val="left" w:pos="1440"/>
          <w:tab w:val="left" w:pos="2160"/>
        </w:tabs>
        <w:spacing w:after="60"/>
        <w:rPr>
          <w:rFonts w:ascii="Tahoma" w:hAnsi="Tahoma"/>
          <w:b/>
          <w:sz w:val="22"/>
          <w:szCs w:val="22"/>
        </w:rPr>
      </w:pPr>
      <w:r w:rsidRPr="00BB75C1">
        <w:rPr>
          <w:noProof/>
          <w:sz w:val="22"/>
          <w:szCs w:val="22"/>
        </w:rPr>
        <w:drawing>
          <wp:anchor distT="0" distB="0" distL="114300" distR="114300" simplePos="0" relativeHeight="251660288" behindDoc="0" locked="0" layoutInCell="1" allowOverlap="1">
            <wp:simplePos x="0" y="0"/>
            <wp:positionH relativeFrom="margin">
              <wp:posOffset>2867025</wp:posOffset>
            </wp:positionH>
            <wp:positionV relativeFrom="margin">
              <wp:posOffset>1893570</wp:posOffset>
            </wp:positionV>
            <wp:extent cx="2774315" cy="1847850"/>
            <wp:effectExtent l="0" t="0" r="45085" b="38100"/>
            <wp:wrapSquare wrapText="bothSides"/>
            <wp:docPr id="4" name="Picture 4" descr="Dry Cleaner Rack - Clothes - Tak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y Cleaner Rack - Clothes - Tak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315" cy="184785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BB75C1">
        <w:rPr>
          <w:rFonts w:ascii="Tahoma" w:hAnsi="Tahoma"/>
          <w:b/>
          <w:sz w:val="22"/>
          <w:szCs w:val="22"/>
        </w:rPr>
        <w:t>Common uses for organic solvents:</w:t>
      </w:r>
    </w:p>
    <w:p w:rsidR="00BB75C1" w:rsidRPr="00BB75C1" w:rsidRDefault="00BB75C1" w:rsidP="00BB75C1">
      <w:pPr>
        <w:numPr>
          <w:ilvl w:val="0"/>
          <w:numId w:val="7"/>
        </w:numPr>
        <w:ind w:left="360"/>
        <w:rPr>
          <w:rFonts w:ascii="Tahoma" w:hAnsi="Tahoma"/>
          <w:sz w:val="22"/>
          <w:szCs w:val="22"/>
        </w:rPr>
      </w:pPr>
      <w:r w:rsidRPr="00BB75C1">
        <w:rPr>
          <w:rFonts w:ascii="Tahoma" w:hAnsi="Tahoma"/>
          <w:sz w:val="22"/>
          <w:szCs w:val="22"/>
        </w:rPr>
        <w:t>Degreasing operations</w:t>
      </w:r>
    </w:p>
    <w:p w:rsidR="00BB75C1" w:rsidRPr="00BB75C1" w:rsidRDefault="00BB75C1" w:rsidP="00BB75C1">
      <w:pPr>
        <w:numPr>
          <w:ilvl w:val="0"/>
          <w:numId w:val="7"/>
        </w:numPr>
        <w:ind w:left="360"/>
        <w:rPr>
          <w:rFonts w:ascii="Tahoma" w:hAnsi="Tahoma"/>
          <w:sz w:val="22"/>
          <w:szCs w:val="22"/>
        </w:rPr>
      </w:pPr>
      <w:r w:rsidRPr="00BB75C1">
        <w:rPr>
          <w:rFonts w:ascii="Tahoma" w:hAnsi="Tahoma"/>
          <w:sz w:val="22"/>
          <w:szCs w:val="22"/>
        </w:rPr>
        <w:t xml:space="preserve">Industrial cleaners </w:t>
      </w:r>
    </w:p>
    <w:p w:rsidR="00BB75C1" w:rsidRPr="00BB75C1" w:rsidRDefault="00BB75C1" w:rsidP="00BB75C1">
      <w:pPr>
        <w:numPr>
          <w:ilvl w:val="0"/>
          <w:numId w:val="7"/>
        </w:numPr>
        <w:ind w:left="360"/>
        <w:rPr>
          <w:rFonts w:ascii="Tahoma" w:hAnsi="Tahoma"/>
          <w:sz w:val="22"/>
          <w:szCs w:val="22"/>
        </w:rPr>
      </w:pPr>
      <w:r w:rsidRPr="00BB75C1">
        <w:rPr>
          <w:rFonts w:ascii="Tahoma" w:hAnsi="Tahoma"/>
          <w:sz w:val="22"/>
          <w:szCs w:val="22"/>
        </w:rPr>
        <w:t xml:space="preserve">Dry cleaning operations </w:t>
      </w:r>
    </w:p>
    <w:p w:rsidR="00BB75C1" w:rsidRPr="00BB75C1" w:rsidRDefault="00BB75C1" w:rsidP="00BB75C1">
      <w:pPr>
        <w:numPr>
          <w:ilvl w:val="0"/>
          <w:numId w:val="7"/>
        </w:numPr>
        <w:ind w:left="360"/>
        <w:rPr>
          <w:rFonts w:ascii="Tahoma" w:hAnsi="Tahoma"/>
          <w:sz w:val="22"/>
          <w:szCs w:val="22"/>
        </w:rPr>
      </w:pPr>
      <w:r w:rsidRPr="00BB75C1">
        <w:rPr>
          <w:rFonts w:ascii="Tahoma" w:hAnsi="Tahoma"/>
          <w:sz w:val="22"/>
          <w:szCs w:val="22"/>
        </w:rPr>
        <w:t>Paint thinners</w:t>
      </w:r>
    </w:p>
    <w:p w:rsidR="00BB75C1" w:rsidRPr="00BB75C1" w:rsidRDefault="00BB75C1" w:rsidP="00BB75C1">
      <w:pPr>
        <w:numPr>
          <w:ilvl w:val="0"/>
          <w:numId w:val="7"/>
        </w:numPr>
        <w:ind w:left="360"/>
        <w:rPr>
          <w:rFonts w:ascii="Tahoma" w:hAnsi="Tahoma"/>
          <w:sz w:val="22"/>
          <w:szCs w:val="22"/>
        </w:rPr>
      </w:pPr>
      <w:r w:rsidRPr="00BB75C1">
        <w:rPr>
          <w:rFonts w:ascii="Tahoma" w:hAnsi="Tahoma"/>
          <w:sz w:val="22"/>
          <w:szCs w:val="22"/>
        </w:rPr>
        <w:t>Nail polish removers</w:t>
      </w:r>
    </w:p>
    <w:p w:rsidR="00BB75C1" w:rsidRPr="00BB75C1" w:rsidRDefault="00BB75C1" w:rsidP="00BB75C1">
      <w:pPr>
        <w:numPr>
          <w:ilvl w:val="0"/>
          <w:numId w:val="7"/>
        </w:numPr>
        <w:ind w:left="360"/>
        <w:rPr>
          <w:rFonts w:ascii="Tahoma" w:hAnsi="Tahoma"/>
          <w:sz w:val="22"/>
          <w:szCs w:val="22"/>
        </w:rPr>
      </w:pPr>
      <w:r w:rsidRPr="00BB75C1">
        <w:rPr>
          <w:rFonts w:ascii="Tahoma" w:hAnsi="Tahoma"/>
          <w:sz w:val="22"/>
          <w:szCs w:val="22"/>
        </w:rPr>
        <w:t>Dissolving glue</w:t>
      </w:r>
    </w:p>
    <w:p w:rsidR="00BB75C1" w:rsidRPr="00BB75C1" w:rsidRDefault="00BB75C1" w:rsidP="00BB75C1">
      <w:pPr>
        <w:numPr>
          <w:ilvl w:val="0"/>
          <w:numId w:val="7"/>
        </w:numPr>
        <w:ind w:left="360"/>
        <w:rPr>
          <w:rFonts w:ascii="Tahoma" w:hAnsi="Tahoma"/>
          <w:sz w:val="22"/>
          <w:szCs w:val="22"/>
        </w:rPr>
      </w:pPr>
      <w:r w:rsidRPr="00BB75C1">
        <w:rPr>
          <w:rFonts w:ascii="Tahoma" w:hAnsi="Tahoma"/>
          <w:sz w:val="22"/>
          <w:szCs w:val="22"/>
        </w:rPr>
        <w:t>Spot removers</w:t>
      </w:r>
    </w:p>
    <w:p w:rsidR="00BB75C1" w:rsidRPr="00BB75C1" w:rsidRDefault="00BB75C1" w:rsidP="00BB75C1">
      <w:pPr>
        <w:numPr>
          <w:ilvl w:val="0"/>
          <w:numId w:val="7"/>
        </w:numPr>
        <w:spacing w:after="240"/>
        <w:ind w:left="360"/>
        <w:rPr>
          <w:rFonts w:ascii="Tahoma" w:hAnsi="Tahoma"/>
          <w:sz w:val="22"/>
          <w:szCs w:val="22"/>
        </w:rPr>
      </w:pPr>
      <w:r w:rsidRPr="00BB75C1">
        <w:rPr>
          <w:rFonts w:ascii="Tahoma" w:hAnsi="Tahoma"/>
          <w:sz w:val="22"/>
          <w:szCs w:val="22"/>
        </w:rPr>
        <w:t xml:space="preserve">Detergents and cosmetics </w:t>
      </w:r>
    </w:p>
    <w:p w:rsidR="00BB75C1" w:rsidRPr="00BB75C1" w:rsidRDefault="00BB75C1" w:rsidP="00BB75C1">
      <w:pPr>
        <w:tabs>
          <w:tab w:val="left" w:pos="1440"/>
          <w:tab w:val="left" w:pos="2160"/>
        </w:tabs>
        <w:spacing w:after="120"/>
        <w:rPr>
          <w:rFonts w:ascii="Tahoma" w:hAnsi="Tahoma"/>
          <w:b/>
          <w:sz w:val="22"/>
          <w:szCs w:val="22"/>
        </w:rPr>
      </w:pPr>
      <w:r w:rsidRPr="00BB75C1">
        <w:rPr>
          <w:rFonts w:ascii="Tahoma" w:hAnsi="Tahoma"/>
          <w:b/>
          <w:sz w:val="22"/>
          <w:szCs w:val="22"/>
        </w:rPr>
        <w:t>Health hazards:</w:t>
      </w:r>
    </w:p>
    <w:p w:rsidR="00BB75C1" w:rsidRPr="00BB75C1" w:rsidRDefault="00BB75C1" w:rsidP="00BB75C1">
      <w:pPr>
        <w:numPr>
          <w:ilvl w:val="0"/>
          <w:numId w:val="5"/>
        </w:numPr>
        <w:ind w:left="360"/>
        <w:rPr>
          <w:rFonts w:ascii="Tahoma" w:hAnsi="Tahoma"/>
          <w:sz w:val="22"/>
          <w:szCs w:val="22"/>
        </w:rPr>
      </w:pPr>
      <w:r w:rsidRPr="00BB75C1">
        <w:rPr>
          <w:rFonts w:ascii="Tahoma" w:hAnsi="Tahoma"/>
          <w:sz w:val="22"/>
          <w:szCs w:val="22"/>
        </w:rPr>
        <w:t xml:space="preserve">Solvent vapor can irritate breathing passages, e.g., noses, throats or lungs. </w:t>
      </w:r>
    </w:p>
    <w:p w:rsidR="00BB75C1" w:rsidRPr="00BB75C1" w:rsidRDefault="00BB75C1" w:rsidP="00BB75C1">
      <w:pPr>
        <w:numPr>
          <w:ilvl w:val="0"/>
          <w:numId w:val="5"/>
        </w:numPr>
        <w:ind w:left="360"/>
        <w:rPr>
          <w:rFonts w:ascii="Tahoma" w:hAnsi="Tahoma"/>
          <w:sz w:val="22"/>
          <w:szCs w:val="22"/>
        </w:rPr>
      </w:pPr>
      <w:r w:rsidRPr="00BB75C1">
        <w:rPr>
          <w:rFonts w:ascii="Tahoma" w:hAnsi="Tahoma"/>
          <w:sz w:val="22"/>
          <w:szCs w:val="22"/>
        </w:rPr>
        <w:t xml:space="preserve">Some solvents may displace breathing air. </w:t>
      </w:r>
    </w:p>
    <w:p w:rsidR="00BB75C1" w:rsidRPr="00BB75C1" w:rsidRDefault="00BB75C1" w:rsidP="00BB75C1">
      <w:pPr>
        <w:numPr>
          <w:ilvl w:val="0"/>
          <w:numId w:val="5"/>
        </w:numPr>
        <w:ind w:left="360"/>
        <w:rPr>
          <w:rFonts w:ascii="Tahoma" w:hAnsi="Tahoma"/>
          <w:sz w:val="22"/>
          <w:szCs w:val="22"/>
        </w:rPr>
      </w:pPr>
      <w:r w:rsidRPr="00BB75C1">
        <w:rPr>
          <w:rFonts w:ascii="Tahoma" w:hAnsi="Tahoma"/>
          <w:sz w:val="22"/>
          <w:szCs w:val="22"/>
        </w:rPr>
        <w:t>Long-term exposure may be harmful to the liver, kidney, lungs, eyes, and nervous system.  </w:t>
      </w:r>
    </w:p>
    <w:p w:rsidR="00BB75C1" w:rsidRPr="00BB75C1" w:rsidRDefault="00BB75C1" w:rsidP="00BB75C1">
      <w:pPr>
        <w:numPr>
          <w:ilvl w:val="0"/>
          <w:numId w:val="5"/>
        </w:numPr>
        <w:spacing w:after="240"/>
        <w:ind w:left="360"/>
        <w:rPr>
          <w:rFonts w:ascii="Tahoma" w:hAnsi="Tahoma"/>
          <w:sz w:val="22"/>
          <w:szCs w:val="22"/>
        </w:rPr>
      </w:pPr>
      <w:r w:rsidRPr="00BB75C1">
        <w:rPr>
          <w:rFonts w:ascii="Tahoma" w:hAnsi="Tahoma"/>
          <w:sz w:val="22"/>
          <w:szCs w:val="22"/>
        </w:rPr>
        <w:t xml:space="preserve">Prolonged skin contact with solvents can cause drying and cracking of skin and irritation to the eyes. </w:t>
      </w:r>
    </w:p>
    <w:p w:rsidR="00BB75C1" w:rsidRPr="00BB75C1" w:rsidRDefault="00BB75C1" w:rsidP="00BB75C1">
      <w:pPr>
        <w:tabs>
          <w:tab w:val="left" w:pos="1440"/>
          <w:tab w:val="left" w:pos="2160"/>
        </w:tabs>
        <w:spacing w:after="120"/>
        <w:rPr>
          <w:rFonts w:ascii="Tahoma" w:hAnsi="Tahoma"/>
          <w:b/>
          <w:sz w:val="22"/>
          <w:szCs w:val="22"/>
        </w:rPr>
      </w:pPr>
      <w:r w:rsidRPr="00BB75C1">
        <w:rPr>
          <w:rFonts w:ascii="Tahoma" w:hAnsi="Tahoma"/>
          <w:b/>
          <w:sz w:val="22"/>
          <w:szCs w:val="22"/>
        </w:rPr>
        <w:t>Control measures:</w:t>
      </w:r>
    </w:p>
    <w:p w:rsidR="00BB75C1" w:rsidRPr="00BB75C1" w:rsidRDefault="00BB75C1" w:rsidP="00BB75C1">
      <w:pPr>
        <w:numPr>
          <w:ilvl w:val="0"/>
          <w:numId w:val="5"/>
        </w:numPr>
        <w:ind w:left="360"/>
        <w:rPr>
          <w:rFonts w:ascii="Tahoma" w:hAnsi="Tahoma"/>
          <w:sz w:val="22"/>
          <w:szCs w:val="22"/>
        </w:rPr>
      </w:pPr>
      <w:r w:rsidRPr="00BB75C1">
        <w:rPr>
          <w:rFonts w:ascii="Tahoma" w:hAnsi="Tahoma"/>
          <w:b/>
          <w:sz w:val="22"/>
          <w:szCs w:val="22"/>
        </w:rPr>
        <w:t>Training:</w:t>
      </w:r>
      <w:r w:rsidRPr="00BB75C1">
        <w:rPr>
          <w:rFonts w:ascii="Tahoma" w:hAnsi="Tahoma"/>
          <w:sz w:val="22"/>
          <w:szCs w:val="22"/>
        </w:rPr>
        <w:t xml:space="preserve"> Only people who are trained and authorized are allowed to handle these materials. </w:t>
      </w:r>
    </w:p>
    <w:p w:rsidR="00BB75C1" w:rsidRPr="00BB75C1" w:rsidRDefault="00BB75C1" w:rsidP="00BB75C1">
      <w:pPr>
        <w:numPr>
          <w:ilvl w:val="0"/>
          <w:numId w:val="6"/>
        </w:numPr>
        <w:tabs>
          <w:tab w:val="left" w:pos="1440"/>
          <w:tab w:val="left" w:pos="2160"/>
        </w:tabs>
        <w:spacing w:after="60"/>
        <w:ind w:left="720"/>
        <w:rPr>
          <w:rFonts w:ascii="Tahoma" w:hAnsi="Tahoma"/>
          <w:sz w:val="22"/>
          <w:szCs w:val="22"/>
        </w:rPr>
      </w:pPr>
      <w:r w:rsidRPr="00BB75C1">
        <w:rPr>
          <w:rFonts w:ascii="Tahoma" w:hAnsi="Tahoma"/>
          <w:sz w:val="22"/>
          <w:szCs w:val="22"/>
        </w:rPr>
        <w:t xml:space="preserve">Before using a solvent, review the following: the current safety data sheet (SDS), including the solvent’s physical and chemical hazards; the Hazard Assessment; the required controls; the proper personal protective equipment (PPE); the engineering controls and the administrative controls. </w:t>
      </w:r>
    </w:p>
    <w:p w:rsidR="00BB75C1" w:rsidRPr="00BB75C1" w:rsidRDefault="00BB75C1" w:rsidP="00BB75C1">
      <w:pPr>
        <w:numPr>
          <w:ilvl w:val="0"/>
          <w:numId w:val="6"/>
        </w:numPr>
        <w:tabs>
          <w:tab w:val="left" w:pos="1440"/>
          <w:tab w:val="left" w:pos="2160"/>
        </w:tabs>
        <w:spacing w:after="60"/>
        <w:ind w:left="720"/>
        <w:rPr>
          <w:rFonts w:ascii="Tahoma" w:hAnsi="Tahoma"/>
          <w:sz w:val="22"/>
          <w:szCs w:val="22"/>
        </w:rPr>
      </w:pPr>
      <w:r w:rsidRPr="00BB75C1">
        <w:rPr>
          <w:rFonts w:ascii="Tahoma" w:hAnsi="Tahoma"/>
          <w:sz w:val="22"/>
          <w:szCs w:val="22"/>
        </w:rPr>
        <w:t xml:space="preserve">Follow the specified proper eye, skin and respiratory protection. </w:t>
      </w:r>
    </w:p>
    <w:p w:rsidR="00BB75C1" w:rsidRPr="00BB75C1" w:rsidRDefault="00BB75C1" w:rsidP="00BB75C1">
      <w:pPr>
        <w:numPr>
          <w:ilvl w:val="0"/>
          <w:numId w:val="6"/>
        </w:numPr>
        <w:tabs>
          <w:tab w:val="left" w:pos="1440"/>
          <w:tab w:val="left" w:pos="2160"/>
        </w:tabs>
        <w:spacing w:after="60"/>
        <w:ind w:left="720"/>
        <w:rPr>
          <w:rFonts w:ascii="Tahoma" w:hAnsi="Tahoma"/>
          <w:sz w:val="22"/>
          <w:szCs w:val="22"/>
        </w:rPr>
      </w:pPr>
      <w:r w:rsidRPr="00BB75C1">
        <w:rPr>
          <w:rFonts w:ascii="Tahoma" w:hAnsi="Tahoma"/>
          <w:sz w:val="22"/>
          <w:szCs w:val="22"/>
        </w:rPr>
        <w:t>Know all spill and emergency handling requirements.</w:t>
      </w:r>
      <w:r w:rsidRPr="00BB75C1">
        <w:rPr>
          <w:rFonts w:ascii="Tahoma" w:hAnsi="Tahoma"/>
          <w:sz w:val="22"/>
          <w:szCs w:val="22"/>
        </w:rPr>
        <w:br/>
      </w:r>
    </w:p>
    <w:p w:rsidR="00BB75C1" w:rsidRPr="00BB75C1" w:rsidRDefault="00BB75C1" w:rsidP="00BB75C1">
      <w:pPr>
        <w:numPr>
          <w:ilvl w:val="0"/>
          <w:numId w:val="5"/>
        </w:numPr>
        <w:spacing w:after="120"/>
        <w:ind w:left="360"/>
        <w:rPr>
          <w:rFonts w:ascii="Tahoma" w:hAnsi="Tahoma"/>
          <w:sz w:val="22"/>
          <w:szCs w:val="22"/>
        </w:rPr>
      </w:pPr>
      <w:r w:rsidRPr="00BB75C1">
        <w:rPr>
          <w:rFonts w:ascii="Tahoma" w:hAnsi="Tahoma"/>
          <w:b/>
          <w:sz w:val="22"/>
          <w:szCs w:val="22"/>
        </w:rPr>
        <w:t xml:space="preserve">Maintain proper controls: </w:t>
      </w:r>
      <w:r w:rsidRPr="00BB75C1">
        <w:rPr>
          <w:rFonts w:ascii="Tahoma" w:hAnsi="Tahoma"/>
          <w:sz w:val="22"/>
          <w:szCs w:val="22"/>
        </w:rPr>
        <w:t>These will provide the necessary protection against</w:t>
      </w:r>
      <w:r>
        <w:rPr>
          <w:rFonts w:ascii="Tahoma" w:hAnsi="Tahoma"/>
          <w:sz w:val="22"/>
          <w:szCs w:val="22"/>
        </w:rPr>
        <w:t xml:space="preserve"> potential injuries and long-</w:t>
      </w:r>
      <w:r w:rsidRPr="00BB75C1">
        <w:rPr>
          <w:rFonts w:ascii="Tahoma" w:hAnsi="Tahoma"/>
          <w:sz w:val="22"/>
          <w:szCs w:val="22"/>
        </w:rPr>
        <w:t xml:space="preserve">term health effects. </w:t>
      </w:r>
    </w:p>
    <w:p w:rsidR="00BB75C1" w:rsidRPr="00BB75C1" w:rsidRDefault="00BB75C1" w:rsidP="00BB75C1">
      <w:pPr>
        <w:numPr>
          <w:ilvl w:val="0"/>
          <w:numId w:val="6"/>
        </w:numPr>
        <w:tabs>
          <w:tab w:val="left" w:pos="1440"/>
          <w:tab w:val="left" w:pos="2160"/>
        </w:tabs>
        <w:spacing w:after="60"/>
        <w:ind w:left="720"/>
        <w:rPr>
          <w:rFonts w:ascii="Tahoma" w:hAnsi="Tahoma"/>
          <w:sz w:val="22"/>
          <w:szCs w:val="22"/>
        </w:rPr>
      </w:pPr>
      <w:r w:rsidRPr="00BB75C1">
        <w:rPr>
          <w:rFonts w:ascii="Tahoma" w:hAnsi="Tahoma"/>
          <w:sz w:val="22"/>
          <w:szCs w:val="22"/>
        </w:rPr>
        <w:t>Ensure that fixed or portable local exhaust ventilation is in operation in the vicinity where solvents are being used.</w:t>
      </w:r>
    </w:p>
    <w:p w:rsidR="00BB75C1" w:rsidRPr="00BB75C1" w:rsidRDefault="00BB75C1" w:rsidP="00BB75C1">
      <w:pPr>
        <w:numPr>
          <w:ilvl w:val="0"/>
          <w:numId w:val="6"/>
        </w:numPr>
        <w:tabs>
          <w:tab w:val="left" w:pos="1440"/>
          <w:tab w:val="left" w:pos="2160"/>
        </w:tabs>
        <w:spacing w:after="60"/>
        <w:ind w:left="720"/>
        <w:rPr>
          <w:rFonts w:ascii="Tahoma" w:hAnsi="Tahoma"/>
          <w:sz w:val="22"/>
          <w:szCs w:val="22"/>
        </w:rPr>
      </w:pPr>
      <w:r w:rsidRPr="00BB75C1">
        <w:rPr>
          <w:rFonts w:ascii="Tahoma" w:hAnsi="Tahoma"/>
          <w:sz w:val="22"/>
          <w:szCs w:val="22"/>
        </w:rPr>
        <w:lastRenderedPageBreak/>
        <w:t>If local exhaust ventilation is not adequate and the work would result in breathing solvent vapors, specified respiratory equipment must be worn in accordance with the written respiratory protection program.</w:t>
      </w:r>
    </w:p>
    <w:p w:rsidR="00BB75C1" w:rsidRPr="00BB75C1" w:rsidRDefault="00BB75C1" w:rsidP="00BB75C1">
      <w:pPr>
        <w:numPr>
          <w:ilvl w:val="0"/>
          <w:numId w:val="6"/>
        </w:numPr>
        <w:tabs>
          <w:tab w:val="left" w:pos="1440"/>
          <w:tab w:val="left" w:pos="2160"/>
        </w:tabs>
        <w:spacing w:after="240"/>
        <w:ind w:left="720"/>
        <w:rPr>
          <w:rFonts w:ascii="Tahoma" w:hAnsi="Tahoma"/>
          <w:sz w:val="22"/>
          <w:szCs w:val="22"/>
        </w:rPr>
      </w:pPr>
      <w:r w:rsidRPr="00BB75C1">
        <w:rPr>
          <w:rFonts w:ascii="Tahoma" w:hAnsi="Tahoma"/>
          <w:sz w:val="22"/>
          <w:szCs w:val="22"/>
        </w:rPr>
        <w:t>Follow all confined space program requirements. Ensure that the space is monitored before and during activities by a trained and qualified person.</w:t>
      </w:r>
    </w:p>
    <w:p w:rsidR="00BB75C1" w:rsidRPr="00BB75C1" w:rsidRDefault="00BB75C1" w:rsidP="00BB75C1">
      <w:pPr>
        <w:numPr>
          <w:ilvl w:val="0"/>
          <w:numId w:val="8"/>
        </w:numPr>
        <w:spacing w:after="120"/>
        <w:ind w:left="360"/>
        <w:rPr>
          <w:rFonts w:ascii="Tahoma" w:hAnsi="Tahoma"/>
          <w:sz w:val="22"/>
          <w:szCs w:val="22"/>
        </w:rPr>
      </w:pPr>
      <w:r w:rsidRPr="00BB75C1">
        <w:rPr>
          <w:rFonts w:ascii="Tahoma" w:hAnsi="Tahoma"/>
          <w:b/>
          <w:sz w:val="22"/>
          <w:szCs w:val="22"/>
        </w:rPr>
        <w:t>Control ignition sources:</w:t>
      </w:r>
      <w:r w:rsidRPr="00BB75C1">
        <w:rPr>
          <w:rFonts w:ascii="Tahoma" w:hAnsi="Tahoma"/>
          <w:sz w:val="22"/>
          <w:szCs w:val="22"/>
        </w:rPr>
        <w:t xml:space="preserve"> If the material is flammable or combustible, ensure that all ignition sources are controlled. </w:t>
      </w:r>
      <w:r w:rsidRPr="00BB75C1">
        <w:rPr>
          <w:rFonts w:ascii="Tahoma" w:hAnsi="Tahoma"/>
          <w:b/>
          <w:sz w:val="22"/>
          <w:szCs w:val="22"/>
        </w:rPr>
        <w:t>Do not</w:t>
      </w:r>
      <w:r w:rsidRPr="00BB75C1">
        <w:rPr>
          <w:rFonts w:ascii="Tahoma" w:hAnsi="Tahoma"/>
          <w:sz w:val="22"/>
          <w:szCs w:val="22"/>
        </w:rPr>
        <w:t xml:space="preserve"> use solvents on hot surfaces. </w:t>
      </w:r>
    </w:p>
    <w:p w:rsidR="00BB75C1" w:rsidRPr="00BB75C1" w:rsidRDefault="00BB75C1" w:rsidP="00BB75C1">
      <w:pPr>
        <w:numPr>
          <w:ilvl w:val="0"/>
          <w:numId w:val="6"/>
        </w:numPr>
        <w:tabs>
          <w:tab w:val="left" w:pos="1440"/>
          <w:tab w:val="left" w:pos="2160"/>
        </w:tabs>
        <w:spacing w:after="60"/>
        <w:ind w:left="720"/>
        <w:rPr>
          <w:rFonts w:ascii="Tahoma" w:hAnsi="Tahoma"/>
          <w:sz w:val="22"/>
          <w:szCs w:val="22"/>
        </w:rPr>
      </w:pPr>
      <w:r w:rsidRPr="00BB75C1">
        <w:rPr>
          <w:rFonts w:ascii="Tahoma" w:hAnsi="Tahoma"/>
          <w:noProof/>
          <w:sz w:val="22"/>
          <w:szCs w:val="22"/>
        </w:rPr>
        <w:drawing>
          <wp:anchor distT="0" distB="0" distL="114300" distR="114300" simplePos="0" relativeHeight="251659264" behindDoc="1" locked="0" layoutInCell="1" allowOverlap="1">
            <wp:simplePos x="0" y="0"/>
            <wp:positionH relativeFrom="column">
              <wp:posOffset>3181350</wp:posOffset>
            </wp:positionH>
            <wp:positionV relativeFrom="paragraph">
              <wp:posOffset>51435</wp:posOffset>
            </wp:positionV>
            <wp:extent cx="2768600" cy="2078990"/>
            <wp:effectExtent l="0" t="0" r="31750" b="35560"/>
            <wp:wrapSquare wrapText="bothSides"/>
            <wp:docPr id="3" name="Picture 3" descr="bigstockphoto_Workshop_1757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stockphoto_Workshop_175734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8600" cy="207899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BB75C1">
        <w:rPr>
          <w:rFonts w:ascii="Tahoma" w:hAnsi="Tahoma"/>
          <w:sz w:val="22"/>
          <w:szCs w:val="22"/>
        </w:rPr>
        <w:t xml:space="preserve">Use and store solvents in areas free from sources of ignition, sparks, open flames and oxidizers such as calcium hypochlorite, sodium nitrate and peroxides. </w:t>
      </w:r>
    </w:p>
    <w:p w:rsidR="00BB75C1" w:rsidRPr="00BB75C1" w:rsidRDefault="00BB75C1" w:rsidP="00BB75C1">
      <w:pPr>
        <w:numPr>
          <w:ilvl w:val="0"/>
          <w:numId w:val="6"/>
        </w:numPr>
        <w:tabs>
          <w:tab w:val="left" w:pos="1440"/>
          <w:tab w:val="left" w:pos="2160"/>
        </w:tabs>
        <w:spacing w:after="60"/>
        <w:ind w:left="720"/>
        <w:rPr>
          <w:rFonts w:ascii="Tahoma" w:hAnsi="Tahoma"/>
          <w:sz w:val="22"/>
          <w:szCs w:val="22"/>
        </w:rPr>
      </w:pPr>
      <w:r w:rsidRPr="00BB75C1">
        <w:rPr>
          <w:rFonts w:ascii="Tahoma" w:hAnsi="Tahoma"/>
          <w:sz w:val="22"/>
          <w:szCs w:val="22"/>
        </w:rPr>
        <w:t>Store solvents in designated flammable liquid storage rooms, cabinets or lockers.</w:t>
      </w:r>
    </w:p>
    <w:p w:rsidR="00BB75C1" w:rsidRPr="00BB75C1" w:rsidRDefault="00BB75C1" w:rsidP="00BB75C1">
      <w:pPr>
        <w:numPr>
          <w:ilvl w:val="0"/>
          <w:numId w:val="6"/>
        </w:numPr>
        <w:tabs>
          <w:tab w:val="left" w:pos="1440"/>
          <w:tab w:val="left" w:pos="2160"/>
        </w:tabs>
        <w:spacing w:after="60"/>
        <w:ind w:left="720"/>
        <w:rPr>
          <w:rFonts w:ascii="Tahoma" w:hAnsi="Tahoma"/>
          <w:sz w:val="22"/>
          <w:szCs w:val="22"/>
        </w:rPr>
      </w:pPr>
      <w:r w:rsidRPr="00BB75C1">
        <w:rPr>
          <w:rFonts w:ascii="Tahoma" w:hAnsi="Tahoma"/>
          <w:sz w:val="22"/>
          <w:szCs w:val="22"/>
        </w:rPr>
        <w:t xml:space="preserve">Make sure that containers are tightly closed when not in use. </w:t>
      </w:r>
    </w:p>
    <w:p w:rsidR="00BB75C1" w:rsidRPr="00BB75C1" w:rsidRDefault="00BB75C1" w:rsidP="00BB75C1">
      <w:pPr>
        <w:numPr>
          <w:ilvl w:val="0"/>
          <w:numId w:val="6"/>
        </w:numPr>
        <w:tabs>
          <w:tab w:val="left" w:pos="1440"/>
          <w:tab w:val="left" w:pos="2160"/>
        </w:tabs>
        <w:spacing w:after="240"/>
        <w:ind w:left="720"/>
        <w:rPr>
          <w:rFonts w:ascii="Tahoma" w:hAnsi="Tahoma"/>
          <w:sz w:val="22"/>
          <w:szCs w:val="22"/>
        </w:rPr>
      </w:pPr>
      <w:r w:rsidRPr="00BB75C1">
        <w:rPr>
          <w:rFonts w:ascii="Tahoma" w:hAnsi="Tahoma"/>
          <w:sz w:val="22"/>
          <w:szCs w:val="22"/>
        </w:rPr>
        <w:t>Do not store aerosol solvents in areas with temperatures above 120</w:t>
      </w:r>
      <w:r w:rsidRPr="00BB75C1">
        <w:rPr>
          <w:rFonts w:ascii="Tahoma" w:hAnsi="Tahoma" w:cs="Tahoma"/>
          <w:sz w:val="22"/>
          <w:szCs w:val="22"/>
        </w:rPr>
        <w:t>˚</w:t>
      </w:r>
      <w:r w:rsidRPr="00BB75C1">
        <w:rPr>
          <w:rFonts w:ascii="Tahoma" w:hAnsi="Tahoma"/>
          <w:sz w:val="22"/>
          <w:szCs w:val="22"/>
        </w:rPr>
        <w:t xml:space="preserve"> F.</w:t>
      </w:r>
    </w:p>
    <w:p w:rsidR="00BB75C1" w:rsidRPr="00BB75C1" w:rsidRDefault="00BB75C1" w:rsidP="00BB75C1">
      <w:pPr>
        <w:numPr>
          <w:ilvl w:val="0"/>
          <w:numId w:val="8"/>
        </w:numPr>
        <w:spacing w:after="120"/>
        <w:ind w:left="360"/>
        <w:rPr>
          <w:rFonts w:ascii="Tahoma" w:hAnsi="Tahoma"/>
          <w:sz w:val="22"/>
          <w:szCs w:val="22"/>
        </w:rPr>
      </w:pPr>
      <w:r w:rsidRPr="00BB75C1">
        <w:rPr>
          <w:rFonts w:ascii="Tahoma" w:hAnsi="Tahoma"/>
          <w:b/>
          <w:sz w:val="22"/>
          <w:szCs w:val="22"/>
        </w:rPr>
        <w:t>Use solvents carefully:</w:t>
      </w:r>
      <w:r w:rsidRPr="00BB75C1">
        <w:rPr>
          <w:rFonts w:ascii="Tahoma" w:hAnsi="Tahoma"/>
          <w:sz w:val="22"/>
          <w:szCs w:val="22"/>
        </w:rPr>
        <w:t xml:space="preserve"> </w:t>
      </w:r>
    </w:p>
    <w:p w:rsidR="00BB75C1" w:rsidRPr="00BB75C1" w:rsidRDefault="00BB75C1" w:rsidP="00BB75C1">
      <w:pPr>
        <w:numPr>
          <w:ilvl w:val="1"/>
          <w:numId w:val="9"/>
        </w:numPr>
        <w:spacing w:after="120"/>
        <w:ind w:left="720"/>
        <w:rPr>
          <w:rFonts w:ascii="Tahoma" w:hAnsi="Tahoma"/>
          <w:sz w:val="22"/>
          <w:szCs w:val="22"/>
        </w:rPr>
      </w:pPr>
      <w:r w:rsidRPr="00BB75C1">
        <w:rPr>
          <w:rFonts w:ascii="Tahoma" w:hAnsi="Tahoma"/>
          <w:sz w:val="22"/>
          <w:szCs w:val="22"/>
        </w:rPr>
        <w:t xml:space="preserve">Use a particular solvent only for its intended purpose; </w:t>
      </w:r>
      <w:r w:rsidRPr="00BB75C1">
        <w:rPr>
          <w:rFonts w:ascii="Tahoma" w:hAnsi="Tahoma"/>
          <w:b/>
          <w:sz w:val="22"/>
          <w:szCs w:val="22"/>
        </w:rPr>
        <w:t>do not</w:t>
      </w:r>
      <w:r w:rsidRPr="00BB75C1">
        <w:rPr>
          <w:rFonts w:ascii="Tahoma" w:hAnsi="Tahoma"/>
          <w:sz w:val="22"/>
          <w:szCs w:val="22"/>
        </w:rPr>
        <w:t xml:space="preserve"> use any solvents for unauthorized applications.</w:t>
      </w:r>
    </w:p>
    <w:p w:rsidR="00BB75C1" w:rsidRPr="00BB75C1" w:rsidRDefault="00BB75C1" w:rsidP="00BB75C1">
      <w:pPr>
        <w:numPr>
          <w:ilvl w:val="1"/>
          <w:numId w:val="9"/>
        </w:numPr>
        <w:spacing w:after="120"/>
        <w:ind w:left="720"/>
        <w:rPr>
          <w:rFonts w:ascii="Tahoma" w:hAnsi="Tahoma"/>
          <w:sz w:val="22"/>
          <w:szCs w:val="22"/>
        </w:rPr>
      </w:pPr>
      <w:r w:rsidRPr="00BB75C1">
        <w:rPr>
          <w:rFonts w:ascii="Tahoma" w:hAnsi="Tahoma"/>
          <w:sz w:val="22"/>
          <w:szCs w:val="22"/>
        </w:rPr>
        <w:t xml:space="preserve">Keep solvent containers closed when not in use to avoid breathing the solvent vapors. </w:t>
      </w:r>
    </w:p>
    <w:p w:rsidR="00BB75C1" w:rsidRPr="00BB75C1" w:rsidRDefault="00BB75C1" w:rsidP="00BB75C1">
      <w:pPr>
        <w:numPr>
          <w:ilvl w:val="1"/>
          <w:numId w:val="9"/>
        </w:numPr>
        <w:ind w:left="720"/>
        <w:rPr>
          <w:rFonts w:ascii="Tahoma" w:hAnsi="Tahoma"/>
          <w:sz w:val="22"/>
          <w:szCs w:val="22"/>
        </w:rPr>
      </w:pPr>
      <w:r w:rsidRPr="00BB75C1">
        <w:rPr>
          <w:rFonts w:ascii="Tahoma" w:hAnsi="Tahoma"/>
          <w:sz w:val="22"/>
          <w:szCs w:val="22"/>
        </w:rPr>
        <w:t>If using solvents from aerosol cans make sure that the nozzle is pointed away from the face.</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Pr="001E4053" w:rsidRDefault="001E4053" w:rsidP="001E4053">
      <w:pPr>
        <w:tabs>
          <w:tab w:val="left" w:pos="1440"/>
          <w:tab w:val="left" w:pos="2160"/>
        </w:tabs>
        <w:spacing w:before="100" w:beforeAutospacing="1" w:after="100" w:afterAutospacing="1"/>
        <w:contextualSpacing/>
        <w:jc w:val="center"/>
        <w:rPr>
          <w:rFonts w:ascii="Tahoma" w:hAnsi="Tahoma" w:cs="Tahoma"/>
          <w:i/>
          <w:sz w:val="22"/>
          <w:szCs w:val="22"/>
        </w:rPr>
      </w:pPr>
      <w:r w:rsidRPr="001E4053">
        <w:rPr>
          <w:rFonts w:ascii="Tahoma" w:hAnsi="Tahoma" w:cs="Tahoma"/>
          <w:i/>
          <w:sz w:val="22"/>
          <w:szCs w:val="22"/>
        </w:rPr>
        <w:t>Handle solvents with care and be aware of hazardous vapors, especially when working in confined spaces.</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bookmarkStart w:id="0" w:name="_GoBack"/>
      <w:bookmarkEnd w:id="0"/>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1E4053">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1E40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B75C1"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Hazard Communication</w:t>
          </w: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BB75C1"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Solvents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1E40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0F1"/>
    <w:multiLevelType w:val="hybridMultilevel"/>
    <w:tmpl w:val="2EFE2E6A"/>
    <w:lvl w:ilvl="0" w:tplc="50B496C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C0025E"/>
    <w:multiLevelType w:val="hybridMultilevel"/>
    <w:tmpl w:val="1E38C730"/>
    <w:lvl w:ilvl="0" w:tplc="04090001">
      <w:start w:val="1"/>
      <w:numFmt w:val="bullet"/>
      <w:lvlText w:val=""/>
      <w:lvlJc w:val="left"/>
      <w:pPr>
        <w:ind w:left="1800" w:hanging="360"/>
      </w:pPr>
      <w:rPr>
        <w:rFonts w:ascii="Symbol" w:hAnsi="Symbol" w:hint="default"/>
      </w:rPr>
    </w:lvl>
    <w:lvl w:ilvl="1" w:tplc="6D14204A">
      <w:start w:val="1"/>
      <w:numFmt w:val="bullet"/>
      <w:lvlText w:val="−"/>
      <w:lvlJc w:val="left"/>
      <w:pPr>
        <w:ind w:left="2520" w:hanging="360"/>
      </w:pPr>
      <w:rPr>
        <w:rFonts w:ascii="Tahoma" w:hAnsi="Tahoma"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A4C3972"/>
    <w:multiLevelType w:val="hybridMultilevel"/>
    <w:tmpl w:val="F75E96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3DF677A"/>
    <w:multiLevelType w:val="hybridMultilevel"/>
    <w:tmpl w:val="F6500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CF76A2B"/>
    <w:multiLevelType w:val="hybridMultilevel"/>
    <w:tmpl w:val="E6F0317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3"/>
  </w:num>
  <w:num w:numId="6">
    <w:abstractNumId w:val="0"/>
  </w:num>
  <w:num w:numId="7">
    <w:abstractNumId w:val="5"/>
  </w:num>
  <w:num w:numId="8">
    <w:abstractNumId w:val="7"/>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405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B75C1"/>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4317F52"/>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0E5E-DF1C-40CB-85BE-AE65D8E0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2018-04-17T18:45:00Z</dcterms:created>
  <dcterms:modified xsi:type="dcterms:W3CDTF">2018-04-17T18:45:00Z</dcterms:modified>
</cp:coreProperties>
</file>