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6A298" w14:textId="77777777" w:rsidR="00384178" w:rsidRDefault="00384178" w:rsidP="00802AAE">
      <w:pPr>
        <w:rPr>
          <w:rFonts w:asciiTheme="majorHAnsi" w:hAnsiTheme="majorHAnsi" w:cstheme="majorHAnsi"/>
          <w:b/>
          <w:bCs/>
          <w:sz w:val="20"/>
        </w:rPr>
      </w:pPr>
    </w:p>
    <w:p w14:paraId="74C1BCF0" w14:textId="29638EDC" w:rsidR="00802AAE" w:rsidRPr="00656F92" w:rsidRDefault="00802AAE" w:rsidP="00802AAE">
      <w:pPr>
        <w:rPr>
          <w:rFonts w:asciiTheme="majorHAnsi" w:hAnsiTheme="majorHAnsi" w:cstheme="majorHAnsi"/>
          <w:sz w:val="20"/>
        </w:rPr>
      </w:pPr>
      <w:r w:rsidRPr="00656F92">
        <w:rPr>
          <w:rFonts w:asciiTheme="majorHAnsi" w:hAnsiTheme="majorHAnsi" w:cstheme="majorHAnsi"/>
          <w:b/>
          <w:bCs/>
          <w:sz w:val="20"/>
        </w:rPr>
        <w:t>Objective:</w:t>
      </w:r>
      <w:r w:rsidRPr="00656F92">
        <w:rPr>
          <w:rFonts w:asciiTheme="majorHAnsi" w:hAnsiTheme="majorHAnsi" w:cstheme="majorHAnsi"/>
          <w:sz w:val="20"/>
        </w:rPr>
        <w:t xml:space="preserve"> </w:t>
      </w:r>
      <w:r w:rsidR="00B71B1F" w:rsidRPr="00B71B1F">
        <w:rPr>
          <w:rFonts w:asciiTheme="majorHAnsi" w:hAnsiTheme="majorHAnsi" w:cstheme="majorHAnsi"/>
          <w:sz w:val="20"/>
        </w:rPr>
        <w:t xml:space="preserve">To communicate requirements for </w:t>
      </w:r>
      <w:r w:rsidR="00E46B7F">
        <w:rPr>
          <w:rFonts w:asciiTheme="majorHAnsi" w:hAnsiTheme="majorHAnsi" w:cstheme="majorHAnsi"/>
          <w:sz w:val="20"/>
        </w:rPr>
        <w:t xml:space="preserve">working with </w:t>
      </w:r>
      <w:r w:rsidR="00E65554">
        <w:rPr>
          <w:rFonts w:asciiTheme="majorHAnsi" w:hAnsiTheme="majorHAnsi" w:cstheme="majorHAnsi"/>
          <w:sz w:val="20"/>
        </w:rPr>
        <w:t>solvents</w:t>
      </w:r>
      <w:r w:rsidR="00B71B1F" w:rsidRPr="00B71B1F">
        <w:rPr>
          <w:rFonts w:asciiTheme="majorHAnsi" w:hAnsiTheme="majorHAnsi" w:cstheme="majorHAnsi"/>
          <w:sz w:val="20"/>
        </w:rPr>
        <w:t xml:space="preserve"> in the workplace</w:t>
      </w:r>
      <w:r w:rsidR="00CC0030">
        <w:rPr>
          <w:rFonts w:asciiTheme="majorHAnsi" w:hAnsiTheme="majorHAnsi" w:cstheme="majorHAnsi"/>
          <w:sz w:val="20"/>
        </w:rPr>
        <w:t>.</w:t>
      </w:r>
    </w:p>
    <w:p w14:paraId="477A27E4" w14:textId="77777777" w:rsidR="00802AAE" w:rsidRPr="00656F92" w:rsidRDefault="00802AAE" w:rsidP="00802AAE">
      <w:pPr>
        <w:pBdr>
          <w:bottom w:val="dashSmallGap" w:sz="4" w:space="1" w:color="auto"/>
        </w:pBdr>
        <w:rPr>
          <w:rFonts w:asciiTheme="majorHAnsi" w:hAnsiTheme="majorHAnsi" w:cstheme="majorHAnsi"/>
          <w:sz w:val="18"/>
          <w:szCs w:val="18"/>
        </w:rPr>
      </w:pPr>
    </w:p>
    <w:p w14:paraId="61821BC2" w14:textId="77777777" w:rsidR="00BD27A9" w:rsidRDefault="00BD27A9" w:rsidP="00BD27A9">
      <w:pPr>
        <w:spacing w:line="276" w:lineRule="auto"/>
        <w:rPr>
          <w:rFonts w:cs="Arial"/>
          <w:b/>
          <w:bCs/>
          <w:color w:val="003A40" w:themeColor="text2"/>
          <w:sz w:val="20"/>
        </w:rPr>
      </w:pPr>
    </w:p>
    <w:p w14:paraId="2E055CE9" w14:textId="575BF1DD" w:rsidR="00BD27A9" w:rsidRPr="00F534D6" w:rsidRDefault="00910497" w:rsidP="00EB051B">
      <w:pPr>
        <w:spacing w:after="120" w:line="276" w:lineRule="auto"/>
        <w:rPr>
          <w:rFonts w:cs="Arial"/>
          <w:b/>
          <w:bCs/>
          <w:color w:val="003A40" w:themeColor="text2"/>
          <w:sz w:val="20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775C404B" wp14:editId="64CA8E06">
            <wp:simplePos x="0" y="0"/>
            <wp:positionH relativeFrom="column">
              <wp:posOffset>4276090</wp:posOffset>
            </wp:positionH>
            <wp:positionV relativeFrom="paragraph">
              <wp:posOffset>11430</wp:posOffset>
            </wp:positionV>
            <wp:extent cx="2477135" cy="1651000"/>
            <wp:effectExtent l="133350" t="114300" r="132715" b="158750"/>
            <wp:wrapSquare wrapText="bothSides"/>
            <wp:docPr id="1824116569" name="Picture 1" descr="A spray can spraying water with Vietnam Veterans Memorial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116569" name="Picture 1" descr="A spray can spraying water with Vietnam Veterans Memorial in th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1651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7A9" w:rsidRPr="00F534D6">
        <w:rPr>
          <w:rFonts w:cs="Arial"/>
          <w:b/>
          <w:bCs/>
          <w:color w:val="003A40" w:themeColor="text2"/>
          <w:sz w:val="20"/>
        </w:rPr>
        <w:t>Understanding Solvents</w:t>
      </w:r>
    </w:p>
    <w:p w14:paraId="1ECA2E17" w14:textId="3CA6B80B" w:rsidR="00BD27A9" w:rsidRDefault="002F6CD0" w:rsidP="00BD27A9">
      <w:pPr>
        <w:spacing w:after="240"/>
        <w:rPr>
          <w:rFonts w:cs="Arial"/>
          <w:sz w:val="20"/>
        </w:rPr>
      </w:pPr>
      <w:r w:rsidRPr="002F6CD0">
        <w:rPr>
          <w:rFonts w:cs="Arial"/>
          <w:sz w:val="20"/>
        </w:rPr>
        <w:t>A solvent is a compound that dissolves another substance, creating a solution.</w:t>
      </w:r>
      <w:r>
        <w:rPr>
          <w:rFonts w:cs="Arial"/>
          <w:sz w:val="20"/>
        </w:rPr>
        <w:t xml:space="preserve"> C</w:t>
      </w:r>
      <w:r w:rsidR="00BD27A9" w:rsidRPr="00A608A6">
        <w:rPr>
          <w:rFonts w:cs="Arial"/>
          <w:sz w:val="20"/>
        </w:rPr>
        <w:t>ommon solvents</w:t>
      </w:r>
      <w:r w:rsidR="00BD27A9">
        <w:rPr>
          <w:rFonts w:cs="Arial"/>
          <w:sz w:val="20"/>
        </w:rPr>
        <w:t xml:space="preserve"> in most workplaces</w:t>
      </w:r>
      <w:r w:rsidR="00BD27A9" w:rsidRPr="00A608A6">
        <w:rPr>
          <w:rFonts w:cs="Arial"/>
          <w:sz w:val="20"/>
        </w:rPr>
        <w:t xml:space="preserve"> are organic materials such as paint thinners, degreasers, alcohols, and petroleum distillates. These solvents can present significant danger as they evaporate into the air in confined or poorly ventilated areas.</w:t>
      </w:r>
      <w:r w:rsidR="00BD27A9">
        <w:rPr>
          <w:rFonts w:cs="Arial"/>
          <w:sz w:val="20"/>
        </w:rPr>
        <w:t xml:space="preserve"> </w:t>
      </w:r>
    </w:p>
    <w:p w14:paraId="705DB047" w14:textId="771F9587" w:rsidR="003143DC" w:rsidRDefault="003143DC" w:rsidP="00BD27A9">
      <w:pPr>
        <w:spacing w:after="240"/>
        <w:rPr>
          <w:rFonts w:cs="Arial"/>
          <w:sz w:val="20"/>
        </w:rPr>
      </w:pPr>
      <w:bookmarkStart w:id="0" w:name="_Hlk175732312"/>
      <w:r>
        <w:rPr>
          <w:rFonts w:cs="Arial"/>
          <w:sz w:val="20"/>
        </w:rPr>
        <w:t xml:space="preserve">In </w:t>
      </w:r>
      <w:r w:rsidR="0053153B">
        <w:rPr>
          <w:rFonts w:cs="Arial"/>
          <w:sz w:val="20"/>
        </w:rPr>
        <w:t>general,</w:t>
      </w:r>
      <w:r>
        <w:rPr>
          <w:rFonts w:cs="Arial"/>
          <w:sz w:val="20"/>
        </w:rPr>
        <w:t xml:space="preserve"> solvents</w:t>
      </w:r>
      <w:r w:rsidRPr="00D20905">
        <w:rPr>
          <w:rFonts w:cs="Arial"/>
          <w:sz w:val="20"/>
        </w:rPr>
        <w:t xml:space="preserve"> are clear, liquid, and often have a characteristic odor.</w:t>
      </w:r>
      <w:bookmarkEnd w:id="0"/>
      <w:r>
        <w:rPr>
          <w:rFonts w:cs="Arial"/>
          <w:sz w:val="20"/>
        </w:rPr>
        <w:t xml:space="preserve"> </w:t>
      </w:r>
      <w:r w:rsidR="000A57FE">
        <w:rPr>
          <w:rFonts w:cs="Arial"/>
          <w:sz w:val="20"/>
        </w:rPr>
        <w:t xml:space="preserve">There are two major types of solvents – </w:t>
      </w:r>
      <w:r w:rsidR="000A57FE" w:rsidRPr="0053153B">
        <w:rPr>
          <w:rFonts w:cs="Arial"/>
          <w:sz w:val="20"/>
        </w:rPr>
        <w:t>chlorinated and</w:t>
      </w:r>
      <w:r w:rsidR="0053153B">
        <w:rPr>
          <w:rFonts w:cs="Arial"/>
          <w:sz w:val="20"/>
        </w:rPr>
        <w:br/>
      </w:r>
      <w:r w:rsidR="000A57FE" w:rsidRPr="0053153B">
        <w:rPr>
          <w:rFonts w:cs="Arial"/>
          <w:sz w:val="20"/>
        </w:rPr>
        <w:t>non-chlorinated.</w:t>
      </w:r>
      <w:r w:rsidR="000A57FE">
        <w:rPr>
          <w:rFonts w:cs="Arial"/>
          <w:sz w:val="20"/>
        </w:rPr>
        <w:t xml:space="preserve"> </w:t>
      </w:r>
    </w:p>
    <w:p w14:paraId="77C66B02" w14:textId="3A6919C8" w:rsidR="003143DC" w:rsidRDefault="00910497" w:rsidP="003143DC">
      <w:pPr>
        <w:pStyle w:val="ListParagraph"/>
        <w:numPr>
          <w:ilvl w:val="0"/>
          <w:numId w:val="36"/>
        </w:numPr>
        <w:spacing w:after="240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41D22" wp14:editId="0A142D84">
                <wp:simplePos x="0" y="0"/>
                <wp:positionH relativeFrom="column">
                  <wp:posOffset>4273550</wp:posOffset>
                </wp:positionH>
                <wp:positionV relativeFrom="paragraph">
                  <wp:posOffset>160655</wp:posOffset>
                </wp:positionV>
                <wp:extent cx="2477135" cy="520700"/>
                <wp:effectExtent l="0" t="0" r="0" b="0"/>
                <wp:wrapSquare wrapText="bothSides"/>
                <wp:docPr id="21234136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135" cy="520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EC2A52" w14:textId="5B3D88A6" w:rsidR="0048752E" w:rsidRPr="00910497" w:rsidRDefault="00910497">
                            <w:pPr>
                              <w:rPr>
                                <w:i/>
                                <w:iCs/>
                                <w:color w:val="37AB68" w:themeColor="accent2"/>
                                <w:sz w:val="22"/>
                                <w:szCs w:val="14"/>
                              </w:rPr>
                            </w:pPr>
                            <w:r w:rsidRPr="00910497">
                              <w:rPr>
                                <w:i/>
                                <w:iCs/>
                                <w:color w:val="37AB68" w:themeColor="accent2"/>
                                <w:sz w:val="22"/>
                                <w:szCs w:val="14"/>
                              </w:rPr>
                              <w:t xml:space="preserve">Many cleaning and degreasing solvents can be found in aerosol </w:t>
                            </w:r>
                            <w:r w:rsidR="004656CF">
                              <w:rPr>
                                <w:i/>
                                <w:iCs/>
                                <w:color w:val="37AB68" w:themeColor="accent2"/>
                                <w:sz w:val="22"/>
                                <w:szCs w:val="14"/>
                              </w:rPr>
                              <w:t>form</w:t>
                            </w:r>
                            <w:r w:rsidRPr="00910497">
                              <w:rPr>
                                <w:i/>
                                <w:iCs/>
                                <w:color w:val="37AB68" w:themeColor="accent2"/>
                                <w:sz w:val="22"/>
                                <w:szCs w:val="1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41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5pt;margin-top:12.65pt;width:195.0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0F/gEAAPsDAAAOAAAAZHJzL2Uyb0RvYy54bWysU01v2zAMvQ/YfxB0X+xk61IYcYqsRYYB&#10;QVsgHXpWZCk2YIkapcTOfv0oOU6GbqdhF/mZpPjx+LS4603Ljgp9A7bk00nOmbISqsbuS/79Zf3h&#10;ljMfhK1EC1aV/KQ8v1u+f7foXKFmUENbKWSUxPqicyWvQ3BFlnlZKyP8BJyy5NSARgT6xX1Woego&#10;u2mzWZ5/zjrAyiFI5T1ZHwYnX6b8WisZnrT2KrC25NRbSCemcxfPbLkQxR6Fqxt5bkP8QxdGNJaK&#10;XlI9iCDYAZs/UplGInjQYSLBZKB1I1WagaaZ5m+m2dbCqTQLkePdhSb//9LKx+PWPSML/RfoaYGR&#10;kM75wpMxztNrNPFLnTLyE4WnC22qD0yScfZpPp9+vOFMku9mls/zxGt2ve3Qh68KDIug5EhrSWyJ&#10;48YHqkihY0gsZmHdtG20X1uJKPS7/tzfDqoTtY0wbNQ7uW4o90b48CyQVkidkizDEx26ha7kcEac&#10;1YA//2aP8cQseTnrSBIl9z8OAhVn7TdLnEf9jABHsBuBPZh7IJVNSfBOJkgXMLQj1AjmldS6ilXI&#10;JaykWiUPI7wPgzBJ7VKtVimIVOJE2NitkzF1ZCcy9dK/CnRnOgMt4hFGsYjiDatD7MDr6hBAN4ny&#10;SOjA4plnUljaxPk1RAn//p+irm92+QsAAP//AwBQSwMEFAAGAAgAAAAhACX19o/gAAAACwEAAA8A&#10;AABkcnMvZG93bnJldi54bWxMj8FOwzAQRO9I/IO1SNyo3UakNMSpKgQnJEQaDj068TaxGq9D7Lbh&#10;73FOcJvVjGbf5NvJ9uyCozeOJCwXAhhS47ShVsJX9fbwBMwHRVr1jlDCD3rYFrc3ucq0u1KJl31o&#10;WSwhnykJXQhDxrlvOrTKL9yAFL2jG60K8Rxbrkd1jeW25yshUm6VofihUwO+dNic9mcrYXeg8tV8&#10;f9Sf5bE0VbUR9J6epLy/m3bPwAJO4S8MM35EhyIy1e5M2rNeQrpO4pYgYfWYAJsDIk2WwOpZrRPg&#10;Rc7/byh+AQAA//8DAFBLAQItABQABgAIAAAAIQC2gziS/gAAAOEBAAATAAAAAAAAAAAAAAAAAAAA&#10;AABbQ29udGVudF9UeXBlc10ueG1sUEsBAi0AFAAGAAgAAAAhADj9If/WAAAAlAEAAAsAAAAAAAAA&#10;AAAAAAAALwEAAF9yZWxzLy5yZWxzUEsBAi0AFAAGAAgAAAAhAF6WjQX+AQAA+wMAAA4AAAAAAAAA&#10;AAAAAAAALgIAAGRycy9lMm9Eb2MueG1sUEsBAi0AFAAGAAgAAAAhACX19o/gAAAACwEAAA8AAAAA&#10;AAAAAAAAAAAAWAQAAGRycy9kb3ducmV2LnhtbFBLBQYAAAAABAAEAPMAAABlBQAAAAA=&#10;" filled="f" stroked="f">
                <v:textbox inset="0,0,0,0">
                  <w:txbxContent>
                    <w:p w14:paraId="2BEC2A52" w14:textId="5B3D88A6" w:rsidR="0048752E" w:rsidRPr="00910497" w:rsidRDefault="00910497">
                      <w:pPr>
                        <w:rPr>
                          <w:i/>
                          <w:iCs/>
                          <w:color w:val="37AB68" w:themeColor="accent2"/>
                          <w:sz w:val="22"/>
                          <w:szCs w:val="14"/>
                        </w:rPr>
                      </w:pPr>
                      <w:r w:rsidRPr="00910497">
                        <w:rPr>
                          <w:i/>
                          <w:iCs/>
                          <w:color w:val="37AB68" w:themeColor="accent2"/>
                          <w:sz w:val="22"/>
                          <w:szCs w:val="14"/>
                        </w:rPr>
                        <w:t xml:space="preserve">Many cleaning and degreasing solvents can be found in aerosol </w:t>
                      </w:r>
                      <w:r w:rsidR="004656CF">
                        <w:rPr>
                          <w:i/>
                          <w:iCs/>
                          <w:color w:val="37AB68" w:themeColor="accent2"/>
                          <w:sz w:val="22"/>
                          <w:szCs w:val="14"/>
                        </w:rPr>
                        <w:t>form</w:t>
                      </w:r>
                      <w:r w:rsidRPr="00910497">
                        <w:rPr>
                          <w:i/>
                          <w:iCs/>
                          <w:color w:val="37AB68" w:themeColor="accent2"/>
                          <w:sz w:val="22"/>
                          <w:szCs w:val="14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6E5D" w:rsidRPr="003143DC">
        <w:rPr>
          <w:rFonts w:cs="Arial"/>
          <w:sz w:val="20"/>
        </w:rPr>
        <w:t xml:space="preserve">Chlorinated solvents are organic </w:t>
      </w:r>
      <w:r w:rsidR="008D6AC8" w:rsidRPr="003143DC">
        <w:rPr>
          <w:rFonts w:cs="Arial"/>
          <w:sz w:val="20"/>
        </w:rPr>
        <w:t>compounds</w:t>
      </w:r>
      <w:r w:rsidR="00A46E5D" w:rsidRPr="003143DC">
        <w:rPr>
          <w:rFonts w:cs="Arial"/>
          <w:sz w:val="20"/>
        </w:rPr>
        <w:t xml:space="preserve"> that have a chlorine atom attached. This</w:t>
      </w:r>
      <w:r w:rsidR="003143DC" w:rsidRPr="003143DC">
        <w:rPr>
          <w:rFonts w:cs="Arial"/>
          <w:sz w:val="20"/>
        </w:rPr>
        <w:t xml:space="preserve"> chemical composition</w:t>
      </w:r>
      <w:r w:rsidR="00A46E5D" w:rsidRPr="003143DC">
        <w:rPr>
          <w:rFonts w:cs="Arial"/>
          <w:sz w:val="20"/>
        </w:rPr>
        <w:t xml:space="preserve"> makes </w:t>
      </w:r>
      <w:r w:rsidR="00927673">
        <w:rPr>
          <w:rFonts w:cs="Arial"/>
          <w:sz w:val="20"/>
        </w:rPr>
        <w:t xml:space="preserve">most of them </w:t>
      </w:r>
      <w:r w:rsidR="00A84BAD">
        <w:rPr>
          <w:rFonts w:cs="Arial"/>
          <w:sz w:val="20"/>
        </w:rPr>
        <w:br/>
      </w:r>
      <w:r w:rsidR="00FF4536" w:rsidRPr="003143DC">
        <w:rPr>
          <w:rFonts w:cs="Arial"/>
          <w:sz w:val="20"/>
        </w:rPr>
        <w:t>non-flammable,</w:t>
      </w:r>
      <w:r w:rsidR="003143DC" w:rsidRPr="003143DC">
        <w:rPr>
          <w:rFonts w:cs="Arial"/>
          <w:sz w:val="20"/>
        </w:rPr>
        <w:t xml:space="preserve"> which is good for many industrial applications. H</w:t>
      </w:r>
      <w:r w:rsidR="00A46E5D" w:rsidRPr="003143DC">
        <w:rPr>
          <w:rFonts w:cs="Arial"/>
          <w:sz w:val="20"/>
        </w:rPr>
        <w:t xml:space="preserve">owever, </w:t>
      </w:r>
      <w:r w:rsidR="00646BCE" w:rsidRPr="003143DC">
        <w:rPr>
          <w:rFonts w:cs="Arial"/>
          <w:sz w:val="20"/>
        </w:rPr>
        <w:t xml:space="preserve">they decompose when exposed to heat, producing toxic fumes. </w:t>
      </w:r>
    </w:p>
    <w:p w14:paraId="3C77B86D" w14:textId="3320A81D" w:rsidR="003143DC" w:rsidRPr="003143DC" w:rsidRDefault="00646BCE" w:rsidP="003143DC">
      <w:pPr>
        <w:pStyle w:val="ListParagraph"/>
        <w:numPr>
          <w:ilvl w:val="1"/>
          <w:numId w:val="36"/>
        </w:numPr>
        <w:spacing w:after="240"/>
        <w:rPr>
          <w:rFonts w:cs="Arial"/>
          <w:sz w:val="20"/>
        </w:rPr>
      </w:pPr>
      <w:r w:rsidRPr="003143DC">
        <w:rPr>
          <w:rFonts w:cs="Arial"/>
          <w:sz w:val="20"/>
        </w:rPr>
        <w:t xml:space="preserve">Examples include chloroform, methylene chloride, and </w:t>
      </w:r>
      <w:r w:rsidR="008D6AC8" w:rsidRPr="003143DC">
        <w:rPr>
          <w:rFonts w:cs="Arial"/>
          <w:sz w:val="20"/>
        </w:rPr>
        <w:t>trichloroethylene</w:t>
      </w:r>
      <w:r w:rsidRPr="003143DC">
        <w:rPr>
          <w:rFonts w:cs="Arial"/>
          <w:sz w:val="20"/>
        </w:rPr>
        <w:t>.</w:t>
      </w:r>
    </w:p>
    <w:p w14:paraId="1F7F7377" w14:textId="3CCD3C33" w:rsidR="003143DC" w:rsidRDefault="000A57FE" w:rsidP="003143DC">
      <w:pPr>
        <w:pStyle w:val="ListParagraph"/>
        <w:numPr>
          <w:ilvl w:val="0"/>
          <w:numId w:val="36"/>
        </w:numPr>
        <w:spacing w:after="240"/>
        <w:rPr>
          <w:rFonts w:cs="Arial"/>
          <w:sz w:val="20"/>
        </w:rPr>
      </w:pPr>
      <w:r w:rsidRPr="003143DC">
        <w:rPr>
          <w:rFonts w:cs="Arial"/>
          <w:sz w:val="20"/>
        </w:rPr>
        <w:t>Non-chlorinated solvents are</w:t>
      </w:r>
      <w:r w:rsidR="00646BCE" w:rsidRPr="003143DC">
        <w:rPr>
          <w:rFonts w:cs="Arial"/>
          <w:sz w:val="20"/>
        </w:rPr>
        <w:t xml:space="preserve"> organic compounds</w:t>
      </w:r>
      <w:r w:rsidR="00AB7DAA">
        <w:rPr>
          <w:rFonts w:cs="Arial"/>
          <w:sz w:val="20"/>
        </w:rPr>
        <w:t xml:space="preserve"> with no chlorine atom attached. Most non-chlorinated solvents</w:t>
      </w:r>
      <w:r w:rsidR="00646BCE" w:rsidRPr="003143DC">
        <w:rPr>
          <w:rFonts w:cs="Arial"/>
          <w:sz w:val="20"/>
        </w:rPr>
        <w:t xml:space="preserve"> are</w:t>
      </w:r>
      <w:r w:rsidRPr="003143DC">
        <w:rPr>
          <w:rFonts w:cs="Arial"/>
          <w:sz w:val="20"/>
        </w:rPr>
        <w:t xml:space="preserve"> f</w:t>
      </w:r>
      <w:r w:rsidR="00505A72" w:rsidRPr="003143DC">
        <w:rPr>
          <w:rFonts w:cs="Arial"/>
          <w:sz w:val="20"/>
        </w:rPr>
        <w:t>lammable</w:t>
      </w:r>
      <w:r w:rsidR="00334C8D">
        <w:rPr>
          <w:rFonts w:cs="Arial"/>
          <w:sz w:val="20"/>
        </w:rPr>
        <w:t xml:space="preserve">. They are typically considered more environmentally friendly than chlorinated solvents. </w:t>
      </w:r>
    </w:p>
    <w:p w14:paraId="18C773D6" w14:textId="55E9B5EB" w:rsidR="00DE24FE" w:rsidRPr="003143DC" w:rsidRDefault="000A57FE" w:rsidP="003143DC">
      <w:pPr>
        <w:pStyle w:val="ListParagraph"/>
        <w:numPr>
          <w:ilvl w:val="1"/>
          <w:numId w:val="36"/>
        </w:numPr>
        <w:spacing w:after="240"/>
        <w:rPr>
          <w:rFonts w:cs="Arial"/>
          <w:sz w:val="20"/>
        </w:rPr>
      </w:pPr>
      <w:r w:rsidRPr="003143DC">
        <w:rPr>
          <w:rFonts w:cs="Arial"/>
          <w:sz w:val="20"/>
        </w:rPr>
        <w:t xml:space="preserve"> </w:t>
      </w:r>
      <w:r w:rsidR="00927673">
        <w:rPr>
          <w:rFonts w:cs="Arial"/>
          <w:sz w:val="20"/>
        </w:rPr>
        <w:t>E</w:t>
      </w:r>
      <w:r w:rsidRPr="003143DC">
        <w:rPr>
          <w:rFonts w:cs="Arial"/>
          <w:sz w:val="20"/>
        </w:rPr>
        <w:t xml:space="preserve">xamples include </w:t>
      </w:r>
      <w:r w:rsidR="00A46E5D" w:rsidRPr="003143DC">
        <w:rPr>
          <w:rFonts w:cs="Arial"/>
          <w:sz w:val="20"/>
        </w:rPr>
        <w:t xml:space="preserve">chemicals </w:t>
      </w:r>
      <w:r w:rsidR="001C2A34" w:rsidRPr="003143DC">
        <w:rPr>
          <w:rFonts w:cs="Arial"/>
          <w:sz w:val="20"/>
        </w:rPr>
        <w:t>such as acetone, toluene, and isopropyl alcohol.</w:t>
      </w:r>
    </w:p>
    <w:p w14:paraId="24E9CADB" w14:textId="06999811" w:rsidR="00876C5D" w:rsidRPr="003B32FE" w:rsidRDefault="00B458C4" w:rsidP="00EB051B">
      <w:pPr>
        <w:spacing w:after="120"/>
        <w:ind w:right="1080"/>
        <w:rPr>
          <w:rFonts w:asciiTheme="majorHAnsi" w:hAnsiTheme="majorHAnsi" w:cstheme="majorHAnsi"/>
          <w:b/>
          <w:color w:val="003A40" w:themeColor="text2"/>
          <w:sz w:val="20"/>
        </w:rPr>
      </w:pPr>
      <w:r>
        <w:rPr>
          <w:rFonts w:asciiTheme="majorHAnsi" w:hAnsiTheme="majorHAnsi" w:cstheme="majorHAnsi"/>
          <w:b/>
          <w:color w:val="003A40" w:themeColor="text2"/>
          <w:sz w:val="20"/>
        </w:rPr>
        <w:t>Requirements</w:t>
      </w:r>
      <w:r w:rsidR="00FA4265">
        <w:rPr>
          <w:rFonts w:asciiTheme="majorHAnsi" w:hAnsiTheme="majorHAnsi" w:cstheme="majorHAnsi"/>
          <w:b/>
          <w:color w:val="003A40" w:themeColor="text2"/>
          <w:sz w:val="20"/>
        </w:rPr>
        <w:t xml:space="preserve"> for Working with Solvents </w:t>
      </w:r>
    </w:p>
    <w:p w14:paraId="4B5502DE" w14:textId="2D6607FE" w:rsidR="00695C44" w:rsidRDefault="00C734B8" w:rsidP="00EB051B">
      <w:pPr>
        <w:pStyle w:val="NormalWeb"/>
        <w:spacing w:before="120" w:beforeAutospacing="0" w:after="120" w:afterAutospacing="0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Employees who work with solvents should </w:t>
      </w:r>
      <w:r w:rsidR="0018457F">
        <w:rPr>
          <w:rFonts w:cs="Arial"/>
          <w:bCs/>
          <w:sz w:val="20"/>
        </w:rPr>
        <w:t>have appropriate training</w:t>
      </w:r>
      <w:r w:rsidR="00A608A6">
        <w:rPr>
          <w:rFonts w:cs="Arial"/>
          <w:bCs/>
          <w:sz w:val="20"/>
        </w:rPr>
        <w:t xml:space="preserve"> </w:t>
      </w:r>
      <w:r w:rsidR="00F73F49">
        <w:rPr>
          <w:rFonts w:cs="Arial"/>
          <w:bCs/>
          <w:sz w:val="20"/>
        </w:rPr>
        <w:t xml:space="preserve">to understand </w:t>
      </w:r>
      <w:r w:rsidR="00A608A6">
        <w:rPr>
          <w:rFonts w:cs="Arial"/>
          <w:bCs/>
          <w:sz w:val="20"/>
        </w:rPr>
        <w:t>the hazards</w:t>
      </w:r>
      <w:r w:rsidR="0018457F">
        <w:rPr>
          <w:rFonts w:cs="Arial"/>
          <w:bCs/>
          <w:sz w:val="20"/>
        </w:rPr>
        <w:t>,</w:t>
      </w:r>
      <w:r w:rsidR="00F73F49">
        <w:rPr>
          <w:rFonts w:cs="Arial"/>
          <w:bCs/>
          <w:sz w:val="20"/>
        </w:rPr>
        <w:t xml:space="preserve"> </w:t>
      </w:r>
      <w:r w:rsidR="0018457F">
        <w:rPr>
          <w:rFonts w:cs="Arial"/>
          <w:bCs/>
          <w:sz w:val="20"/>
        </w:rPr>
        <w:t xml:space="preserve">including hazard communication training. </w:t>
      </w:r>
      <w:r w:rsidR="0018457F" w:rsidRPr="0018457F">
        <w:rPr>
          <w:rFonts w:cs="Arial"/>
          <w:b/>
          <w:sz w:val="20"/>
        </w:rPr>
        <w:t>Note</w:t>
      </w:r>
      <w:r w:rsidR="0018457F">
        <w:rPr>
          <w:rFonts w:cs="Arial"/>
          <w:bCs/>
          <w:sz w:val="20"/>
        </w:rPr>
        <w:t xml:space="preserve">: </w:t>
      </w:r>
      <w:r w:rsidR="0018457F" w:rsidRPr="00FA09F6">
        <w:rPr>
          <w:rFonts w:cs="Arial"/>
          <w:bCs/>
          <w:i/>
          <w:iCs/>
          <w:sz w:val="20"/>
        </w:rPr>
        <w:t>This training short is not a substitute for hazard communication training.</w:t>
      </w:r>
      <w:r w:rsidR="00C01CAE">
        <w:rPr>
          <w:rFonts w:cs="Arial"/>
          <w:bCs/>
          <w:i/>
          <w:iCs/>
          <w:sz w:val="20"/>
        </w:rPr>
        <w:t xml:space="preserve"> </w:t>
      </w:r>
      <w:r w:rsidR="00C01CAE">
        <w:rPr>
          <w:rFonts w:cs="Arial"/>
          <w:bCs/>
          <w:sz w:val="20"/>
        </w:rPr>
        <w:t>Only wo</w:t>
      </w:r>
      <w:r w:rsidR="00581E68">
        <w:rPr>
          <w:rFonts w:cs="Arial"/>
          <w:bCs/>
          <w:sz w:val="20"/>
        </w:rPr>
        <w:t>rk with solvents</w:t>
      </w:r>
      <w:r w:rsidR="00695C44" w:rsidRPr="00F534D6">
        <w:rPr>
          <w:rFonts w:cs="Arial"/>
          <w:bCs/>
          <w:sz w:val="20"/>
        </w:rPr>
        <w:t xml:space="preserve"> </w:t>
      </w:r>
      <w:r w:rsidR="00581E68">
        <w:rPr>
          <w:rFonts w:cs="Arial"/>
          <w:bCs/>
          <w:sz w:val="20"/>
        </w:rPr>
        <w:t>when</w:t>
      </w:r>
      <w:r w:rsidR="00CB328C" w:rsidRPr="00F534D6">
        <w:rPr>
          <w:rFonts w:cs="Arial"/>
          <w:bCs/>
          <w:sz w:val="20"/>
        </w:rPr>
        <w:t xml:space="preserve"> using</w:t>
      </w:r>
      <w:r w:rsidR="00695C44" w:rsidRPr="00F534D6">
        <w:rPr>
          <w:rFonts w:cs="Arial"/>
          <w:bCs/>
          <w:sz w:val="20"/>
        </w:rPr>
        <w:t xml:space="preserve"> proper </w:t>
      </w:r>
      <w:r w:rsidR="00581E68">
        <w:rPr>
          <w:rFonts w:cs="Arial"/>
          <w:bCs/>
          <w:sz w:val="20"/>
        </w:rPr>
        <w:t xml:space="preserve">hazard </w:t>
      </w:r>
      <w:r w:rsidR="00695C44" w:rsidRPr="00F534D6">
        <w:rPr>
          <w:rFonts w:cs="Arial"/>
          <w:bCs/>
          <w:sz w:val="20"/>
        </w:rPr>
        <w:t xml:space="preserve">controls </w:t>
      </w:r>
      <w:r w:rsidR="00A608A6">
        <w:rPr>
          <w:rFonts w:cs="Arial"/>
          <w:bCs/>
          <w:sz w:val="20"/>
        </w:rPr>
        <w:t>and</w:t>
      </w:r>
      <w:r w:rsidR="00B8688D" w:rsidRPr="00F534D6">
        <w:rPr>
          <w:rFonts w:cs="Arial"/>
          <w:bCs/>
          <w:sz w:val="20"/>
        </w:rPr>
        <w:t xml:space="preserve"> wear</w:t>
      </w:r>
      <w:r w:rsidR="00A608A6">
        <w:rPr>
          <w:rFonts w:cs="Arial"/>
          <w:bCs/>
          <w:sz w:val="20"/>
        </w:rPr>
        <w:t>ing</w:t>
      </w:r>
      <w:r w:rsidR="00B8688D" w:rsidRPr="00F534D6">
        <w:rPr>
          <w:rFonts w:cs="Arial"/>
          <w:bCs/>
          <w:sz w:val="20"/>
        </w:rPr>
        <w:t xml:space="preserve"> personal protective equipment (</w:t>
      </w:r>
      <w:r w:rsidR="00695C44" w:rsidRPr="00F534D6">
        <w:rPr>
          <w:rFonts w:cs="Arial"/>
          <w:bCs/>
          <w:sz w:val="20"/>
        </w:rPr>
        <w:t>PPE</w:t>
      </w:r>
      <w:r w:rsidR="00B8688D" w:rsidRPr="00F534D6">
        <w:rPr>
          <w:rFonts w:cs="Arial"/>
          <w:bCs/>
          <w:sz w:val="20"/>
        </w:rPr>
        <w:t>)</w:t>
      </w:r>
      <w:r w:rsidR="00695C44" w:rsidRPr="00F534D6">
        <w:rPr>
          <w:rFonts w:cs="Arial"/>
          <w:bCs/>
          <w:sz w:val="20"/>
        </w:rPr>
        <w:t xml:space="preserve">. </w:t>
      </w:r>
      <w:r w:rsidR="00FA6DEE" w:rsidRPr="00F534D6">
        <w:rPr>
          <w:rFonts w:cs="Arial"/>
          <w:bCs/>
          <w:sz w:val="20"/>
        </w:rPr>
        <w:t xml:space="preserve">You are expected to follow </w:t>
      </w:r>
      <w:r w:rsidR="00B84C9C">
        <w:rPr>
          <w:rFonts w:cs="Arial"/>
          <w:bCs/>
          <w:sz w:val="20"/>
        </w:rPr>
        <w:t xml:space="preserve">your workplace’s </w:t>
      </w:r>
      <w:r w:rsidR="00CB328C" w:rsidRPr="00F534D6">
        <w:rPr>
          <w:rFonts w:cs="Arial"/>
          <w:bCs/>
          <w:sz w:val="20"/>
        </w:rPr>
        <w:t>hazard communication procedures</w:t>
      </w:r>
      <w:r w:rsidR="00333A92">
        <w:rPr>
          <w:rFonts w:cs="Arial"/>
          <w:bCs/>
          <w:sz w:val="20"/>
        </w:rPr>
        <w:t>, including having safety data sheets (SDSs) available</w:t>
      </w:r>
      <w:r w:rsidR="0018457F">
        <w:rPr>
          <w:rFonts w:cs="Arial"/>
          <w:bCs/>
          <w:sz w:val="20"/>
        </w:rPr>
        <w:t xml:space="preserve"> and any other applicable </w:t>
      </w:r>
      <w:r w:rsidR="00B9053D">
        <w:rPr>
          <w:rFonts w:cs="Arial"/>
          <w:bCs/>
          <w:sz w:val="20"/>
        </w:rPr>
        <w:t xml:space="preserve">safety </w:t>
      </w:r>
      <w:r w:rsidR="0018457F">
        <w:rPr>
          <w:rFonts w:cs="Arial"/>
          <w:bCs/>
          <w:sz w:val="20"/>
        </w:rPr>
        <w:t>procedures</w:t>
      </w:r>
      <w:r w:rsidR="00334C8D">
        <w:rPr>
          <w:rFonts w:cs="Arial"/>
          <w:bCs/>
          <w:sz w:val="20"/>
        </w:rPr>
        <w:t xml:space="preserve"> based on the scope of work. </w:t>
      </w:r>
    </w:p>
    <w:p w14:paraId="6603407B" w14:textId="3E4D6C92" w:rsidR="00C23146" w:rsidRPr="00F534D6" w:rsidRDefault="00C23146" w:rsidP="00695C44">
      <w:pPr>
        <w:pStyle w:val="NormalWeb"/>
        <w:spacing w:after="160"/>
        <w:rPr>
          <w:rFonts w:cs="Arial"/>
          <w:bCs/>
          <w:sz w:val="20"/>
        </w:rPr>
      </w:pPr>
      <w:r>
        <w:rPr>
          <w:rFonts w:cs="Arial"/>
          <w:bCs/>
          <w:sz w:val="20"/>
        </w:rPr>
        <w:t>Certain solvents may have additional restrictions for use</w:t>
      </w:r>
      <w:r w:rsidR="004A358F">
        <w:rPr>
          <w:rFonts w:cs="Arial"/>
          <w:bCs/>
          <w:sz w:val="20"/>
        </w:rPr>
        <w:t>, storage, and disposal</w:t>
      </w:r>
      <w:r>
        <w:rPr>
          <w:rFonts w:cs="Arial"/>
          <w:bCs/>
          <w:sz w:val="20"/>
        </w:rPr>
        <w:t xml:space="preserve"> </w:t>
      </w:r>
      <w:r w:rsidR="00E567CA">
        <w:rPr>
          <w:rFonts w:cs="Arial"/>
          <w:bCs/>
          <w:sz w:val="20"/>
        </w:rPr>
        <w:t>based on their chemical properties.</w:t>
      </w:r>
      <w:r w:rsidR="00CF22EF">
        <w:rPr>
          <w:rFonts w:cs="Arial"/>
          <w:bCs/>
          <w:sz w:val="20"/>
        </w:rPr>
        <w:t xml:space="preserve"> In particular, t</w:t>
      </w:r>
      <w:r w:rsidR="004A358F">
        <w:rPr>
          <w:rFonts w:cs="Arial"/>
          <w:bCs/>
          <w:sz w:val="20"/>
        </w:rPr>
        <w:t xml:space="preserve">he U.S. Environmental Protection Agency (EPA) </w:t>
      </w:r>
      <w:r w:rsidR="004F55F9">
        <w:rPr>
          <w:rFonts w:cs="Arial"/>
          <w:bCs/>
          <w:sz w:val="20"/>
        </w:rPr>
        <w:t>sets regulations for</w:t>
      </w:r>
      <w:r w:rsidR="00A91931">
        <w:rPr>
          <w:rFonts w:cs="Arial"/>
          <w:bCs/>
          <w:sz w:val="20"/>
        </w:rPr>
        <w:t xml:space="preserve"> </w:t>
      </w:r>
      <w:r w:rsidR="00334C8D">
        <w:rPr>
          <w:rFonts w:cs="Arial"/>
          <w:bCs/>
          <w:sz w:val="20"/>
        </w:rPr>
        <w:t xml:space="preserve">the </w:t>
      </w:r>
      <w:r w:rsidR="00A91931">
        <w:rPr>
          <w:rFonts w:cs="Arial"/>
          <w:bCs/>
          <w:sz w:val="20"/>
        </w:rPr>
        <w:t>use of</w:t>
      </w:r>
      <w:r w:rsidR="00CF22EF">
        <w:rPr>
          <w:rFonts w:cs="Arial"/>
          <w:bCs/>
          <w:sz w:val="20"/>
        </w:rPr>
        <w:t xml:space="preserve"> </w:t>
      </w:r>
      <w:r w:rsidR="004F55F9">
        <w:rPr>
          <w:rFonts w:cs="Arial"/>
          <w:bCs/>
          <w:sz w:val="20"/>
        </w:rPr>
        <w:t xml:space="preserve">certain </w:t>
      </w:r>
      <w:r w:rsidR="00CF22EF">
        <w:rPr>
          <w:rFonts w:cs="Arial"/>
          <w:bCs/>
          <w:sz w:val="20"/>
        </w:rPr>
        <w:t>solvents</w:t>
      </w:r>
      <w:r w:rsidR="00462EBA">
        <w:rPr>
          <w:rFonts w:cs="Arial"/>
          <w:bCs/>
          <w:sz w:val="20"/>
        </w:rPr>
        <w:t>, such as methylene chloride,</w:t>
      </w:r>
      <w:r w:rsidR="00137774">
        <w:rPr>
          <w:rFonts w:cs="Arial"/>
          <w:bCs/>
          <w:sz w:val="20"/>
        </w:rPr>
        <w:t xml:space="preserve"> or operations using solvents, such as spray coating and refinishing,</w:t>
      </w:r>
      <w:r w:rsidR="00CF22EF">
        <w:rPr>
          <w:rFonts w:cs="Arial"/>
          <w:bCs/>
          <w:sz w:val="20"/>
        </w:rPr>
        <w:t xml:space="preserve"> to reduce hazardous air emissions</w:t>
      </w:r>
      <w:r w:rsidR="004F55F9">
        <w:rPr>
          <w:rFonts w:cs="Arial"/>
          <w:bCs/>
          <w:sz w:val="20"/>
        </w:rPr>
        <w:t xml:space="preserve">. </w:t>
      </w:r>
      <w:r w:rsidR="001F09A8">
        <w:rPr>
          <w:rFonts w:cs="Arial"/>
          <w:bCs/>
          <w:sz w:val="20"/>
        </w:rPr>
        <w:t>C</w:t>
      </w:r>
      <w:r w:rsidR="004F55F9">
        <w:rPr>
          <w:rFonts w:cs="Arial"/>
          <w:bCs/>
          <w:sz w:val="20"/>
        </w:rPr>
        <w:t>heck</w:t>
      </w:r>
      <w:r w:rsidR="001F09A8">
        <w:rPr>
          <w:rFonts w:cs="Arial"/>
          <w:bCs/>
          <w:sz w:val="20"/>
        </w:rPr>
        <w:t xml:space="preserve"> your</w:t>
      </w:r>
      <w:r w:rsidR="004F55F9">
        <w:rPr>
          <w:rFonts w:cs="Arial"/>
          <w:bCs/>
          <w:sz w:val="20"/>
        </w:rPr>
        <w:t xml:space="preserve"> state</w:t>
      </w:r>
      <w:r w:rsidR="001F09A8">
        <w:rPr>
          <w:rFonts w:cs="Arial"/>
          <w:bCs/>
          <w:sz w:val="20"/>
        </w:rPr>
        <w:t>/</w:t>
      </w:r>
      <w:r w:rsidR="004F55F9">
        <w:rPr>
          <w:rFonts w:cs="Arial"/>
          <w:bCs/>
          <w:sz w:val="20"/>
        </w:rPr>
        <w:t xml:space="preserve">local </w:t>
      </w:r>
      <w:r w:rsidR="00CF22EF">
        <w:rPr>
          <w:rFonts w:cs="Arial"/>
          <w:bCs/>
          <w:sz w:val="20"/>
        </w:rPr>
        <w:t>regulations</w:t>
      </w:r>
      <w:r w:rsidR="00462EBA">
        <w:rPr>
          <w:rFonts w:cs="Arial"/>
          <w:bCs/>
          <w:sz w:val="20"/>
        </w:rPr>
        <w:t xml:space="preserve"> in addition to any federal regulatory requirements for working with solvents.</w:t>
      </w:r>
      <w:r w:rsidR="004F55F9">
        <w:rPr>
          <w:rFonts w:cs="Arial"/>
          <w:bCs/>
          <w:sz w:val="20"/>
        </w:rPr>
        <w:t xml:space="preserve"> </w:t>
      </w:r>
    </w:p>
    <w:p w14:paraId="370F3711" w14:textId="19DCAB29" w:rsidR="00680A1D" w:rsidRDefault="008D5BFF" w:rsidP="00EB051B">
      <w:pPr>
        <w:pStyle w:val="NormalWeb"/>
        <w:spacing w:before="0" w:beforeAutospacing="0" w:after="120" w:afterAutospacing="0"/>
        <w:rPr>
          <w:rFonts w:cs="Arial"/>
          <w:b/>
          <w:color w:val="2A5C65" w:themeColor="accent1"/>
          <w:sz w:val="20"/>
        </w:rPr>
      </w:pPr>
      <w:r w:rsidRPr="00F534D6">
        <w:rPr>
          <w:rFonts w:cs="Arial"/>
          <w:b/>
          <w:color w:val="2A5C65" w:themeColor="accent1"/>
          <w:sz w:val="20"/>
        </w:rPr>
        <w:t>Health Hazards</w:t>
      </w:r>
    </w:p>
    <w:p w14:paraId="0C34FA5C" w14:textId="6C27F3F4" w:rsidR="00EA52F4" w:rsidRPr="00EA52F4" w:rsidRDefault="00EA52F4" w:rsidP="006F52B1">
      <w:pPr>
        <w:spacing w:after="120"/>
        <w:rPr>
          <w:sz w:val="20"/>
          <w:szCs w:val="12"/>
        </w:rPr>
      </w:pPr>
      <w:r>
        <w:rPr>
          <w:sz w:val="20"/>
          <w:szCs w:val="12"/>
        </w:rPr>
        <w:t xml:space="preserve">Solvents exist in many workplaces, even those that may not </w:t>
      </w:r>
      <w:r w:rsidR="00A17EC0">
        <w:rPr>
          <w:sz w:val="20"/>
          <w:szCs w:val="12"/>
        </w:rPr>
        <w:t>be</w:t>
      </w:r>
      <w:r>
        <w:rPr>
          <w:sz w:val="20"/>
          <w:szCs w:val="12"/>
        </w:rPr>
        <w:t xml:space="preserve"> conv</w:t>
      </w:r>
      <w:r w:rsidR="00D31B6E">
        <w:rPr>
          <w:sz w:val="20"/>
          <w:szCs w:val="12"/>
        </w:rPr>
        <w:t>entionally hazardous.</w:t>
      </w:r>
      <w:r w:rsidR="00565A66">
        <w:rPr>
          <w:sz w:val="20"/>
          <w:szCs w:val="12"/>
        </w:rPr>
        <w:t xml:space="preserve"> </w:t>
      </w:r>
      <w:r w:rsidR="00A17EC0">
        <w:rPr>
          <w:sz w:val="20"/>
          <w:szCs w:val="12"/>
        </w:rPr>
        <w:t>Because they are so common, users can become complacent about their</w:t>
      </w:r>
      <w:r w:rsidR="00565A66">
        <w:rPr>
          <w:sz w:val="20"/>
          <w:szCs w:val="12"/>
        </w:rPr>
        <w:t xml:space="preserve"> health hazards. However, they can cause serious </w:t>
      </w:r>
      <w:r w:rsidR="00A17EC0">
        <w:rPr>
          <w:sz w:val="20"/>
          <w:szCs w:val="12"/>
        </w:rPr>
        <w:t>or</w:t>
      </w:r>
      <w:r w:rsidR="00565A66">
        <w:rPr>
          <w:sz w:val="20"/>
          <w:szCs w:val="12"/>
        </w:rPr>
        <w:t xml:space="preserve"> even fatal effects. </w:t>
      </w:r>
    </w:p>
    <w:p w14:paraId="213DCAA2" w14:textId="03605442" w:rsidR="00565A66" w:rsidRDefault="00267422" w:rsidP="00D20905">
      <w:pPr>
        <w:pStyle w:val="ListParagraph"/>
        <w:numPr>
          <w:ilvl w:val="0"/>
          <w:numId w:val="29"/>
        </w:numPr>
        <w:rPr>
          <w:sz w:val="20"/>
          <w:szCs w:val="12"/>
        </w:rPr>
      </w:pPr>
      <w:r>
        <w:rPr>
          <w:sz w:val="20"/>
          <w:szCs w:val="12"/>
        </w:rPr>
        <w:t xml:space="preserve">Exposure to skin can cause </w:t>
      </w:r>
      <w:r w:rsidR="0034239C">
        <w:rPr>
          <w:sz w:val="20"/>
          <w:szCs w:val="12"/>
        </w:rPr>
        <w:t>irritation</w:t>
      </w:r>
      <w:r>
        <w:rPr>
          <w:sz w:val="20"/>
          <w:szCs w:val="12"/>
        </w:rPr>
        <w:t xml:space="preserve"> symptoms such as cracking or dermatitis. However, absorption through the</w:t>
      </w:r>
      <w:r w:rsidR="00924C38" w:rsidRPr="00D20905">
        <w:rPr>
          <w:sz w:val="20"/>
          <w:szCs w:val="12"/>
        </w:rPr>
        <w:t xml:space="preserve"> skin </w:t>
      </w:r>
      <w:r>
        <w:rPr>
          <w:sz w:val="20"/>
          <w:szCs w:val="12"/>
        </w:rPr>
        <w:t>can also result in internal d</w:t>
      </w:r>
      <w:r w:rsidR="00CC5470">
        <w:rPr>
          <w:sz w:val="20"/>
          <w:szCs w:val="12"/>
        </w:rPr>
        <w:t xml:space="preserve">amage. </w:t>
      </w:r>
    </w:p>
    <w:p w14:paraId="42308449" w14:textId="3AD49BDC" w:rsidR="00B974BB" w:rsidRPr="00D20905" w:rsidRDefault="00B974BB" w:rsidP="00D20905">
      <w:pPr>
        <w:pStyle w:val="ListParagraph"/>
        <w:numPr>
          <w:ilvl w:val="0"/>
          <w:numId w:val="29"/>
        </w:numPr>
        <w:rPr>
          <w:sz w:val="20"/>
          <w:szCs w:val="12"/>
        </w:rPr>
      </w:pPr>
      <w:r w:rsidRPr="00D20905">
        <w:rPr>
          <w:sz w:val="20"/>
          <w:szCs w:val="12"/>
        </w:rPr>
        <w:t>Solvent vapor can irritate</w:t>
      </w:r>
      <w:r w:rsidR="00267422">
        <w:rPr>
          <w:sz w:val="20"/>
          <w:szCs w:val="12"/>
        </w:rPr>
        <w:t xml:space="preserve"> eyes and</w:t>
      </w:r>
      <w:r w:rsidRPr="00D20905">
        <w:rPr>
          <w:sz w:val="20"/>
          <w:szCs w:val="12"/>
        </w:rPr>
        <w:t xml:space="preserve"> breathing passages, e.g., noses, throats</w:t>
      </w:r>
      <w:r w:rsidR="00A17EC0">
        <w:rPr>
          <w:sz w:val="20"/>
          <w:szCs w:val="12"/>
        </w:rPr>
        <w:t>,</w:t>
      </w:r>
      <w:r w:rsidRPr="00D20905">
        <w:rPr>
          <w:sz w:val="20"/>
          <w:szCs w:val="12"/>
        </w:rPr>
        <w:t xml:space="preserve"> or lungs. </w:t>
      </w:r>
    </w:p>
    <w:p w14:paraId="5A4FB6F0" w14:textId="7BF5AEA6" w:rsidR="00B974BB" w:rsidRPr="00D20905" w:rsidRDefault="00B974BB" w:rsidP="00D20905">
      <w:pPr>
        <w:pStyle w:val="ListParagraph"/>
        <w:numPr>
          <w:ilvl w:val="0"/>
          <w:numId w:val="29"/>
        </w:numPr>
        <w:rPr>
          <w:sz w:val="20"/>
          <w:szCs w:val="12"/>
        </w:rPr>
      </w:pPr>
      <w:r w:rsidRPr="00D20905">
        <w:rPr>
          <w:sz w:val="20"/>
          <w:szCs w:val="12"/>
        </w:rPr>
        <w:t>Some solvents may displace breathing air</w:t>
      </w:r>
      <w:r w:rsidR="009E463E" w:rsidRPr="00D20905">
        <w:rPr>
          <w:sz w:val="20"/>
          <w:szCs w:val="12"/>
        </w:rPr>
        <w:t>, making the environment dangerous</w:t>
      </w:r>
      <w:r w:rsidRPr="00D20905">
        <w:rPr>
          <w:sz w:val="20"/>
          <w:szCs w:val="12"/>
        </w:rPr>
        <w:t xml:space="preserve">. </w:t>
      </w:r>
    </w:p>
    <w:p w14:paraId="3F2A0DE6" w14:textId="551C724B" w:rsidR="00B974BB" w:rsidRDefault="00B974BB" w:rsidP="00D20905">
      <w:pPr>
        <w:pStyle w:val="ListParagraph"/>
        <w:numPr>
          <w:ilvl w:val="0"/>
          <w:numId w:val="29"/>
        </w:numPr>
        <w:rPr>
          <w:sz w:val="20"/>
          <w:szCs w:val="12"/>
        </w:rPr>
      </w:pPr>
      <w:r w:rsidRPr="00D20905">
        <w:rPr>
          <w:sz w:val="20"/>
          <w:szCs w:val="12"/>
        </w:rPr>
        <w:t>Long-term exposure may be harmful to the liver, kidney, lungs, eyes, and nervous system</w:t>
      </w:r>
      <w:r w:rsidR="007F64FD" w:rsidRPr="00D20905">
        <w:rPr>
          <w:sz w:val="20"/>
          <w:szCs w:val="12"/>
        </w:rPr>
        <w:t xml:space="preserve"> </w:t>
      </w:r>
      <w:r w:rsidR="008A5964">
        <w:rPr>
          <w:sz w:val="20"/>
          <w:szCs w:val="12"/>
        </w:rPr>
        <w:t xml:space="preserve">and can </w:t>
      </w:r>
      <w:r w:rsidR="007F64FD" w:rsidRPr="00D20905">
        <w:rPr>
          <w:sz w:val="20"/>
          <w:szCs w:val="12"/>
        </w:rPr>
        <w:t xml:space="preserve">cause cancer. </w:t>
      </w:r>
    </w:p>
    <w:p w14:paraId="4D87F5E0" w14:textId="77777777" w:rsidR="00927673" w:rsidRPr="000C52EF" w:rsidRDefault="00927673" w:rsidP="00EB051B">
      <w:pPr>
        <w:pStyle w:val="NormalWeb"/>
        <w:spacing w:after="120" w:afterAutospacing="0"/>
        <w:rPr>
          <w:rFonts w:cs="Arial"/>
          <w:b/>
          <w:color w:val="2A5C65" w:themeColor="accent1"/>
          <w:sz w:val="20"/>
        </w:rPr>
      </w:pPr>
      <w:r w:rsidRPr="000C52EF">
        <w:rPr>
          <w:rFonts w:cs="Arial"/>
          <w:b/>
          <w:color w:val="2A5C65" w:themeColor="accent1"/>
          <w:sz w:val="20"/>
        </w:rPr>
        <w:t>Permissible Exposure Limits</w:t>
      </w:r>
    </w:p>
    <w:p w14:paraId="73F06AA3" w14:textId="4A77D9C6" w:rsidR="00927673" w:rsidRDefault="00803B02" w:rsidP="00927673">
      <w:pPr>
        <w:spacing w:line="276" w:lineRule="auto"/>
        <w:rPr>
          <w:rFonts w:cs="Arial"/>
          <w:sz w:val="20"/>
          <w:szCs w:val="12"/>
        </w:rPr>
      </w:pPr>
      <w:r>
        <w:rPr>
          <w:rFonts w:cs="Arial"/>
          <w:sz w:val="20"/>
          <w:szCs w:val="12"/>
        </w:rPr>
        <w:t>The U.S. Occupational Safety and Health Administration (OSHA) establishes permissible exposure levels (PELs) for solvents in the workplace to help reduce potential exposures to hazardous concentrations of chemicals</w:t>
      </w:r>
      <w:r w:rsidR="008A5964">
        <w:rPr>
          <w:rFonts w:cs="Arial"/>
          <w:sz w:val="20"/>
          <w:szCs w:val="12"/>
        </w:rPr>
        <w:t>.</w:t>
      </w:r>
      <w:r w:rsidR="00927673">
        <w:rPr>
          <w:rFonts w:cs="Arial"/>
          <w:sz w:val="20"/>
          <w:szCs w:val="12"/>
        </w:rPr>
        <w:t xml:space="preserve"> </w:t>
      </w:r>
    </w:p>
    <w:p w14:paraId="6937EE5E" w14:textId="225E781D" w:rsidR="00927673" w:rsidRPr="00F252AF" w:rsidRDefault="00927673" w:rsidP="00F252AF">
      <w:pPr>
        <w:pStyle w:val="ListParagraph"/>
        <w:numPr>
          <w:ilvl w:val="0"/>
          <w:numId w:val="37"/>
        </w:numPr>
        <w:spacing w:after="240" w:line="276" w:lineRule="auto"/>
        <w:rPr>
          <w:rFonts w:cs="Arial"/>
          <w:sz w:val="20"/>
          <w:szCs w:val="12"/>
        </w:rPr>
      </w:pPr>
      <w:r w:rsidRPr="00F252AF">
        <w:rPr>
          <w:rFonts w:cs="Arial"/>
          <w:sz w:val="20"/>
          <w:szCs w:val="12"/>
        </w:rPr>
        <w:t xml:space="preserve">PELs tell you about the </w:t>
      </w:r>
      <w:r w:rsidR="008A5964">
        <w:rPr>
          <w:rFonts w:cs="Arial"/>
          <w:sz w:val="20"/>
          <w:szCs w:val="12"/>
        </w:rPr>
        <w:t>amount of a chemical</w:t>
      </w:r>
      <w:r w:rsidRPr="00F252AF">
        <w:rPr>
          <w:rFonts w:cs="Arial"/>
          <w:sz w:val="20"/>
          <w:szCs w:val="12"/>
        </w:rPr>
        <w:t xml:space="preserve"> </w:t>
      </w:r>
      <w:r w:rsidR="00803B02">
        <w:rPr>
          <w:rFonts w:cs="Arial"/>
          <w:sz w:val="20"/>
          <w:szCs w:val="12"/>
        </w:rPr>
        <w:t xml:space="preserve">to which you can be exposed </w:t>
      </w:r>
      <w:r w:rsidRPr="00F252AF">
        <w:rPr>
          <w:rFonts w:cs="Arial"/>
          <w:sz w:val="20"/>
          <w:szCs w:val="12"/>
        </w:rPr>
        <w:t>over an 8-hour workday without experiencing adverse health effects.</w:t>
      </w:r>
    </w:p>
    <w:p w14:paraId="21C06F6E" w14:textId="77777777" w:rsidR="00927673" w:rsidRPr="00F252AF" w:rsidRDefault="00927673" w:rsidP="00F252AF">
      <w:pPr>
        <w:pStyle w:val="ListParagraph"/>
        <w:numPr>
          <w:ilvl w:val="0"/>
          <w:numId w:val="37"/>
        </w:numPr>
        <w:spacing w:after="240" w:line="276" w:lineRule="auto"/>
        <w:rPr>
          <w:rFonts w:cs="Arial"/>
          <w:sz w:val="20"/>
          <w:szCs w:val="12"/>
        </w:rPr>
      </w:pPr>
      <w:r w:rsidRPr="00F252AF">
        <w:rPr>
          <w:rFonts w:cs="Arial"/>
          <w:sz w:val="20"/>
          <w:szCs w:val="12"/>
        </w:rPr>
        <w:lastRenderedPageBreak/>
        <w:t>If air monitoring determines that these exposure levels are high enough to meet the action level of the PEL or greater, then your workplace will implement controls to reduce exposure levels.</w:t>
      </w:r>
    </w:p>
    <w:p w14:paraId="29955951" w14:textId="0DBE03A9" w:rsidR="00F252AF" w:rsidRPr="00F252AF" w:rsidRDefault="00927673" w:rsidP="00F252AF">
      <w:pPr>
        <w:pStyle w:val="ListParagraph"/>
        <w:numPr>
          <w:ilvl w:val="0"/>
          <w:numId w:val="37"/>
        </w:numPr>
        <w:spacing w:before="240" w:after="240" w:line="276" w:lineRule="auto"/>
        <w:rPr>
          <w:rFonts w:cs="Arial"/>
          <w:b/>
          <w:bCs/>
          <w:color w:val="2A5C65" w:themeColor="accent1"/>
          <w:sz w:val="20"/>
        </w:rPr>
      </w:pPr>
      <w:r w:rsidRPr="00F252AF">
        <w:rPr>
          <w:rFonts w:cs="Arial"/>
          <w:sz w:val="20"/>
          <w:szCs w:val="12"/>
        </w:rPr>
        <w:t xml:space="preserve">If </w:t>
      </w:r>
      <w:r w:rsidR="00482F76">
        <w:rPr>
          <w:rFonts w:cs="Arial"/>
          <w:sz w:val="20"/>
          <w:szCs w:val="12"/>
        </w:rPr>
        <w:t>controls cannot reduce exposure levels (or if the product SDS requires it),</w:t>
      </w:r>
      <w:r w:rsidRPr="00F252AF">
        <w:rPr>
          <w:rFonts w:cs="Arial"/>
          <w:sz w:val="20"/>
          <w:szCs w:val="12"/>
        </w:rPr>
        <w:t xml:space="preserve"> then</w:t>
      </w:r>
      <w:r w:rsidR="00482F76">
        <w:rPr>
          <w:rFonts w:cs="Arial"/>
          <w:sz w:val="20"/>
          <w:szCs w:val="12"/>
        </w:rPr>
        <w:t xml:space="preserve"> appropriate</w:t>
      </w:r>
      <w:r w:rsidRPr="00F252AF">
        <w:rPr>
          <w:rFonts w:cs="Arial"/>
          <w:sz w:val="20"/>
          <w:szCs w:val="12"/>
        </w:rPr>
        <w:t xml:space="preserve"> respirators must be used to protect the user from harmful concentrations of a solvent. </w:t>
      </w:r>
    </w:p>
    <w:p w14:paraId="59018C45" w14:textId="44EBEAA3" w:rsidR="00D632E8" w:rsidRPr="00F252AF" w:rsidRDefault="002A719F" w:rsidP="00EB051B">
      <w:pPr>
        <w:spacing w:before="240" w:after="120" w:line="276" w:lineRule="auto"/>
        <w:rPr>
          <w:rFonts w:cs="Arial"/>
          <w:b/>
          <w:bCs/>
          <w:color w:val="2A5C65" w:themeColor="accent1"/>
          <w:sz w:val="20"/>
        </w:rPr>
      </w:pPr>
      <w:r w:rsidRPr="00F252AF">
        <w:rPr>
          <w:rFonts w:cs="Arial"/>
          <w:b/>
          <w:bCs/>
          <w:color w:val="2A5C65" w:themeColor="accent1"/>
          <w:sz w:val="20"/>
        </w:rPr>
        <w:t>Hierarchy of Controls</w:t>
      </w:r>
    </w:p>
    <w:p w14:paraId="2249EE5A" w14:textId="1F01DC7E" w:rsidR="00F25685" w:rsidRDefault="00F25685" w:rsidP="006F52B1">
      <w:pPr>
        <w:pStyle w:val="ListParagraph"/>
        <w:ind w:left="0"/>
        <w:rPr>
          <w:rFonts w:cs="Arial"/>
          <w:sz w:val="20"/>
        </w:rPr>
      </w:pPr>
      <w:r w:rsidRPr="00F31146">
        <w:rPr>
          <w:rFonts w:cs="Arial"/>
          <w:sz w:val="20"/>
        </w:rPr>
        <w:t xml:space="preserve">When working with hazardous chemicals, like solvents, it’s always </w:t>
      </w:r>
      <w:r w:rsidR="005A67A0" w:rsidRPr="00F31146">
        <w:rPr>
          <w:rFonts w:cs="Arial"/>
          <w:sz w:val="20"/>
        </w:rPr>
        <w:t xml:space="preserve">best to consider how to eliminate or reduce exposure levels. Using the hierarchy of controls can help </w:t>
      </w:r>
      <w:r w:rsidR="00F31146" w:rsidRPr="00F31146">
        <w:rPr>
          <w:rFonts w:cs="Arial"/>
          <w:sz w:val="20"/>
        </w:rPr>
        <w:t>efficiently consider options for minimizing exposure.</w:t>
      </w:r>
      <w:r w:rsidR="00F31146">
        <w:rPr>
          <w:rFonts w:cs="Arial"/>
          <w:sz w:val="20"/>
        </w:rPr>
        <w:t xml:space="preserve"> </w:t>
      </w:r>
      <w:r w:rsidR="00482F76">
        <w:rPr>
          <w:rFonts w:cs="Arial"/>
          <w:sz w:val="20"/>
        </w:rPr>
        <w:t>Consider these steps:</w:t>
      </w:r>
    </w:p>
    <w:p w14:paraId="4ABEC8D4" w14:textId="77777777" w:rsidR="006F52B1" w:rsidRPr="006F52B1" w:rsidRDefault="006F52B1" w:rsidP="006F52B1">
      <w:pPr>
        <w:pStyle w:val="ListParagraph"/>
        <w:ind w:left="0"/>
        <w:rPr>
          <w:rFonts w:cs="Arial"/>
          <w:sz w:val="12"/>
          <w:szCs w:val="12"/>
        </w:rPr>
      </w:pPr>
    </w:p>
    <w:p w14:paraId="35E3F161" w14:textId="083A0642" w:rsidR="009E3F8D" w:rsidRPr="006F52B1" w:rsidRDefault="002A719F" w:rsidP="00482F76">
      <w:pPr>
        <w:pStyle w:val="ListParagraph"/>
        <w:numPr>
          <w:ilvl w:val="0"/>
          <w:numId w:val="39"/>
        </w:numPr>
        <w:spacing w:before="120" w:after="240"/>
        <w:rPr>
          <w:rFonts w:cs="Arial"/>
          <w:sz w:val="20"/>
        </w:rPr>
      </w:pPr>
      <w:r w:rsidRPr="006F52B1">
        <w:rPr>
          <w:rFonts w:cs="Arial"/>
          <w:b/>
          <w:bCs/>
          <w:sz w:val="20"/>
        </w:rPr>
        <w:t>Eliminate</w:t>
      </w:r>
      <w:r w:rsidRPr="006F52B1">
        <w:rPr>
          <w:rFonts w:cs="Arial"/>
          <w:sz w:val="20"/>
        </w:rPr>
        <w:t xml:space="preserve"> </w:t>
      </w:r>
      <w:r w:rsidR="009E3F8D" w:rsidRPr="006F52B1">
        <w:rPr>
          <w:rFonts w:cs="Arial"/>
          <w:sz w:val="20"/>
        </w:rPr>
        <w:t>the use of solvents where possible</w:t>
      </w:r>
      <w:r w:rsidR="003E0E4F" w:rsidRPr="006F52B1">
        <w:rPr>
          <w:rFonts w:cs="Arial"/>
          <w:sz w:val="20"/>
        </w:rPr>
        <w:t xml:space="preserve">. </w:t>
      </w:r>
      <w:r w:rsidR="003E0E4F" w:rsidRPr="006F52B1">
        <w:rPr>
          <w:rFonts w:cs="Arial"/>
          <w:i/>
          <w:iCs/>
          <w:sz w:val="20"/>
        </w:rPr>
        <w:t xml:space="preserve">Can you </w:t>
      </w:r>
      <w:r w:rsidR="00F31146" w:rsidRPr="006F52B1">
        <w:rPr>
          <w:rFonts w:cs="Arial"/>
          <w:i/>
          <w:iCs/>
          <w:sz w:val="20"/>
        </w:rPr>
        <w:t>change</w:t>
      </w:r>
      <w:r w:rsidR="003E0E4F" w:rsidRPr="006F52B1">
        <w:rPr>
          <w:rFonts w:cs="Arial"/>
          <w:i/>
          <w:iCs/>
          <w:sz w:val="20"/>
        </w:rPr>
        <w:t xml:space="preserve"> an operation so that you </w:t>
      </w:r>
      <w:r w:rsidR="00917EE2">
        <w:rPr>
          <w:rFonts w:cs="Arial"/>
          <w:i/>
          <w:iCs/>
          <w:sz w:val="20"/>
        </w:rPr>
        <w:t>don’t</w:t>
      </w:r>
      <w:r w:rsidR="003E0E4F" w:rsidRPr="006F52B1">
        <w:rPr>
          <w:rFonts w:cs="Arial"/>
          <w:i/>
          <w:iCs/>
          <w:sz w:val="20"/>
        </w:rPr>
        <w:t xml:space="preserve"> need the product?</w:t>
      </w:r>
    </w:p>
    <w:p w14:paraId="59D81B66" w14:textId="4CEF8172" w:rsidR="009E3F8D" w:rsidRPr="006F52B1" w:rsidRDefault="009E3F8D" w:rsidP="00482F76">
      <w:pPr>
        <w:pStyle w:val="ListParagraph"/>
        <w:numPr>
          <w:ilvl w:val="0"/>
          <w:numId w:val="39"/>
        </w:numPr>
        <w:rPr>
          <w:rFonts w:cs="Arial"/>
          <w:sz w:val="20"/>
        </w:rPr>
      </w:pPr>
      <w:r w:rsidRPr="006F52B1">
        <w:rPr>
          <w:rFonts w:cs="Arial"/>
          <w:b/>
          <w:bCs/>
          <w:sz w:val="20"/>
        </w:rPr>
        <w:t>Substitute</w:t>
      </w:r>
      <w:r w:rsidRPr="006F52B1">
        <w:rPr>
          <w:rFonts w:cs="Arial"/>
          <w:sz w:val="20"/>
        </w:rPr>
        <w:t xml:space="preserve"> them for less hazardous </w:t>
      </w:r>
      <w:r w:rsidR="00F31146" w:rsidRPr="006F52B1">
        <w:rPr>
          <w:rFonts w:cs="Arial"/>
          <w:sz w:val="20"/>
        </w:rPr>
        <w:t xml:space="preserve">alternatives. </w:t>
      </w:r>
      <w:r w:rsidR="00F31146" w:rsidRPr="006F52B1">
        <w:rPr>
          <w:rFonts w:cs="Arial"/>
          <w:i/>
          <w:iCs/>
          <w:sz w:val="20"/>
        </w:rPr>
        <w:t>Can you use a product that is less volatile</w:t>
      </w:r>
      <w:r w:rsidR="00614034">
        <w:rPr>
          <w:rFonts w:cs="Arial"/>
          <w:i/>
          <w:iCs/>
          <w:sz w:val="20"/>
        </w:rPr>
        <w:t xml:space="preserve"> </w:t>
      </w:r>
      <w:r w:rsidR="00F31146" w:rsidRPr="006F52B1">
        <w:rPr>
          <w:rFonts w:cs="Arial"/>
          <w:i/>
          <w:iCs/>
          <w:sz w:val="20"/>
        </w:rPr>
        <w:t>or non-toxic?</w:t>
      </w:r>
      <w:r w:rsidR="00F90D88" w:rsidRPr="006F52B1">
        <w:rPr>
          <w:rFonts w:cs="Arial"/>
          <w:i/>
          <w:iCs/>
          <w:sz w:val="20"/>
        </w:rPr>
        <w:t xml:space="preserve"> </w:t>
      </w:r>
      <w:r w:rsidR="00614034">
        <w:rPr>
          <w:rFonts w:cs="Arial"/>
          <w:i/>
          <w:iCs/>
          <w:sz w:val="20"/>
        </w:rPr>
        <w:t xml:space="preserve"> </w:t>
      </w:r>
    </w:p>
    <w:p w14:paraId="62EF8F7D" w14:textId="61BA3713" w:rsidR="009E3F8D" w:rsidRPr="006F52B1" w:rsidRDefault="00922C68" w:rsidP="00482F76">
      <w:pPr>
        <w:pStyle w:val="ListParagraph"/>
        <w:numPr>
          <w:ilvl w:val="0"/>
          <w:numId w:val="39"/>
        </w:numPr>
        <w:rPr>
          <w:rFonts w:cs="Arial"/>
          <w:sz w:val="20"/>
        </w:rPr>
      </w:pPr>
      <w:r w:rsidRPr="006F52B1">
        <w:rPr>
          <w:rFonts w:cs="Arial"/>
          <w:b/>
          <w:bCs/>
          <w:sz w:val="20"/>
        </w:rPr>
        <w:t>Engineer</w:t>
      </w:r>
      <w:r w:rsidRPr="006F52B1">
        <w:rPr>
          <w:rFonts w:cs="Arial"/>
          <w:sz w:val="20"/>
        </w:rPr>
        <w:t xml:space="preserve"> them out of a process</w:t>
      </w:r>
      <w:r w:rsidR="006F1AB2" w:rsidRPr="006F52B1">
        <w:rPr>
          <w:rFonts w:cs="Arial"/>
          <w:sz w:val="20"/>
        </w:rPr>
        <w:t xml:space="preserve">. Enclose the </w:t>
      </w:r>
      <w:r w:rsidR="00581E68" w:rsidRPr="006F52B1">
        <w:rPr>
          <w:rFonts w:cs="Arial"/>
          <w:sz w:val="20"/>
        </w:rPr>
        <w:t>workspace</w:t>
      </w:r>
      <w:r w:rsidR="006F1AB2" w:rsidRPr="006F52B1">
        <w:rPr>
          <w:rFonts w:cs="Arial"/>
          <w:sz w:val="20"/>
        </w:rPr>
        <w:t xml:space="preserve">, provide ventilation, </w:t>
      </w:r>
      <w:r w:rsidR="00F31146" w:rsidRPr="006F52B1">
        <w:rPr>
          <w:rFonts w:cs="Arial"/>
          <w:sz w:val="20"/>
        </w:rPr>
        <w:t>etc.</w:t>
      </w:r>
      <w:r w:rsidR="006F1AB2" w:rsidRPr="006F52B1">
        <w:rPr>
          <w:rFonts w:cs="Arial"/>
          <w:sz w:val="20"/>
        </w:rPr>
        <w:t xml:space="preserve"> </w:t>
      </w:r>
      <w:r w:rsidR="00F31146" w:rsidRPr="006F52B1">
        <w:rPr>
          <w:rFonts w:cs="Arial"/>
          <w:i/>
          <w:iCs/>
          <w:sz w:val="20"/>
        </w:rPr>
        <w:t xml:space="preserve">What can you do to </w:t>
      </w:r>
      <w:r w:rsidR="00EE72D0" w:rsidRPr="006F52B1">
        <w:rPr>
          <w:rFonts w:cs="Arial"/>
          <w:i/>
          <w:iCs/>
          <w:sz w:val="20"/>
        </w:rPr>
        <w:t>minimize or eliminate employee contact?</w:t>
      </w:r>
    </w:p>
    <w:p w14:paraId="4E9123E4" w14:textId="65D51557" w:rsidR="00922C68" w:rsidRPr="006F52B1" w:rsidRDefault="00922C68" w:rsidP="00482F76">
      <w:pPr>
        <w:pStyle w:val="ListParagraph"/>
        <w:numPr>
          <w:ilvl w:val="0"/>
          <w:numId w:val="39"/>
        </w:numPr>
        <w:rPr>
          <w:rFonts w:cs="Arial"/>
          <w:sz w:val="20"/>
        </w:rPr>
      </w:pPr>
      <w:r w:rsidRPr="006F52B1">
        <w:rPr>
          <w:rFonts w:cs="Arial"/>
          <w:b/>
          <w:bCs/>
          <w:sz w:val="20"/>
        </w:rPr>
        <w:t>Use administrative controls</w:t>
      </w:r>
      <w:r w:rsidRPr="006F52B1">
        <w:rPr>
          <w:rFonts w:cs="Arial"/>
          <w:sz w:val="20"/>
        </w:rPr>
        <w:t xml:space="preserve"> such as training, work rotations, and standard operating procedures to minimize exposure.</w:t>
      </w:r>
      <w:r w:rsidR="00EE72D0" w:rsidRPr="006F52B1">
        <w:rPr>
          <w:rFonts w:cs="Arial"/>
          <w:sz w:val="20"/>
        </w:rPr>
        <w:t xml:space="preserve"> </w:t>
      </w:r>
      <w:r w:rsidR="00EE72D0" w:rsidRPr="006F52B1">
        <w:rPr>
          <w:rFonts w:cs="Arial"/>
          <w:i/>
          <w:iCs/>
          <w:sz w:val="20"/>
        </w:rPr>
        <w:t>How can you change the work to minimize exposure? What information will be helpful to the worker</w:t>
      </w:r>
      <w:r w:rsidR="00EB051B" w:rsidRPr="006F52B1">
        <w:rPr>
          <w:rFonts w:cs="Arial"/>
          <w:i/>
          <w:iCs/>
          <w:sz w:val="20"/>
        </w:rPr>
        <w:t>?</w:t>
      </w:r>
    </w:p>
    <w:p w14:paraId="1D4B6D80" w14:textId="5918D029" w:rsidR="00922C68" w:rsidRPr="006F52B1" w:rsidRDefault="00922C68" w:rsidP="00482F76">
      <w:pPr>
        <w:pStyle w:val="ListParagraph"/>
        <w:numPr>
          <w:ilvl w:val="0"/>
          <w:numId w:val="39"/>
        </w:numPr>
        <w:rPr>
          <w:rFonts w:cs="Arial"/>
          <w:i/>
          <w:iCs/>
          <w:sz w:val="20"/>
        </w:rPr>
      </w:pPr>
      <w:r w:rsidRPr="006F52B1">
        <w:rPr>
          <w:rFonts w:cs="Arial"/>
          <w:b/>
          <w:bCs/>
          <w:sz w:val="20"/>
        </w:rPr>
        <w:t>Wear PPE</w:t>
      </w:r>
      <w:r w:rsidRPr="006F52B1">
        <w:rPr>
          <w:rFonts w:cs="Arial"/>
          <w:sz w:val="20"/>
        </w:rPr>
        <w:t xml:space="preserve"> to protect from remaining hazards. </w:t>
      </w:r>
      <w:r w:rsidR="00EE72D0" w:rsidRPr="006F52B1">
        <w:rPr>
          <w:rFonts w:cs="Arial"/>
          <w:i/>
          <w:iCs/>
          <w:sz w:val="20"/>
        </w:rPr>
        <w:t>What is required to protect the worker?</w:t>
      </w:r>
    </w:p>
    <w:p w14:paraId="5F63DE4B" w14:textId="77777777" w:rsidR="00F7474B" w:rsidRDefault="00F7474B" w:rsidP="00F7474B">
      <w:pPr>
        <w:rPr>
          <w:rFonts w:cs="Arial"/>
          <w:i/>
          <w:iCs/>
          <w:sz w:val="20"/>
        </w:rPr>
      </w:pPr>
    </w:p>
    <w:p w14:paraId="7325ED83" w14:textId="77777777" w:rsidR="00F7474B" w:rsidRDefault="00F7474B" w:rsidP="00EB051B">
      <w:pPr>
        <w:tabs>
          <w:tab w:val="left" w:pos="1440"/>
          <w:tab w:val="left" w:pos="2160"/>
        </w:tabs>
        <w:spacing w:after="120"/>
        <w:rPr>
          <w:rFonts w:cs="Arial"/>
          <w:b/>
          <w:bCs/>
          <w:color w:val="003A40" w:themeColor="text2"/>
          <w:sz w:val="20"/>
        </w:rPr>
      </w:pPr>
      <w:r>
        <w:rPr>
          <w:rFonts w:cs="Arial"/>
          <w:b/>
          <w:bCs/>
          <w:color w:val="003A40" w:themeColor="text2"/>
          <w:sz w:val="20"/>
        </w:rPr>
        <w:t>PPE Considerations</w:t>
      </w:r>
      <w:r w:rsidRPr="00C428CA">
        <w:rPr>
          <w:rFonts w:cs="Arial"/>
          <w:b/>
          <w:bCs/>
          <w:color w:val="003A40" w:themeColor="text2"/>
          <w:sz w:val="20"/>
        </w:rPr>
        <w:t xml:space="preserve"> </w:t>
      </w:r>
    </w:p>
    <w:p w14:paraId="1115BF11" w14:textId="2046D05F" w:rsidR="00F7474B" w:rsidRPr="000D6EE6" w:rsidRDefault="00A41EAF" w:rsidP="00EB051B">
      <w:pPr>
        <w:tabs>
          <w:tab w:val="left" w:pos="1440"/>
          <w:tab w:val="left" w:pos="2160"/>
        </w:tabs>
        <w:rPr>
          <w:rFonts w:cs="Arial"/>
          <w:sz w:val="20"/>
        </w:rPr>
      </w:pPr>
      <w:r>
        <w:rPr>
          <w:rFonts w:cs="Arial"/>
          <w:sz w:val="20"/>
        </w:rPr>
        <w:t>Your PPE needs may vary depending on the solvent you are using</w:t>
      </w:r>
      <w:r w:rsidR="00F7474B" w:rsidRPr="000D6EE6">
        <w:rPr>
          <w:rFonts w:cs="Arial"/>
          <w:sz w:val="20"/>
        </w:rPr>
        <w:t xml:space="preserve">. Always check the SDS for specific exposure controls. </w:t>
      </w:r>
    </w:p>
    <w:p w14:paraId="0A4FA80D" w14:textId="204C4CA1" w:rsidR="00F7474B" w:rsidRPr="001C2883" w:rsidRDefault="00F7474B" w:rsidP="00EB051B">
      <w:pPr>
        <w:pStyle w:val="ListParagraph"/>
        <w:numPr>
          <w:ilvl w:val="0"/>
          <w:numId w:val="35"/>
        </w:numPr>
        <w:spacing w:before="120"/>
        <w:ind w:left="360"/>
        <w:rPr>
          <w:sz w:val="20"/>
          <w:szCs w:val="12"/>
        </w:rPr>
      </w:pPr>
      <w:r>
        <w:rPr>
          <w:sz w:val="20"/>
          <w:szCs w:val="12"/>
        </w:rPr>
        <w:t>Check the glove manufacturer’s chart to choose g</w:t>
      </w:r>
      <w:r w:rsidRPr="001C2883">
        <w:rPr>
          <w:sz w:val="20"/>
          <w:szCs w:val="12"/>
        </w:rPr>
        <w:t xml:space="preserve">loves </w:t>
      </w:r>
      <w:r>
        <w:rPr>
          <w:sz w:val="20"/>
          <w:szCs w:val="12"/>
        </w:rPr>
        <w:t>with the appropriate</w:t>
      </w:r>
      <w:r w:rsidRPr="001C2883">
        <w:rPr>
          <w:sz w:val="20"/>
          <w:szCs w:val="12"/>
        </w:rPr>
        <w:t xml:space="preserve"> chemical resistance</w:t>
      </w:r>
      <w:r>
        <w:rPr>
          <w:sz w:val="20"/>
          <w:szCs w:val="12"/>
        </w:rPr>
        <w:t xml:space="preserve">. </w:t>
      </w:r>
    </w:p>
    <w:p w14:paraId="2CEEA908" w14:textId="5FD1A84A" w:rsidR="00F7474B" w:rsidRPr="001C2883" w:rsidRDefault="006F52B1" w:rsidP="00F7474B">
      <w:pPr>
        <w:pStyle w:val="ListParagraph"/>
        <w:numPr>
          <w:ilvl w:val="0"/>
          <w:numId w:val="35"/>
        </w:numPr>
        <w:ind w:left="360"/>
        <w:rPr>
          <w:sz w:val="20"/>
          <w:szCs w:val="12"/>
        </w:rPr>
      </w:pPr>
      <w:r>
        <w:rPr>
          <w:sz w:val="20"/>
          <w:szCs w:val="12"/>
        </w:rPr>
        <w:t>C</w:t>
      </w:r>
      <w:r w:rsidR="00F7474B" w:rsidRPr="001C2883">
        <w:rPr>
          <w:sz w:val="20"/>
          <w:szCs w:val="12"/>
        </w:rPr>
        <w:t xml:space="preserve">ontact with solvents will degrade </w:t>
      </w:r>
      <w:r>
        <w:rPr>
          <w:sz w:val="20"/>
          <w:szCs w:val="12"/>
        </w:rPr>
        <w:t>PPE</w:t>
      </w:r>
      <w:r w:rsidR="00F7474B" w:rsidRPr="001C2883">
        <w:rPr>
          <w:sz w:val="20"/>
          <w:szCs w:val="12"/>
        </w:rPr>
        <w:t xml:space="preserve"> over time. </w:t>
      </w:r>
      <w:r>
        <w:rPr>
          <w:sz w:val="20"/>
          <w:szCs w:val="12"/>
        </w:rPr>
        <w:t>Inspect PPE before use and r</w:t>
      </w:r>
      <w:r w:rsidR="00F7474B" w:rsidRPr="001C2883">
        <w:rPr>
          <w:sz w:val="20"/>
          <w:szCs w:val="12"/>
        </w:rPr>
        <w:t xml:space="preserve">eplace </w:t>
      </w:r>
      <w:r w:rsidR="00A41EAF">
        <w:rPr>
          <w:sz w:val="20"/>
          <w:szCs w:val="12"/>
        </w:rPr>
        <w:t xml:space="preserve">it </w:t>
      </w:r>
      <w:r w:rsidR="00F7474B" w:rsidRPr="001C2883">
        <w:rPr>
          <w:sz w:val="20"/>
          <w:szCs w:val="12"/>
        </w:rPr>
        <w:t xml:space="preserve">as </w:t>
      </w:r>
      <w:r>
        <w:rPr>
          <w:sz w:val="20"/>
          <w:szCs w:val="12"/>
        </w:rPr>
        <w:t>needed</w:t>
      </w:r>
      <w:r w:rsidR="00F7474B" w:rsidRPr="001C2883">
        <w:rPr>
          <w:sz w:val="20"/>
          <w:szCs w:val="12"/>
        </w:rPr>
        <w:t xml:space="preserve">. </w:t>
      </w:r>
    </w:p>
    <w:p w14:paraId="5AD7551F" w14:textId="6808CD18" w:rsidR="00F7474B" w:rsidRDefault="006F52B1" w:rsidP="00F7474B">
      <w:pPr>
        <w:pStyle w:val="ListParagraph"/>
        <w:numPr>
          <w:ilvl w:val="0"/>
          <w:numId w:val="35"/>
        </w:numPr>
        <w:ind w:left="360"/>
        <w:rPr>
          <w:sz w:val="20"/>
          <w:szCs w:val="12"/>
        </w:rPr>
      </w:pPr>
      <w:r>
        <w:rPr>
          <w:sz w:val="20"/>
          <w:szCs w:val="12"/>
        </w:rPr>
        <w:t>F</w:t>
      </w:r>
      <w:r w:rsidR="00F7474B" w:rsidRPr="001C2883">
        <w:rPr>
          <w:sz w:val="20"/>
          <w:szCs w:val="12"/>
        </w:rPr>
        <w:t>ollow all requirements</w:t>
      </w:r>
      <w:r w:rsidR="00F7474B">
        <w:rPr>
          <w:sz w:val="20"/>
          <w:szCs w:val="12"/>
        </w:rPr>
        <w:t xml:space="preserve"> for use as set forth in OSHA’s Respiratory Protection Standard</w:t>
      </w:r>
      <w:r>
        <w:rPr>
          <w:sz w:val="20"/>
          <w:szCs w:val="12"/>
        </w:rPr>
        <w:t xml:space="preserve"> if required to wear a respirator.</w:t>
      </w:r>
    </w:p>
    <w:p w14:paraId="11E96F77" w14:textId="148A1F26" w:rsidR="00F7474B" w:rsidRPr="001C2883" w:rsidRDefault="00F7474B" w:rsidP="00F7474B">
      <w:pPr>
        <w:pStyle w:val="ListParagraph"/>
        <w:numPr>
          <w:ilvl w:val="0"/>
          <w:numId w:val="35"/>
        </w:numPr>
        <w:ind w:left="360"/>
        <w:rPr>
          <w:sz w:val="20"/>
          <w:szCs w:val="12"/>
        </w:rPr>
      </w:pPr>
      <w:r>
        <w:rPr>
          <w:sz w:val="20"/>
          <w:szCs w:val="12"/>
        </w:rPr>
        <w:t xml:space="preserve">Choose appropriate eye, face, and body protection based on the solvent and type of work you’ll be performing. Consider </w:t>
      </w:r>
      <w:proofErr w:type="spellStart"/>
      <w:r w:rsidR="00A41EAF">
        <w:rPr>
          <w:sz w:val="20"/>
          <w:szCs w:val="12"/>
        </w:rPr>
        <w:t>splashback</w:t>
      </w:r>
      <w:proofErr w:type="spellEnd"/>
      <w:r>
        <w:rPr>
          <w:sz w:val="20"/>
          <w:szCs w:val="12"/>
        </w:rPr>
        <w:t xml:space="preserve">, vapor exposure, and other hazards that may expose your skin, eyes, or extremities. </w:t>
      </w:r>
    </w:p>
    <w:p w14:paraId="74A53F44" w14:textId="1B0BAF72" w:rsidR="00A01448" w:rsidRPr="001E093B" w:rsidRDefault="00A01448" w:rsidP="001E093B">
      <w:pPr>
        <w:rPr>
          <w:rFonts w:cs="Arial"/>
          <w:sz w:val="20"/>
          <w:szCs w:val="12"/>
        </w:rPr>
      </w:pPr>
    </w:p>
    <w:p w14:paraId="75EF81EA" w14:textId="1CFF74FC" w:rsidR="00D20905" w:rsidRPr="000613A6" w:rsidRDefault="00CE54F5" w:rsidP="000613A6">
      <w:pPr>
        <w:spacing w:after="120"/>
        <w:rPr>
          <w:rFonts w:cs="Arial"/>
          <w:color w:val="003A40" w:themeColor="text2"/>
          <w:sz w:val="20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60288" behindDoc="0" locked="0" layoutInCell="1" allowOverlap="1" wp14:anchorId="3A04A91E" wp14:editId="477DFC53">
            <wp:simplePos x="0" y="0"/>
            <wp:positionH relativeFrom="column">
              <wp:posOffset>4343400</wp:posOffset>
            </wp:positionH>
            <wp:positionV relativeFrom="paragraph">
              <wp:posOffset>41910</wp:posOffset>
            </wp:positionV>
            <wp:extent cx="2573655" cy="1809750"/>
            <wp:effectExtent l="133350" t="114300" r="150495" b="171450"/>
            <wp:wrapSquare wrapText="bothSides"/>
            <wp:docPr id="2127668252" name="Picture 3" descr="A yellow cabinet with a sign and ca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668252" name="Picture 3" descr="A yellow cabinet with a sign and can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1809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AC7" w:rsidRPr="000613A6">
        <w:rPr>
          <w:rFonts w:cs="Arial"/>
          <w:b/>
          <w:color w:val="003A40" w:themeColor="text2"/>
          <w:sz w:val="20"/>
        </w:rPr>
        <w:t xml:space="preserve">Control </w:t>
      </w:r>
      <w:r w:rsidR="000613A6" w:rsidRPr="000613A6">
        <w:rPr>
          <w:rFonts w:cs="Arial"/>
          <w:b/>
          <w:color w:val="003A40" w:themeColor="text2"/>
          <w:sz w:val="20"/>
        </w:rPr>
        <w:t>Ignition Sources</w:t>
      </w:r>
    </w:p>
    <w:p w14:paraId="61577D7C" w14:textId="1F51B7A8" w:rsidR="00651AC7" w:rsidRPr="000613A6" w:rsidRDefault="00F308BA" w:rsidP="000613A6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 xml:space="preserve">To prevent </w:t>
      </w:r>
      <w:r w:rsidR="004907FB">
        <w:rPr>
          <w:rFonts w:cs="Arial"/>
          <w:sz w:val="20"/>
        </w:rPr>
        <w:t xml:space="preserve">fires, </w:t>
      </w:r>
      <w:r w:rsidR="00651AC7" w:rsidRPr="000613A6">
        <w:rPr>
          <w:rFonts w:cs="Arial"/>
          <w:sz w:val="20"/>
        </w:rPr>
        <w:t xml:space="preserve">ensure that all ignition sources are controlled. </w:t>
      </w:r>
      <w:r w:rsidR="00651AC7" w:rsidRPr="000613A6">
        <w:rPr>
          <w:rFonts w:cs="Arial"/>
          <w:b/>
          <w:sz w:val="20"/>
        </w:rPr>
        <w:t>Do not</w:t>
      </w:r>
      <w:r w:rsidR="00651AC7" w:rsidRPr="000613A6">
        <w:rPr>
          <w:rFonts w:cs="Arial"/>
          <w:sz w:val="20"/>
        </w:rPr>
        <w:t xml:space="preserve"> use solvents on hot surfaces. </w:t>
      </w:r>
    </w:p>
    <w:p w14:paraId="69636010" w14:textId="0B66BDD2" w:rsidR="00651AC7" w:rsidRPr="00CE54F5" w:rsidRDefault="00651AC7" w:rsidP="00CE54F5">
      <w:pPr>
        <w:pStyle w:val="ListParagraph"/>
        <w:numPr>
          <w:ilvl w:val="0"/>
          <w:numId w:val="31"/>
        </w:numPr>
        <w:ind w:left="360"/>
        <w:rPr>
          <w:sz w:val="20"/>
          <w:szCs w:val="12"/>
        </w:rPr>
      </w:pPr>
      <w:r w:rsidRPr="00D20905">
        <w:rPr>
          <w:sz w:val="20"/>
          <w:szCs w:val="12"/>
        </w:rPr>
        <w:t>Use and store solvents in areas free from sources of ignition, sparks, open flames</w:t>
      </w:r>
      <w:r w:rsidR="004907FB">
        <w:rPr>
          <w:sz w:val="20"/>
          <w:szCs w:val="12"/>
        </w:rPr>
        <w:t>,</w:t>
      </w:r>
      <w:r w:rsidRPr="00D20905">
        <w:rPr>
          <w:sz w:val="20"/>
          <w:szCs w:val="12"/>
        </w:rPr>
        <w:t xml:space="preserve"> and oxidizers </w:t>
      </w:r>
      <w:r w:rsidR="004907FB">
        <w:rPr>
          <w:sz w:val="20"/>
          <w:szCs w:val="12"/>
        </w:rPr>
        <w:t>(</w:t>
      </w:r>
      <w:r w:rsidRPr="00D20905">
        <w:rPr>
          <w:sz w:val="20"/>
          <w:szCs w:val="12"/>
        </w:rPr>
        <w:t>such as calcium hypochlorite, sodium nitrate</w:t>
      </w:r>
      <w:r w:rsidR="004907FB">
        <w:rPr>
          <w:sz w:val="20"/>
          <w:szCs w:val="12"/>
        </w:rPr>
        <w:t>,</w:t>
      </w:r>
      <w:r w:rsidRPr="00D20905">
        <w:rPr>
          <w:sz w:val="20"/>
          <w:szCs w:val="12"/>
        </w:rPr>
        <w:t xml:space="preserve"> </w:t>
      </w:r>
      <w:r w:rsidR="004907FB">
        <w:rPr>
          <w:sz w:val="20"/>
          <w:szCs w:val="12"/>
        </w:rPr>
        <w:t>or</w:t>
      </w:r>
      <w:r w:rsidRPr="00D20905">
        <w:rPr>
          <w:sz w:val="20"/>
          <w:szCs w:val="12"/>
        </w:rPr>
        <w:t xml:space="preserve"> peroxides</w:t>
      </w:r>
      <w:r w:rsidR="004907FB">
        <w:rPr>
          <w:sz w:val="20"/>
          <w:szCs w:val="12"/>
        </w:rPr>
        <w:t>)</w:t>
      </w:r>
      <w:r w:rsidRPr="00D20905">
        <w:rPr>
          <w:sz w:val="20"/>
          <w:szCs w:val="12"/>
        </w:rPr>
        <w:t xml:space="preserve">. </w:t>
      </w:r>
    </w:p>
    <w:p w14:paraId="24693ED3" w14:textId="77777777" w:rsidR="00651AC7" w:rsidRPr="00D20905" w:rsidRDefault="00651AC7" w:rsidP="000613A6">
      <w:pPr>
        <w:pStyle w:val="ListParagraph"/>
        <w:numPr>
          <w:ilvl w:val="0"/>
          <w:numId w:val="31"/>
        </w:numPr>
        <w:ind w:left="360"/>
        <w:rPr>
          <w:sz w:val="20"/>
          <w:szCs w:val="12"/>
        </w:rPr>
      </w:pPr>
      <w:r w:rsidRPr="00D20905">
        <w:rPr>
          <w:sz w:val="20"/>
          <w:szCs w:val="12"/>
        </w:rPr>
        <w:t xml:space="preserve">Make sure that containers are tightly closed when not in use. </w:t>
      </w:r>
    </w:p>
    <w:p w14:paraId="39381534" w14:textId="5874671D" w:rsidR="0034239C" w:rsidRPr="0034239C" w:rsidRDefault="008F2690" w:rsidP="00C965C3">
      <w:pPr>
        <w:pStyle w:val="ListParagraph"/>
        <w:numPr>
          <w:ilvl w:val="0"/>
          <w:numId w:val="31"/>
        </w:numPr>
        <w:spacing w:after="240"/>
        <w:ind w:left="360"/>
        <w:rPr>
          <w:rFonts w:cs="Arial"/>
          <w:sz w:val="22"/>
          <w:szCs w:val="22"/>
        </w:rPr>
      </w:pPr>
      <w:r>
        <w:rPr>
          <w:sz w:val="20"/>
          <w:szCs w:val="12"/>
        </w:rPr>
        <w:t>Use</w:t>
      </w:r>
      <w:r w:rsidR="00470A68" w:rsidRPr="00D20905">
        <w:rPr>
          <w:sz w:val="20"/>
          <w:szCs w:val="12"/>
        </w:rPr>
        <w:t xml:space="preserve"> appropriate bonding and grounding </w:t>
      </w:r>
      <w:r>
        <w:rPr>
          <w:sz w:val="20"/>
          <w:szCs w:val="12"/>
        </w:rPr>
        <w:t xml:space="preserve">methods </w:t>
      </w:r>
      <w:r w:rsidR="00470A68" w:rsidRPr="00D20905">
        <w:rPr>
          <w:sz w:val="20"/>
          <w:szCs w:val="12"/>
        </w:rPr>
        <w:t xml:space="preserve">when transferring flammable liquids from one container to another to prevent static </w:t>
      </w:r>
      <w:r w:rsidR="00F308BA">
        <w:rPr>
          <w:sz w:val="20"/>
          <w:szCs w:val="12"/>
        </w:rPr>
        <w:t>buildup</w:t>
      </w:r>
      <w:r w:rsidR="00470A68" w:rsidRPr="00D20905">
        <w:rPr>
          <w:rFonts w:cs="Arial"/>
          <w:sz w:val="22"/>
          <w:szCs w:val="22"/>
        </w:rPr>
        <w:t xml:space="preserve">. </w:t>
      </w:r>
    </w:p>
    <w:p w14:paraId="742920A8" w14:textId="5B325933" w:rsidR="00DE46B4" w:rsidRDefault="00CE54F5" w:rsidP="00CD7A98">
      <w:pPr>
        <w:spacing w:after="120"/>
        <w:rPr>
          <w:rFonts w:cs="Arial"/>
          <w:b/>
          <w:color w:val="003A40" w:themeColor="text2"/>
          <w:sz w:val="20"/>
        </w:rPr>
      </w:pPr>
      <w:r>
        <w:rPr>
          <w:rFonts w:cs="Arial"/>
          <w:b/>
          <w:noProof/>
          <w:color w:val="003A40" w:themeColor="text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4D35E" wp14:editId="6C79A823">
                <wp:simplePos x="0" y="0"/>
                <wp:positionH relativeFrom="column">
                  <wp:posOffset>4343400</wp:posOffset>
                </wp:positionH>
                <wp:positionV relativeFrom="paragraph">
                  <wp:posOffset>200025</wp:posOffset>
                </wp:positionV>
                <wp:extent cx="2520950" cy="381000"/>
                <wp:effectExtent l="0" t="0" r="0" b="0"/>
                <wp:wrapSquare wrapText="bothSides"/>
                <wp:docPr id="17522252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5F861D" w14:textId="123442F3" w:rsidR="00CE54F5" w:rsidRPr="00CE54F5" w:rsidRDefault="00CE54F5" w:rsidP="00CE54F5">
                            <w:pPr>
                              <w:rPr>
                                <w:i/>
                                <w:iCs/>
                                <w:color w:val="37AB68" w:themeColor="accent2"/>
                                <w:sz w:val="20"/>
                                <w:szCs w:val="12"/>
                              </w:rPr>
                            </w:pPr>
                            <w:r w:rsidRPr="00CE54F5">
                              <w:rPr>
                                <w:i/>
                                <w:iCs/>
                                <w:color w:val="37AB68" w:themeColor="accent2"/>
                                <w:sz w:val="20"/>
                                <w:szCs w:val="12"/>
                              </w:rPr>
                              <w:t>Store solvents in designated flammable liquid storage rooms, cabinets</w:t>
                            </w:r>
                            <w:r w:rsidR="00A84BAD">
                              <w:rPr>
                                <w:i/>
                                <w:iCs/>
                                <w:color w:val="37AB68" w:themeColor="accent2"/>
                                <w:sz w:val="20"/>
                                <w:szCs w:val="12"/>
                              </w:rPr>
                              <w:t>,</w:t>
                            </w:r>
                            <w:r w:rsidRPr="00CE54F5">
                              <w:rPr>
                                <w:i/>
                                <w:iCs/>
                                <w:color w:val="37AB68" w:themeColor="accent2"/>
                                <w:sz w:val="20"/>
                                <w:szCs w:val="12"/>
                              </w:rPr>
                              <w:t xml:space="preserve"> or lockers.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4D35E" id="Text Box 4" o:spid="_x0000_s1027" type="#_x0000_t202" style="position:absolute;margin-left:342pt;margin-top:15.75pt;width:198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ai2AAIAAAIEAAAOAAAAZHJzL2Uyb0RvYy54bWysU01v2zAMvQ/YfxB0X+xk6NAZcYqsRYYB&#10;QVsgLXpWZCkWYIsapcTOfv0oOU6KbqeiF/mZpPjx+DS/6duGHRR6A7bk00nOmbISKmN3JX9+Wn25&#10;5swHYSvRgFUlPyrPbxafP807V6gZ1NBUChklsb7oXMnrEFyRZV7WqhV+Ak5ZcmrAVgT6xV1Woego&#10;e9tkszz/lnWAlUOQynuy3g1Ovkj5tVYyPGjtVWBNyam3kE5M5zae2WIuih0KVxt5akO8o4tWGEtF&#10;z6nuRBBsj+afVK2RCB50mEhoM9DaSJVmoGmm+ZtpNrVwKs1C5Hh3psl/XFp5f9i4R2Sh/wE9LTAS&#10;0jlfeDLGeXqNbfxSp4z8ROHxTJvqA5NknF3N8u9X5JLk+3o9zfPEa3a57dCHnwpaFkHJkdaS2BKH&#10;tQ9UkULHkFjMwso0TbRfWoko9NuemepVm1uojtQ9wrBY7+TKUIm18OFRIG2SuiJ1hgc6dANdyeGE&#10;OKsB//zPHuOJYPJy1pEySu5/7wUqzppflqiPMhoBjmA7Artvb4HENiXdO5kgXcDQjFAjtC8k2mWs&#10;Qi5hJdUqeRjhbRj0SaKXarlMQSQWJ8LabpyMqSNJkbCn/kWgO7EaaB/3MGpGFG/IHWIHepf7ANok&#10;5iOvA4snukloaSGnRxGV/Po/RV2e7uIvAAAA//8DAFBLAwQUAAYACAAAACEAoh/hyt8AAAAKAQAA&#10;DwAAAGRycy9kb3ducmV2LnhtbEyPzU7DMBCE70h9B2srcaN2+InSEKeqEJyQEGk4cHRiN7Ear0Ps&#10;tuHt2Z7KcWdHM98Um9kN7GSmYD1KSFYCmMHWa4udhK/67S4DFqJCrQaPRsKvCbApFzeFyrU/Y2VO&#10;u9gxCsGQKwl9jGPOeWh741RY+dEg/fZ+cirSOXVcT+pM4W7g90Kk3CmL1NCr0bz0pj3sjk7C9hur&#10;V/vz0XxW+8rW9Vrge3qQ8nY5b5+BRTPHqxku+IQOJTE1/og6sEFCmj3SlijhIXkCdjGILCGlkbAm&#10;hZcF/z+h/AMAAP//AwBQSwECLQAUAAYACAAAACEAtoM4kv4AAADhAQAAEwAAAAAAAAAAAAAAAAAA&#10;AAAAW0NvbnRlbnRfVHlwZXNdLnhtbFBLAQItABQABgAIAAAAIQA4/SH/1gAAAJQBAAALAAAAAAAA&#10;AAAAAAAAAC8BAABfcmVscy8ucmVsc1BLAQItABQABgAIAAAAIQDMKai2AAIAAAIEAAAOAAAAAAAA&#10;AAAAAAAAAC4CAABkcnMvZTJvRG9jLnhtbFBLAQItABQABgAIAAAAIQCiH+HK3wAAAAoBAAAPAAAA&#10;AAAAAAAAAAAAAFoEAABkcnMvZG93bnJldi54bWxQSwUGAAAAAAQABADzAAAAZgUAAAAA&#10;" filled="f" stroked="f">
                <v:textbox inset="0,0,0,0">
                  <w:txbxContent>
                    <w:p w14:paraId="695F861D" w14:textId="123442F3" w:rsidR="00CE54F5" w:rsidRPr="00CE54F5" w:rsidRDefault="00CE54F5" w:rsidP="00CE54F5">
                      <w:pPr>
                        <w:rPr>
                          <w:i/>
                          <w:iCs/>
                          <w:color w:val="37AB68" w:themeColor="accent2"/>
                          <w:sz w:val="20"/>
                          <w:szCs w:val="12"/>
                        </w:rPr>
                      </w:pPr>
                      <w:r w:rsidRPr="00CE54F5">
                        <w:rPr>
                          <w:i/>
                          <w:iCs/>
                          <w:color w:val="37AB68" w:themeColor="accent2"/>
                          <w:sz w:val="20"/>
                          <w:szCs w:val="12"/>
                        </w:rPr>
                        <w:t>Store solvents in designated flammable liquid storage rooms, cabinets</w:t>
                      </w:r>
                      <w:r w:rsidR="00A84BAD">
                        <w:rPr>
                          <w:i/>
                          <w:iCs/>
                          <w:color w:val="37AB68" w:themeColor="accent2"/>
                          <w:sz w:val="20"/>
                          <w:szCs w:val="12"/>
                        </w:rPr>
                        <w:t>,</w:t>
                      </w:r>
                      <w:r w:rsidRPr="00CE54F5">
                        <w:rPr>
                          <w:i/>
                          <w:iCs/>
                          <w:color w:val="37AB68" w:themeColor="accent2"/>
                          <w:sz w:val="20"/>
                          <w:szCs w:val="12"/>
                        </w:rPr>
                        <w:t xml:space="preserve"> or lockers.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4517" w:rsidRPr="00E84517">
        <w:rPr>
          <w:rFonts w:cs="Arial"/>
          <w:b/>
          <w:color w:val="003A40" w:themeColor="text2"/>
          <w:sz w:val="20"/>
        </w:rPr>
        <w:t>Safe Handling Tips</w:t>
      </w:r>
    </w:p>
    <w:p w14:paraId="325D3CBF" w14:textId="05D5480D" w:rsidR="00C965C3" w:rsidRPr="00C965C3" w:rsidRDefault="00C965C3" w:rsidP="00CD7A98">
      <w:pPr>
        <w:spacing w:after="120"/>
        <w:rPr>
          <w:rFonts w:cs="Arial"/>
          <w:bCs/>
          <w:color w:val="003A40" w:themeColor="text2"/>
          <w:sz w:val="20"/>
        </w:rPr>
      </w:pPr>
      <w:r w:rsidRPr="00C965C3">
        <w:rPr>
          <w:rFonts w:cs="Arial"/>
          <w:bCs/>
          <w:sz w:val="20"/>
        </w:rPr>
        <w:t>If you have any questions on safe solvent use, review your standard operating procedures and contact your supervisor</w:t>
      </w:r>
      <w:r w:rsidRPr="00C965C3">
        <w:rPr>
          <w:rFonts w:cs="Arial"/>
          <w:bCs/>
          <w:color w:val="003A40" w:themeColor="text2"/>
          <w:sz w:val="20"/>
        </w:rPr>
        <w:t xml:space="preserve">. </w:t>
      </w:r>
    </w:p>
    <w:p w14:paraId="68D6B148" w14:textId="20309721" w:rsidR="00DE46B4" w:rsidRPr="00CD7A98" w:rsidRDefault="00DE46B4" w:rsidP="00CD7A98">
      <w:pPr>
        <w:pStyle w:val="ListParagraph"/>
        <w:numPr>
          <w:ilvl w:val="0"/>
          <w:numId w:val="33"/>
        </w:numPr>
        <w:rPr>
          <w:sz w:val="20"/>
          <w:szCs w:val="12"/>
        </w:rPr>
      </w:pPr>
      <w:r w:rsidRPr="00CD7A98">
        <w:rPr>
          <w:sz w:val="20"/>
          <w:szCs w:val="12"/>
        </w:rPr>
        <w:t>Use a solvent only for its intended purpose; do not use any solvents for unauthorized applications.</w:t>
      </w:r>
      <w:r w:rsidR="00DC48A0" w:rsidRPr="00CD7A98">
        <w:rPr>
          <w:sz w:val="20"/>
          <w:szCs w:val="12"/>
        </w:rPr>
        <w:t xml:space="preserve"> </w:t>
      </w:r>
      <w:r w:rsidR="00DC48A0" w:rsidRPr="00C428CA">
        <w:rPr>
          <w:b/>
          <w:bCs/>
          <w:sz w:val="20"/>
          <w:szCs w:val="12"/>
        </w:rPr>
        <w:t>NEVER</w:t>
      </w:r>
      <w:r w:rsidR="00DC48A0" w:rsidRPr="00CD7A98">
        <w:rPr>
          <w:sz w:val="20"/>
          <w:szCs w:val="12"/>
        </w:rPr>
        <w:t xml:space="preserve"> use solvents to </w:t>
      </w:r>
      <w:r w:rsidR="00C428CA">
        <w:rPr>
          <w:sz w:val="20"/>
          <w:szCs w:val="12"/>
        </w:rPr>
        <w:t xml:space="preserve">rinse or </w:t>
      </w:r>
      <w:r w:rsidR="00DC48A0" w:rsidRPr="00CD7A98">
        <w:rPr>
          <w:sz w:val="20"/>
          <w:szCs w:val="12"/>
        </w:rPr>
        <w:t xml:space="preserve">wash your hands. </w:t>
      </w:r>
    </w:p>
    <w:p w14:paraId="0F5C18DC" w14:textId="77777777" w:rsidR="00DE46B4" w:rsidRPr="00CD7A98" w:rsidRDefault="00DE46B4" w:rsidP="00CD7A98">
      <w:pPr>
        <w:pStyle w:val="ListParagraph"/>
        <w:numPr>
          <w:ilvl w:val="0"/>
          <w:numId w:val="33"/>
        </w:numPr>
        <w:rPr>
          <w:sz w:val="20"/>
          <w:szCs w:val="12"/>
        </w:rPr>
      </w:pPr>
      <w:r w:rsidRPr="00CD7A98">
        <w:rPr>
          <w:sz w:val="20"/>
          <w:szCs w:val="12"/>
        </w:rPr>
        <w:t xml:space="preserve">Keep solvent containers closed when not in use to avoid breathing the solvent vapors. </w:t>
      </w:r>
    </w:p>
    <w:p w14:paraId="6986A669" w14:textId="68C296B3" w:rsidR="00CD7A98" w:rsidRPr="00CD7A98" w:rsidRDefault="00A22993" w:rsidP="00CD7A98">
      <w:pPr>
        <w:pStyle w:val="ListParagraph"/>
        <w:numPr>
          <w:ilvl w:val="0"/>
          <w:numId w:val="33"/>
        </w:numPr>
        <w:rPr>
          <w:sz w:val="20"/>
          <w:szCs w:val="12"/>
        </w:rPr>
      </w:pPr>
      <w:r>
        <w:rPr>
          <w:sz w:val="20"/>
          <w:szCs w:val="12"/>
        </w:rPr>
        <w:t xml:space="preserve">Always position dispensing nozzles, </w:t>
      </w:r>
      <w:r w:rsidR="00E361B8">
        <w:rPr>
          <w:sz w:val="20"/>
          <w:szCs w:val="12"/>
        </w:rPr>
        <w:t xml:space="preserve">spouts, or other openings for decanting solvents away from your face and body. </w:t>
      </w:r>
    </w:p>
    <w:p w14:paraId="6FB53227" w14:textId="689CE7A6" w:rsidR="00A84BAD" w:rsidRDefault="00F308BA" w:rsidP="00FC16BF">
      <w:pPr>
        <w:pStyle w:val="ListParagraph"/>
        <w:numPr>
          <w:ilvl w:val="0"/>
          <w:numId w:val="33"/>
        </w:numPr>
        <w:spacing w:after="240"/>
        <w:rPr>
          <w:sz w:val="20"/>
          <w:szCs w:val="12"/>
        </w:rPr>
      </w:pPr>
      <w:r w:rsidRPr="00BC7D98">
        <w:rPr>
          <w:sz w:val="20"/>
          <w:szCs w:val="12"/>
        </w:rPr>
        <w:t>B</w:t>
      </w:r>
      <w:r w:rsidR="00725E6D" w:rsidRPr="00BC7D98">
        <w:rPr>
          <w:sz w:val="20"/>
          <w:szCs w:val="12"/>
        </w:rPr>
        <w:t xml:space="preserve">e aware of hazardous vapors, especially when working in </w:t>
      </w:r>
      <w:r w:rsidRPr="00BC7D98">
        <w:rPr>
          <w:sz w:val="20"/>
          <w:szCs w:val="12"/>
        </w:rPr>
        <w:t xml:space="preserve">unventilated or </w:t>
      </w:r>
      <w:r w:rsidR="00725E6D" w:rsidRPr="00BC7D98">
        <w:rPr>
          <w:sz w:val="20"/>
          <w:szCs w:val="12"/>
        </w:rPr>
        <w:t>confined spaces.</w:t>
      </w:r>
    </w:p>
    <w:p w14:paraId="666FA85D" w14:textId="77777777" w:rsidR="00A84BAD" w:rsidRDefault="00A84BAD">
      <w:pPr>
        <w:rPr>
          <w:sz w:val="20"/>
          <w:szCs w:val="12"/>
        </w:rPr>
      </w:pPr>
      <w:r>
        <w:rPr>
          <w:sz w:val="20"/>
          <w:szCs w:val="12"/>
        </w:rPr>
        <w:br w:type="page"/>
      </w:r>
    </w:p>
    <w:p w14:paraId="58052703" w14:textId="7B0BB487" w:rsidR="0013398E" w:rsidRPr="00656F92" w:rsidRDefault="0013398E" w:rsidP="0013398E">
      <w:pPr>
        <w:tabs>
          <w:tab w:val="left" w:pos="1440"/>
          <w:tab w:val="left" w:pos="2160"/>
        </w:tabs>
        <w:rPr>
          <w:rFonts w:asciiTheme="majorHAnsi" w:hAnsiTheme="majorHAnsi" w:cstheme="majorHAnsi"/>
          <w:sz w:val="20"/>
        </w:rPr>
      </w:pPr>
      <w:r w:rsidRPr="00656F92">
        <w:rPr>
          <w:rFonts w:asciiTheme="majorHAnsi" w:hAnsiTheme="majorHAnsi" w:cstheme="majorHAnsi"/>
          <w:sz w:val="20"/>
        </w:rPr>
        <w:lastRenderedPageBreak/>
        <w:t>This form documents that the training specified above was presented to the listed participants. By signing below, each participant acknowledges receiving this training.</w:t>
      </w:r>
    </w:p>
    <w:p w14:paraId="58B67049" w14:textId="77777777" w:rsidR="0013398E" w:rsidRPr="00656F92" w:rsidRDefault="0013398E" w:rsidP="0013398E">
      <w:pPr>
        <w:tabs>
          <w:tab w:val="left" w:pos="1440"/>
          <w:tab w:val="left" w:pos="2160"/>
        </w:tabs>
        <w:rPr>
          <w:rFonts w:asciiTheme="majorHAnsi" w:hAnsiTheme="majorHAnsi" w:cstheme="majorHAnsi"/>
          <w:sz w:val="20"/>
        </w:rPr>
      </w:pPr>
    </w:p>
    <w:p w14:paraId="69FE8452" w14:textId="77777777" w:rsidR="0013398E" w:rsidRPr="00656F92" w:rsidRDefault="0013398E" w:rsidP="0013398E">
      <w:pPr>
        <w:rPr>
          <w:rFonts w:asciiTheme="majorHAnsi" w:hAnsiTheme="majorHAnsi" w:cstheme="majorHAnsi"/>
          <w:sz w:val="20"/>
        </w:rPr>
      </w:pPr>
      <w:r w:rsidRPr="00656F92">
        <w:rPr>
          <w:rFonts w:asciiTheme="majorHAnsi" w:hAnsiTheme="majorHAnsi" w:cstheme="majorHAnsi"/>
          <w:sz w:val="20"/>
        </w:rPr>
        <w:t>Organization: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</w:rPr>
        <w:t xml:space="preserve">Date: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</w:t>
      </w:r>
    </w:p>
    <w:p w14:paraId="64273BE4" w14:textId="77777777" w:rsidR="0013398E" w:rsidRPr="00656F92" w:rsidRDefault="0013398E" w:rsidP="0013398E">
      <w:pPr>
        <w:rPr>
          <w:rFonts w:asciiTheme="majorHAnsi" w:hAnsiTheme="majorHAnsi" w:cstheme="majorHAnsi"/>
          <w:sz w:val="20"/>
        </w:rPr>
      </w:pPr>
      <w:r w:rsidRPr="00656F92">
        <w:rPr>
          <w:rFonts w:asciiTheme="majorHAnsi" w:hAnsiTheme="majorHAnsi" w:cstheme="majorHAnsi"/>
          <w:sz w:val="20"/>
        </w:rPr>
        <w:tab/>
      </w:r>
      <w:r w:rsidRPr="00656F92">
        <w:rPr>
          <w:rFonts w:asciiTheme="majorHAnsi" w:hAnsiTheme="majorHAnsi" w:cstheme="majorHAnsi"/>
          <w:sz w:val="20"/>
        </w:rPr>
        <w:tab/>
      </w:r>
    </w:p>
    <w:p w14:paraId="50318E91" w14:textId="77777777" w:rsidR="0013398E" w:rsidRPr="00656F92" w:rsidRDefault="0013398E" w:rsidP="0013398E">
      <w:pPr>
        <w:rPr>
          <w:rFonts w:asciiTheme="majorHAnsi" w:hAnsiTheme="majorHAnsi" w:cstheme="majorHAnsi"/>
          <w:sz w:val="20"/>
        </w:rPr>
      </w:pPr>
      <w:r w:rsidRPr="00656F92">
        <w:rPr>
          <w:rFonts w:asciiTheme="majorHAnsi" w:hAnsiTheme="majorHAnsi" w:cstheme="majorHAnsi"/>
          <w:sz w:val="20"/>
        </w:rPr>
        <w:t>Trainer: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proofErr w:type="gramStart"/>
      <w:r w:rsidRPr="00656F92">
        <w:rPr>
          <w:rFonts w:asciiTheme="majorHAnsi" w:hAnsiTheme="majorHAnsi" w:cstheme="majorHAnsi"/>
          <w:sz w:val="20"/>
          <w:u w:val="single"/>
        </w:rPr>
        <w:tab/>
        <w:t xml:space="preserve"> </w:t>
      </w:r>
      <w:r w:rsidRPr="00656F92">
        <w:rPr>
          <w:rFonts w:asciiTheme="majorHAnsi" w:hAnsiTheme="majorHAnsi" w:cstheme="majorHAnsi"/>
          <w:sz w:val="20"/>
        </w:rPr>
        <w:t xml:space="preserve"> Trainer’s</w:t>
      </w:r>
      <w:proofErr w:type="gramEnd"/>
      <w:r w:rsidRPr="00656F92">
        <w:rPr>
          <w:rFonts w:asciiTheme="majorHAnsi" w:hAnsiTheme="majorHAnsi" w:cstheme="majorHAnsi"/>
          <w:sz w:val="20"/>
        </w:rPr>
        <w:t xml:space="preserve"> Signature: 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12825201" w14:textId="77777777" w:rsidR="0013398E" w:rsidRPr="00656F92" w:rsidRDefault="0013398E" w:rsidP="0013398E">
      <w:pPr>
        <w:tabs>
          <w:tab w:val="left" w:pos="1440"/>
          <w:tab w:val="left" w:pos="2160"/>
        </w:tabs>
        <w:rPr>
          <w:rFonts w:asciiTheme="majorHAnsi" w:hAnsiTheme="majorHAnsi" w:cstheme="majorHAnsi"/>
          <w:b/>
          <w:sz w:val="20"/>
        </w:rPr>
      </w:pPr>
    </w:p>
    <w:p w14:paraId="17611BE3" w14:textId="67CBDA4B" w:rsidR="0013398E" w:rsidRPr="00656F92" w:rsidRDefault="0013398E" w:rsidP="0013398E">
      <w:pPr>
        <w:tabs>
          <w:tab w:val="left" w:pos="1440"/>
          <w:tab w:val="left" w:pos="2160"/>
        </w:tabs>
        <w:rPr>
          <w:rFonts w:asciiTheme="majorHAnsi" w:hAnsiTheme="majorHAnsi" w:cstheme="majorHAnsi"/>
          <w:b/>
          <w:sz w:val="20"/>
        </w:rPr>
      </w:pPr>
      <w:r w:rsidRPr="00656F92">
        <w:rPr>
          <w:rFonts w:asciiTheme="majorHAnsi" w:hAnsiTheme="majorHAnsi" w:cstheme="majorHAnsi"/>
          <w:b/>
          <w:sz w:val="20"/>
        </w:rPr>
        <w:t>Class Participants:</w:t>
      </w:r>
    </w:p>
    <w:p w14:paraId="03778EBD" w14:textId="77777777" w:rsidR="0013398E" w:rsidRPr="00656F92" w:rsidRDefault="0013398E" w:rsidP="0013398E">
      <w:pPr>
        <w:tabs>
          <w:tab w:val="left" w:pos="1440"/>
          <w:tab w:val="left" w:pos="2160"/>
        </w:tabs>
        <w:rPr>
          <w:rFonts w:asciiTheme="majorHAnsi" w:hAnsiTheme="majorHAnsi" w:cstheme="majorHAnsi"/>
          <w:sz w:val="20"/>
        </w:rPr>
      </w:pPr>
    </w:p>
    <w:p w14:paraId="1CAB8FC6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7CB771B9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  <w:u w:val="single"/>
        </w:rPr>
        <w:t xml:space="preserve">   </w:t>
      </w:r>
    </w:p>
    <w:p w14:paraId="2492BB66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2C2BEED4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</w:p>
    <w:p w14:paraId="2C760C64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47C615D8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</w:p>
    <w:p w14:paraId="1540DE2E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749854F6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</w:p>
    <w:p w14:paraId="130061CC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10B48F53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</w:p>
    <w:p w14:paraId="79EB302D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4EA4240F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</w:p>
    <w:p w14:paraId="0A083B14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78CF29C1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</w:p>
    <w:p w14:paraId="3E81D9DC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168F936F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</w:p>
    <w:p w14:paraId="1D17B9E1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3242BB30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</w:p>
    <w:p w14:paraId="45140118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2B7ADBB3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</w:p>
    <w:p w14:paraId="234B1DAC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13BE1971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</w:p>
    <w:p w14:paraId="7EE2C23D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5C429538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</w:p>
    <w:p w14:paraId="01637750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5FE4F61A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</w:p>
    <w:p w14:paraId="6DC22C92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4D34BC46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</w:p>
    <w:p w14:paraId="7B279E2C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39EBE888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</w:p>
    <w:p w14:paraId="2A448E7C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231B0629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</w:p>
    <w:p w14:paraId="5EC827F0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3FB1023F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</w:p>
    <w:p w14:paraId="04AFFF7C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6EE8EE4B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</w:p>
    <w:p w14:paraId="790AA090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27BEB51E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</w:p>
    <w:p w14:paraId="5A36FCAA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0A87EB84" w14:textId="77777777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</w:p>
    <w:p w14:paraId="3504F1D4" w14:textId="0D568CCC" w:rsidR="0013398E" w:rsidRPr="00656F92" w:rsidRDefault="0013398E" w:rsidP="0013398E">
      <w:pPr>
        <w:rPr>
          <w:rFonts w:asciiTheme="majorHAnsi" w:hAnsiTheme="majorHAnsi" w:cstheme="majorHAnsi"/>
          <w:sz w:val="20"/>
          <w:u w:val="single"/>
        </w:rPr>
      </w:pPr>
      <w:r w:rsidRPr="00656F92">
        <w:rPr>
          <w:rFonts w:asciiTheme="majorHAnsi" w:hAnsiTheme="majorHAnsi" w:cstheme="majorHAnsi"/>
          <w:sz w:val="20"/>
        </w:rPr>
        <w:t>Name:</w:t>
      </w:r>
      <w:r w:rsidRPr="00656F92">
        <w:rPr>
          <w:rFonts w:asciiTheme="majorHAnsi" w:hAnsiTheme="majorHAnsi" w:cstheme="majorHAnsi"/>
          <w:sz w:val="20"/>
          <w:u w:val="single"/>
        </w:rPr>
        <w:t xml:space="preserve">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  </w:t>
      </w:r>
      <w:r w:rsidRPr="00656F92">
        <w:rPr>
          <w:rFonts w:asciiTheme="majorHAnsi" w:hAnsiTheme="majorHAnsi" w:cstheme="majorHAnsi"/>
          <w:sz w:val="20"/>
        </w:rPr>
        <w:t xml:space="preserve"> Signature: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  <w:t xml:space="preserve">                     </w:t>
      </w:r>
      <w:r w:rsidRPr="00656F92">
        <w:rPr>
          <w:rFonts w:asciiTheme="majorHAnsi" w:hAnsiTheme="majorHAnsi" w:cstheme="majorHAnsi"/>
          <w:sz w:val="20"/>
          <w:u w:val="single"/>
        </w:rPr>
        <w:tab/>
      </w:r>
      <w:r w:rsidRPr="00656F92">
        <w:rPr>
          <w:rFonts w:asciiTheme="majorHAnsi" w:hAnsiTheme="majorHAnsi" w:cstheme="majorHAnsi"/>
          <w:sz w:val="20"/>
          <w:u w:val="single"/>
        </w:rPr>
        <w:tab/>
      </w:r>
    </w:p>
    <w:p w14:paraId="19BE2D48" w14:textId="77777777" w:rsidR="0013398E" w:rsidRPr="00656F92" w:rsidRDefault="0013398E" w:rsidP="0013398E">
      <w:pPr>
        <w:jc w:val="both"/>
        <w:rPr>
          <w:rFonts w:asciiTheme="majorHAnsi" w:hAnsiTheme="majorHAnsi" w:cstheme="majorHAnsi"/>
          <w:sz w:val="20"/>
        </w:rPr>
      </w:pPr>
    </w:p>
    <w:sectPr w:rsidR="0013398E" w:rsidRPr="00656F92" w:rsidSect="00802AAE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720" w:right="720" w:bottom="806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38455" w14:textId="77777777" w:rsidR="00454F15" w:rsidRDefault="00454F15">
      <w:r>
        <w:separator/>
      </w:r>
    </w:p>
  </w:endnote>
  <w:endnote w:type="continuationSeparator" w:id="0">
    <w:p w14:paraId="73D52A35" w14:textId="77777777" w:rsidR="00454F15" w:rsidRDefault="0045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0732034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8"/>
        <w:szCs w:val="18"/>
      </w:rPr>
    </w:sdtEndPr>
    <w:sdtContent>
      <w:p w14:paraId="54506CA6" w14:textId="77777777" w:rsidR="00EA3DA1" w:rsidRPr="00EA3DA1" w:rsidRDefault="00EA3DA1">
        <w:pPr>
          <w:pStyle w:val="Footer"/>
          <w:jc w:val="right"/>
          <w:rPr>
            <w:rFonts w:ascii="Tahoma" w:hAnsi="Tahoma" w:cs="Tahoma"/>
            <w:sz w:val="18"/>
            <w:szCs w:val="18"/>
          </w:rPr>
        </w:pPr>
        <w:r w:rsidRPr="00EA3DA1">
          <w:rPr>
            <w:rFonts w:ascii="Tahoma" w:hAnsi="Tahoma" w:cs="Tahoma"/>
            <w:sz w:val="18"/>
            <w:szCs w:val="18"/>
          </w:rPr>
          <w:fldChar w:fldCharType="begin"/>
        </w:r>
        <w:r w:rsidRPr="00EA3DA1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EA3DA1">
          <w:rPr>
            <w:rFonts w:ascii="Tahoma" w:hAnsi="Tahoma" w:cs="Tahoma"/>
            <w:sz w:val="18"/>
            <w:szCs w:val="18"/>
          </w:rPr>
          <w:fldChar w:fldCharType="separate"/>
        </w:r>
        <w:r w:rsidR="00652ED9">
          <w:rPr>
            <w:rFonts w:ascii="Tahoma" w:hAnsi="Tahoma" w:cs="Tahoma"/>
            <w:noProof/>
            <w:sz w:val="18"/>
            <w:szCs w:val="18"/>
          </w:rPr>
          <w:t>1</w:t>
        </w:r>
        <w:r w:rsidRPr="00EA3DA1">
          <w:rPr>
            <w:rFonts w:ascii="Tahoma" w:hAnsi="Tahoma" w:cs="Tahoma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96F14" w14:textId="77777777" w:rsidR="00454F15" w:rsidRDefault="00454F15">
      <w:r>
        <w:separator/>
      </w:r>
    </w:p>
  </w:footnote>
  <w:footnote w:type="continuationSeparator" w:id="0">
    <w:p w14:paraId="6A26F56A" w14:textId="77777777" w:rsidR="00454F15" w:rsidRDefault="00454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A3F03" w14:textId="77777777" w:rsidR="00FF6E4F" w:rsidRDefault="00610B9A">
    <w:pPr>
      <w:pStyle w:val="Header"/>
    </w:pPr>
    <w:r>
      <w:rPr>
        <w:noProof/>
      </w:rPr>
      <w:pict w14:anchorId="307AB9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609.4pt;height:647.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MS_Blocks - Solid (GIF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CE510" w14:textId="77777777" w:rsidR="00B968EA" w:rsidRPr="000D0B76" w:rsidRDefault="00B968EA" w:rsidP="00C47C08">
    <w:pPr>
      <w:rPr>
        <w:rFonts w:ascii="Tahoma" w:hAnsi="Tahoma" w:cs="Tahoma"/>
        <w:sz w:val="24"/>
        <w:szCs w:val="24"/>
      </w:rPr>
    </w:pPr>
  </w:p>
  <w:p w14:paraId="50CC6855" w14:textId="77777777" w:rsidR="00B968EA" w:rsidRDefault="00B968EA" w:rsidP="00C47C08">
    <w:pPr>
      <w:rPr>
        <w:rFonts w:ascii="Tahoma" w:hAnsi="Tahoma" w:cs="Tahoma"/>
        <w:sz w:val="24"/>
        <w:szCs w:val="24"/>
      </w:rPr>
    </w:pPr>
  </w:p>
  <w:p w14:paraId="4CCB76B2" w14:textId="77777777" w:rsidR="00B968EA" w:rsidRPr="000D0B76" w:rsidRDefault="00B968EA" w:rsidP="00C47C08">
    <w:pPr>
      <w:rPr>
        <w:rFonts w:ascii="Tahoma" w:hAnsi="Tahoma" w:cs="Tahoma"/>
        <w:sz w:val="24"/>
        <w:szCs w:val="24"/>
      </w:rPr>
    </w:pPr>
  </w:p>
  <w:tbl>
    <w:tblPr>
      <w:tblW w:w="108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24"/>
      <w:gridCol w:w="3866"/>
    </w:tblGrid>
    <w:tr w:rsidR="00B968EA" w:rsidRPr="001B1D0E" w14:paraId="09321615" w14:textId="77777777" w:rsidTr="00802AAE">
      <w:trPr>
        <w:trHeight w:val="422"/>
        <w:jc w:val="center"/>
      </w:trPr>
      <w:tc>
        <w:tcPr>
          <w:tcW w:w="702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34956122" w14:textId="21DD3A6A" w:rsidR="00B968EA" w:rsidRPr="00802AAE" w:rsidRDefault="00384178" w:rsidP="00B968EA">
          <w:pPr>
            <w:pStyle w:val="NormalWeb"/>
            <w:spacing w:before="0" w:beforeAutospacing="0" w:after="0" w:afterAutospacing="0"/>
            <w:ind w:right="72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Hazard Communication</w:t>
          </w:r>
        </w:p>
      </w:tc>
      <w:tc>
        <w:tcPr>
          <w:tcW w:w="386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61BC205A" w14:textId="44059F57" w:rsidR="00B968EA" w:rsidRPr="00802AAE" w:rsidRDefault="00CB24BC" w:rsidP="00B968EA">
          <w:pPr>
            <w:pStyle w:val="NormalWeb"/>
            <w:tabs>
              <w:tab w:val="left" w:pos="1782"/>
            </w:tabs>
            <w:spacing w:before="0" w:beforeAutospacing="0" w:after="0" w:afterAutospacing="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802AAE">
            <w:rPr>
              <w:rFonts w:asciiTheme="minorHAnsi" w:hAnsiTheme="minorHAnsi" w:cstheme="minorHAnsi"/>
              <w:sz w:val="22"/>
              <w:szCs w:val="22"/>
            </w:rPr>
            <w:t xml:space="preserve">Training </w:t>
          </w:r>
          <w:r w:rsidR="00802AAE" w:rsidRPr="00802AAE">
            <w:rPr>
              <w:rFonts w:asciiTheme="minorHAnsi" w:hAnsiTheme="minorHAnsi" w:cstheme="minorHAnsi"/>
              <w:sz w:val="22"/>
              <w:szCs w:val="22"/>
            </w:rPr>
            <w:t>S</w:t>
          </w:r>
          <w:r w:rsidRPr="00802AAE">
            <w:rPr>
              <w:rFonts w:asciiTheme="minorHAnsi" w:hAnsiTheme="minorHAnsi" w:cstheme="minorHAnsi"/>
              <w:sz w:val="22"/>
              <w:szCs w:val="22"/>
            </w:rPr>
            <w:t>hort</w:t>
          </w:r>
        </w:p>
      </w:tc>
    </w:tr>
    <w:tr w:rsidR="00F428A2" w:rsidRPr="001B1D0E" w14:paraId="68156768" w14:textId="77777777" w:rsidTr="00802AAE">
      <w:trPr>
        <w:jc w:val="center"/>
      </w:trPr>
      <w:tc>
        <w:tcPr>
          <w:tcW w:w="1089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6185E0FE" w14:textId="7E94FC82" w:rsidR="00F428A2" w:rsidRPr="00802AAE" w:rsidRDefault="00CB328C" w:rsidP="00802AAE">
          <w:pPr>
            <w:pStyle w:val="NormalWeb"/>
            <w:spacing w:before="120" w:beforeAutospacing="0" w:after="0" w:afterAutospacing="0"/>
            <w:rPr>
              <w:rFonts w:asciiTheme="minorHAnsi" w:hAnsiTheme="minorHAnsi" w:cstheme="minorHAnsi"/>
              <w:bCs/>
              <w:color w:val="2A5C65" w:themeColor="accent1"/>
              <w:sz w:val="28"/>
              <w:szCs w:val="28"/>
            </w:rPr>
          </w:pPr>
          <w:r>
            <w:rPr>
              <w:rFonts w:asciiTheme="minorHAnsi" w:hAnsiTheme="minorHAnsi" w:cstheme="minorHAnsi"/>
              <w:bCs/>
              <w:color w:val="2A5C65" w:themeColor="accent1"/>
              <w:sz w:val="40"/>
              <w:szCs w:val="40"/>
            </w:rPr>
            <w:t>Solvent Safety</w:t>
          </w:r>
          <w:r w:rsidR="00F428A2" w:rsidRPr="00802AAE">
            <w:rPr>
              <w:rFonts w:asciiTheme="minorHAnsi" w:hAnsiTheme="minorHAnsi" w:cstheme="minorHAnsi"/>
              <w:bCs/>
              <w:color w:val="2A5C65" w:themeColor="accent1"/>
              <w:sz w:val="40"/>
              <w:szCs w:val="40"/>
            </w:rPr>
            <w:t xml:space="preserve"> </w:t>
          </w:r>
          <w:r w:rsidR="00BC7D98">
            <w:rPr>
              <w:rFonts w:asciiTheme="minorHAnsi" w:hAnsiTheme="minorHAnsi" w:cstheme="minorHAnsi"/>
              <w:bCs/>
              <w:color w:val="2A5C65" w:themeColor="accent1"/>
              <w:sz w:val="40"/>
              <w:szCs w:val="40"/>
            </w:rPr>
            <w:t>Basics</w:t>
          </w:r>
        </w:p>
      </w:tc>
    </w:tr>
  </w:tbl>
  <w:p w14:paraId="1071E1E5" w14:textId="6731CEC1" w:rsidR="00FF6E4F" w:rsidRPr="00802AAE" w:rsidRDefault="00FF6E4F" w:rsidP="00802AAE">
    <w:pPr>
      <w:pStyle w:val="Header"/>
      <w:tabs>
        <w:tab w:val="clear" w:pos="4320"/>
        <w:tab w:val="clear" w:pos="8640"/>
        <w:tab w:val="left" w:pos="194"/>
        <w:tab w:val="left" w:pos="1628"/>
      </w:tabs>
      <w:ind w:right="-144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71136" w14:textId="77777777" w:rsidR="00FF6E4F" w:rsidRDefault="00610B9A">
    <w:pPr>
      <w:pStyle w:val="Header"/>
    </w:pPr>
    <w:r>
      <w:rPr>
        <w:noProof/>
      </w:rPr>
      <w:pict w14:anchorId="6F29AE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609.4pt;height:647.7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MS_Blocks - Solid (GIF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10F1"/>
    <w:multiLevelType w:val="hybridMultilevel"/>
    <w:tmpl w:val="2EFE2E6A"/>
    <w:lvl w:ilvl="0" w:tplc="50B496C6">
      <w:start w:val="1"/>
      <w:numFmt w:val="bullet"/>
      <w:lvlText w:val="–"/>
      <w:lvlJc w:val="left"/>
      <w:pPr>
        <w:ind w:left="21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4E12E7"/>
    <w:multiLevelType w:val="hybridMultilevel"/>
    <w:tmpl w:val="A134C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EB13EA"/>
    <w:multiLevelType w:val="hybridMultilevel"/>
    <w:tmpl w:val="3B8E47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60633"/>
    <w:multiLevelType w:val="hybridMultilevel"/>
    <w:tmpl w:val="E8B0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C3FC0">
      <w:start w:val="1"/>
      <w:numFmt w:val="bullet"/>
      <w:lvlText w:val="‒"/>
      <w:lvlJc w:val="left"/>
      <w:pPr>
        <w:ind w:left="1440" w:hanging="360"/>
      </w:pPr>
      <w:rPr>
        <w:rFonts w:ascii="Tahoma" w:hAnsi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20351"/>
    <w:multiLevelType w:val="hybridMultilevel"/>
    <w:tmpl w:val="E61A0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8477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3E4E0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CEA32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4BE87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3E898C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E32463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866276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8F2113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6BF0C43"/>
    <w:multiLevelType w:val="hybridMultilevel"/>
    <w:tmpl w:val="54A47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0025E"/>
    <w:multiLevelType w:val="hybridMultilevel"/>
    <w:tmpl w:val="1E38C7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D14204A">
      <w:start w:val="1"/>
      <w:numFmt w:val="bullet"/>
      <w:lvlText w:val="−"/>
      <w:lvlJc w:val="left"/>
      <w:pPr>
        <w:ind w:left="2520" w:hanging="360"/>
      </w:pPr>
      <w:rPr>
        <w:rFonts w:ascii="Tahoma" w:hAnsi="Tahoma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96462E9"/>
    <w:multiLevelType w:val="hybridMultilevel"/>
    <w:tmpl w:val="A26A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71300"/>
    <w:multiLevelType w:val="hybridMultilevel"/>
    <w:tmpl w:val="39C823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C375766"/>
    <w:multiLevelType w:val="hybridMultilevel"/>
    <w:tmpl w:val="BEC03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E7C06"/>
    <w:multiLevelType w:val="hybridMultilevel"/>
    <w:tmpl w:val="99A26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C0090"/>
    <w:multiLevelType w:val="hybridMultilevel"/>
    <w:tmpl w:val="F392B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372726"/>
    <w:multiLevelType w:val="hybridMultilevel"/>
    <w:tmpl w:val="1A582B92"/>
    <w:lvl w:ilvl="0" w:tplc="CD1A03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96D4D"/>
    <w:multiLevelType w:val="hybridMultilevel"/>
    <w:tmpl w:val="E71CC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4D3AA1"/>
    <w:multiLevelType w:val="hybridMultilevel"/>
    <w:tmpl w:val="0644A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C3FC0">
      <w:start w:val="1"/>
      <w:numFmt w:val="bullet"/>
      <w:lvlText w:val="‒"/>
      <w:lvlJc w:val="left"/>
      <w:pPr>
        <w:ind w:left="1440" w:hanging="360"/>
      </w:pPr>
      <w:rPr>
        <w:rFonts w:ascii="Tahoma" w:hAnsi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36CAD"/>
    <w:multiLevelType w:val="hybridMultilevel"/>
    <w:tmpl w:val="DEAE6610"/>
    <w:lvl w:ilvl="0" w:tplc="C65C3FC0">
      <w:start w:val="1"/>
      <w:numFmt w:val="bullet"/>
      <w:lvlText w:val="‒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F4895"/>
    <w:multiLevelType w:val="hybridMultilevel"/>
    <w:tmpl w:val="6628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43585"/>
    <w:multiLevelType w:val="hybridMultilevel"/>
    <w:tmpl w:val="FFC60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F3AB2"/>
    <w:multiLevelType w:val="hybridMultilevel"/>
    <w:tmpl w:val="F15C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C3972"/>
    <w:multiLevelType w:val="hybridMultilevel"/>
    <w:tmpl w:val="F75E96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C460177"/>
    <w:multiLevelType w:val="hybridMultilevel"/>
    <w:tmpl w:val="B78C0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652C6"/>
    <w:multiLevelType w:val="hybridMultilevel"/>
    <w:tmpl w:val="677A485C"/>
    <w:lvl w:ilvl="0" w:tplc="50B496C6">
      <w:start w:val="1"/>
      <w:numFmt w:val="bullet"/>
      <w:lvlText w:val="–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2" w15:restartNumberingAfterBreak="0">
    <w:nsid w:val="46852E6D"/>
    <w:multiLevelType w:val="hybridMultilevel"/>
    <w:tmpl w:val="A4C6D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3DF677A"/>
    <w:multiLevelType w:val="hybridMultilevel"/>
    <w:tmpl w:val="F65009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7DE3AEB"/>
    <w:multiLevelType w:val="hybridMultilevel"/>
    <w:tmpl w:val="1D4C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74AE8"/>
    <w:multiLevelType w:val="hybridMultilevel"/>
    <w:tmpl w:val="BD16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536B8"/>
    <w:multiLevelType w:val="hybridMultilevel"/>
    <w:tmpl w:val="E03E6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305491"/>
    <w:multiLevelType w:val="hybridMultilevel"/>
    <w:tmpl w:val="28640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F4185F"/>
    <w:multiLevelType w:val="hybridMultilevel"/>
    <w:tmpl w:val="67BCF99E"/>
    <w:lvl w:ilvl="0" w:tplc="CD1A03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745C61"/>
    <w:multiLevelType w:val="hybridMultilevel"/>
    <w:tmpl w:val="9692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7196F"/>
    <w:multiLevelType w:val="hybridMultilevel"/>
    <w:tmpl w:val="B95E0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7A715A"/>
    <w:multiLevelType w:val="hybridMultilevel"/>
    <w:tmpl w:val="ACB65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A14500"/>
    <w:multiLevelType w:val="hybridMultilevel"/>
    <w:tmpl w:val="8AF69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0605A2"/>
    <w:multiLevelType w:val="hybridMultilevel"/>
    <w:tmpl w:val="96FEFA54"/>
    <w:lvl w:ilvl="0" w:tplc="F4A889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0A16E0"/>
    <w:multiLevelType w:val="hybridMultilevel"/>
    <w:tmpl w:val="892E26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AC78EF"/>
    <w:multiLevelType w:val="hybridMultilevel"/>
    <w:tmpl w:val="90801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CF76A2B"/>
    <w:multiLevelType w:val="hybridMultilevel"/>
    <w:tmpl w:val="E6F031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D477192"/>
    <w:multiLevelType w:val="hybridMultilevel"/>
    <w:tmpl w:val="BEF0B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8" w15:restartNumberingAfterBreak="0">
    <w:nsid w:val="7DC247E0"/>
    <w:multiLevelType w:val="hybridMultilevel"/>
    <w:tmpl w:val="1BB43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30076473">
    <w:abstractNumId w:val="38"/>
  </w:num>
  <w:num w:numId="2" w16cid:durableId="957183235">
    <w:abstractNumId w:val="35"/>
  </w:num>
  <w:num w:numId="3" w16cid:durableId="881793725">
    <w:abstractNumId w:val="8"/>
  </w:num>
  <w:num w:numId="4" w16cid:durableId="1171145600">
    <w:abstractNumId w:val="22"/>
  </w:num>
  <w:num w:numId="5" w16cid:durableId="1665664462">
    <w:abstractNumId w:val="33"/>
  </w:num>
  <w:num w:numId="6" w16cid:durableId="1964189806">
    <w:abstractNumId w:val="20"/>
  </w:num>
  <w:num w:numId="7" w16cid:durableId="169494346">
    <w:abstractNumId w:val="27"/>
  </w:num>
  <w:num w:numId="8" w16cid:durableId="1472594096">
    <w:abstractNumId w:val="4"/>
  </w:num>
  <w:num w:numId="9" w16cid:durableId="1703168964">
    <w:abstractNumId w:val="10"/>
  </w:num>
  <w:num w:numId="10" w16cid:durableId="1756972811">
    <w:abstractNumId w:val="9"/>
  </w:num>
  <w:num w:numId="11" w16cid:durableId="1884173581">
    <w:abstractNumId w:val="24"/>
  </w:num>
  <w:num w:numId="12" w16cid:durableId="1907255297">
    <w:abstractNumId w:val="5"/>
  </w:num>
  <w:num w:numId="13" w16cid:durableId="1399011079">
    <w:abstractNumId w:val="15"/>
  </w:num>
  <w:num w:numId="14" w16cid:durableId="156649066">
    <w:abstractNumId w:val="25"/>
  </w:num>
  <w:num w:numId="15" w16cid:durableId="268702704">
    <w:abstractNumId w:val="3"/>
  </w:num>
  <w:num w:numId="16" w16cid:durableId="98380895">
    <w:abstractNumId w:val="14"/>
  </w:num>
  <w:num w:numId="17" w16cid:durableId="2110008097">
    <w:abstractNumId w:val="26"/>
  </w:num>
  <w:num w:numId="18" w16cid:durableId="2022661255">
    <w:abstractNumId w:val="30"/>
  </w:num>
  <w:num w:numId="19" w16cid:durableId="668214127">
    <w:abstractNumId w:val="1"/>
  </w:num>
  <w:num w:numId="20" w16cid:durableId="845363189">
    <w:abstractNumId w:val="34"/>
  </w:num>
  <w:num w:numId="21" w16cid:durableId="701707995">
    <w:abstractNumId w:val="23"/>
  </w:num>
  <w:num w:numId="22" w16cid:durableId="392048788">
    <w:abstractNumId w:val="19"/>
  </w:num>
  <w:num w:numId="23" w16cid:durableId="918830824">
    <w:abstractNumId w:val="28"/>
  </w:num>
  <w:num w:numId="24" w16cid:durableId="298998726">
    <w:abstractNumId w:val="0"/>
  </w:num>
  <w:num w:numId="25" w16cid:durableId="267273919">
    <w:abstractNumId w:val="36"/>
  </w:num>
  <w:num w:numId="26" w16cid:durableId="208227421">
    <w:abstractNumId w:val="6"/>
  </w:num>
  <w:num w:numId="27" w16cid:durableId="971012512">
    <w:abstractNumId w:val="18"/>
  </w:num>
  <w:num w:numId="28" w16cid:durableId="231545695">
    <w:abstractNumId w:val="17"/>
  </w:num>
  <w:num w:numId="29" w16cid:durableId="2031910249">
    <w:abstractNumId w:val="32"/>
  </w:num>
  <w:num w:numId="30" w16cid:durableId="1587425549">
    <w:abstractNumId w:val="7"/>
  </w:num>
  <w:num w:numId="31" w16cid:durableId="872036711">
    <w:abstractNumId w:val="29"/>
  </w:num>
  <w:num w:numId="32" w16cid:durableId="1676616520">
    <w:abstractNumId w:val="21"/>
  </w:num>
  <w:num w:numId="33" w16cid:durableId="818569074">
    <w:abstractNumId w:val="37"/>
  </w:num>
  <w:num w:numId="34" w16cid:durableId="668021180">
    <w:abstractNumId w:val="13"/>
  </w:num>
  <w:num w:numId="35" w16cid:durableId="221790082">
    <w:abstractNumId w:val="16"/>
  </w:num>
  <w:num w:numId="36" w16cid:durableId="1726486339">
    <w:abstractNumId w:val="11"/>
  </w:num>
  <w:num w:numId="37" w16cid:durableId="102697066">
    <w:abstractNumId w:val="31"/>
  </w:num>
  <w:num w:numId="38" w16cid:durableId="217403991">
    <w:abstractNumId w:val="12"/>
  </w:num>
  <w:num w:numId="39" w16cid:durableId="9830431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44"/>
    <w:rsid w:val="000021D1"/>
    <w:rsid w:val="00004471"/>
    <w:rsid w:val="00011004"/>
    <w:rsid w:val="00030255"/>
    <w:rsid w:val="00031595"/>
    <w:rsid w:val="00037C20"/>
    <w:rsid w:val="00040CC8"/>
    <w:rsid w:val="00050535"/>
    <w:rsid w:val="00052FD4"/>
    <w:rsid w:val="0005317C"/>
    <w:rsid w:val="00056B2F"/>
    <w:rsid w:val="000613A6"/>
    <w:rsid w:val="00062D85"/>
    <w:rsid w:val="00066622"/>
    <w:rsid w:val="000767DB"/>
    <w:rsid w:val="00080B9E"/>
    <w:rsid w:val="00092B59"/>
    <w:rsid w:val="000930CC"/>
    <w:rsid w:val="000930DF"/>
    <w:rsid w:val="000A57FE"/>
    <w:rsid w:val="000B2B03"/>
    <w:rsid w:val="000B595F"/>
    <w:rsid w:val="000B7CC5"/>
    <w:rsid w:val="000C11F7"/>
    <w:rsid w:val="000C52EF"/>
    <w:rsid w:val="000C63D7"/>
    <w:rsid w:val="000C6488"/>
    <w:rsid w:val="000D0E61"/>
    <w:rsid w:val="000D1C3F"/>
    <w:rsid w:val="000D4827"/>
    <w:rsid w:val="000D6EE6"/>
    <w:rsid w:val="000E3BD9"/>
    <w:rsid w:val="000E52CF"/>
    <w:rsid w:val="000F7B87"/>
    <w:rsid w:val="00101E99"/>
    <w:rsid w:val="00102610"/>
    <w:rsid w:val="00117B49"/>
    <w:rsid w:val="00123036"/>
    <w:rsid w:val="00125460"/>
    <w:rsid w:val="0013398E"/>
    <w:rsid w:val="00134016"/>
    <w:rsid w:val="00137774"/>
    <w:rsid w:val="00145D16"/>
    <w:rsid w:val="0015166E"/>
    <w:rsid w:val="001532A6"/>
    <w:rsid w:val="00157C90"/>
    <w:rsid w:val="00165542"/>
    <w:rsid w:val="00170124"/>
    <w:rsid w:val="00171F49"/>
    <w:rsid w:val="00177A03"/>
    <w:rsid w:val="00181A18"/>
    <w:rsid w:val="0018457F"/>
    <w:rsid w:val="00192128"/>
    <w:rsid w:val="001953A5"/>
    <w:rsid w:val="001B53FA"/>
    <w:rsid w:val="001C2883"/>
    <w:rsid w:val="001C2A34"/>
    <w:rsid w:val="001C713F"/>
    <w:rsid w:val="001E093B"/>
    <w:rsid w:val="001E3ED2"/>
    <w:rsid w:val="001E6998"/>
    <w:rsid w:val="001F09A8"/>
    <w:rsid w:val="001F2B87"/>
    <w:rsid w:val="001F349F"/>
    <w:rsid w:val="001F3D83"/>
    <w:rsid w:val="001F5318"/>
    <w:rsid w:val="001F6738"/>
    <w:rsid w:val="00206FD9"/>
    <w:rsid w:val="002075F3"/>
    <w:rsid w:val="00221DAE"/>
    <w:rsid w:val="00222846"/>
    <w:rsid w:val="00226854"/>
    <w:rsid w:val="00236476"/>
    <w:rsid w:val="0024241C"/>
    <w:rsid w:val="002537E9"/>
    <w:rsid w:val="00255828"/>
    <w:rsid w:val="00262898"/>
    <w:rsid w:val="00264D46"/>
    <w:rsid w:val="00265299"/>
    <w:rsid w:val="002670F5"/>
    <w:rsid w:val="00267422"/>
    <w:rsid w:val="00272B52"/>
    <w:rsid w:val="00280478"/>
    <w:rsid w:val="00283480"/>
    <w:rsid w:val="0028530C"/>
    <w:rsid w:val="00286368"/>
    <w:rsid w:val="00287229"/>
    <w:rsid w:val="002873F0"/>
    <w:rsid w:val="002A719F"/>
    <w:rsid w:val="002C0256"/>
    <w:rsid w:val="002C68DA"/>
    <w:rsid w:val="002D6590"/>
    <w:rsid w:val="002E2E0E"/>
    <w:rsid w:val="002E66D9"/>
    <w:rsid w:val="002F6CD0"/>
    <w:rsid w:val="00305964"/>
    <w:rsid w:val="00306F21"/>
    <w:rsid w:val="003143DC"/>
    <w:rsid w:val="00315F40"/>
    <w:rsid w:val="0031750E"/>
    <w:rsid w:val="00320B16"/>
    <w:rsid w:val="00322552"/>
    <w:rsid w:val="00325565"/>
    <w:rsid w:val="003302F1"/>
    <w:rsid w:val="00330324"/>
    <w:rsid w:val="00332D87"/>
    <w:rsid w:val="00333A92"/>
    <w:rsid w:val="00334C8D"/>
    <w:rsid w:val="00335DE1"/>
    <w:rsid w:val="00337B30"/>
    <w:rsid w:val="0034239C"/>
    <w:rsid w:val="00345001"/>
    <w:rsid w:val="00350477"/>
    <w:rsid w:val="00353EE8"/>
    <w:rsid w:val="00373BEE"/>
    <w:rsid w:val="0038137D"/>
    <w:rsid w:val="00384178"/>
    <w:rsid w:val="00385D4B"/>
    <w:rsid w:val="00391F6F"/>
    <w:rsid w:val="00396D67"/>
    <w:rsid w:val="003A477C"/>
    <w:rsid w:val="003B32FE"/>
    <w:rsid w:val="003B49F1"/>
    <w:rsid w:val="003C6631"/>
    <w:rsid w:val="003C702C"/>
    <w:rsid w:val="003C727A"/>
    <w:rsid w:val="003D690D"/>
    <w:rsid w:val="003E0E4F"/>
    <w:rsid w:val="003E1FE1"/>
    <w:rsid w:val="003E77F7"/>
    <w:rsid w:val="004115E5"/>
    <w:rsid w:val="00417F66"/>
    <w:rsid w:val="00427296"/>
    <w:rsid w:val="004349A0"/>
    <w:rsid w:val="00444465"/>
    <w:rsid w:val="00444BFC"/>
    <w:rsid w:val="00450B9E"/>
    <w:rsid w:val="00454F15"/>
    <w:rsid w:val="0045628A"/>
    <w:rsid w:val="0045764A"/>
    <w:rsid w:val="00462EBA"/>
    <w:rsid w:val="00463767"/>
    <w:rsid w:val="004656CF"/>
    <w:rsid w:val="00470A68"/>
    <w:rsid w:val="00470F16"/>
    <w:rsid w:val="00471858"/>
    <w:rsid w:val="00473631"/>
    <w:rsid w:val="00477ABC"/>
    <w:rsid w:val="004822A7"/>
    <w:rsid w:val="00482F76"/>
    <w:rsid w:val="00484B70"/>
    <w:rsid w:val="0048752E"/>
    <w:rsid w:val="0049004F"/>
    <w:rsid w:val="004907FB"/>
    <w:rsid w:val="004A0360"/>
    <w:rsid w:val="004A358F"/>
    <w:rsid w:val="004B10C5"/>
    <w:rsid w:val="004B13F0"/>
    <w:rsid w:val="004B141E"/>
    <w:rsid w:val="004B246A"/>
    <w:rsid w:val="004B68BD"/>
    <w:rsid w:val="004B7167"/>
    <w:rsid w:val="004B7878"/>
    <w:rsid w:val="004B7EBB"/>
    <w:rsid w:val="004D122E"/>
    <w:rsid w:val="004D2274"/>
    <w:rsid w:val="004D33CC"/>
    <w:rsid w:val="004D42A1"/>
    <w:rsid w:val="004D5977"/>
    <w:rsid w:val="004D7DF8"/>
    <w:rsid w:val="004E132C"/>
    <w:rsid w:val="004E1B27"/>
    <w:rsid w:val="004E21C6"/>
    <w:rsid w:val="004E54B0"/>
    <w:rsid w:val="004F303E"/>
    <w:rsid w:val="004F55F9"/>
    <w:rsid w:val="00500081"/>
    <w:rsid w:val="00504270"/>
    <w:rsid w:val="00505A72"/>
    <w:rsid w:val="00512A26"/>
    <w:rsid w:val="00527193"/>
    <w:rsid w:val="005271CD"/>
    <w:rsid w:val="0052722C"/>
    <w:rsid w:val="0053153B"/>
    <w:rsid w:val="005330C2"/>
    <w:rsid w:val="00534A97"/>
    <w:rsid w:val="00536FE5"/>
    <w:rsid w:val="005405B2"/>
    <w:rsid w:val="00541304"/>
    <w:rsid w:val="00547DF8"/>
    <w:rsid w:val="00560968"/>
    <w:rsid w:val="00565A66"/>
    <w:rsid w:val="005667BF"/>
    <w:rsid w:val="00570A6F"/>
    <w:rsid w:val="00574EBB"/>
    <w:rsid w:val="00580B58"/>
    <w:rsid w:val="00581E68"/>
    <w:rsid w:val="00592244"/>
    <w:rsid w:val="005A00E0"/>
    <w:rsid w:val="005A4E76"/>
    <w:rsid w:val="005A67A0"/>
    <w:rsid w:val="005B12D9"/>
    <w:rsid w:val="005C01B8"/>
    <w:rsid w:val="005C0F0E"/>
    <w:rsid w:val="005C1A73"/>
    <w:rsid w:val="005C64E0"/>
    <w:rsid w:val="005D10C7"/>
    <w:rsid w:val="005E0F0D"/>
    <w:rsid w:val="005E57EA"/>
    <w:rsid w:val="005F1B43"/>
    <w:rsid w:val="005F1C74"/>
    <w:rsid w:val="005F6B61"/>
    <w:rsid w:val="005F7991"/>
    <w:rsid w:val="0060244B"/>
    <w:rsid w:val="00602CB2"/>
    <w:rsid w:val="0060350B"/>
    <w:rsid w:val="006056EC"/>
    <w:rsid w:val="0060730E"/>
    <w:rsid w:val="00611203"/>
    <w:rsid w:val="00614034"/>
    <w:rsid w:val="00614080"/>
    <w:rsid w:val="00623A0C"/>
    <w:rsid w:val="00633E48"/>
    <w:rsid w:val="006379F8"/>
    <w:rsid w:val="00637A61"/>
    <w:rsid w:val="006457A2"/>
    <w:rsid w:val="00646BCE"/>
    <w:rsid w:val="0065122E"/>
    <w:rsid w:val="00651AC7"/>
    <w:rsid w:val="00652ED9"/>
    <w:rsid w:val="00656F92"/>
    <w:rsid w:val="00661A2C"/>
    <w:rsid w:val="00664F39"/>
    <w:rsid w:val="00670A6F"/>
    <w:rsid w:val="00675E9D"/>
    <w:rsid w:val="00680A1D"/>
    <w:rsid w:val="006810CC"/>
    <w:rsid w:val="00681266"/>
    <w:rsid w:val="00684923"/>
    <w:rsid w:val="00695C44"/>
    <w:rsid w:val="006A55E8"/>
    <w:rsid w:val="006A62BE"/>
    <w:rsid w:val="006B2454"/>
    <w:rsid w:val="006B4E59"/>
    <w:rsid w:val="006C4CC4"/>
    <w:rsid w:val="006D03B0"/>
    <w:rsid w:val="006D450A"/>
    <w:rsid w:val="006E3AA5"/>
    <w:rsid w:val="006F1AB2"/>
    <w:rsid w:val="006F39C1"/>
    <w:rsid w:val="006F4E0F"/>
    <w:rsid w:val="006F52B1"/>
    <w:rsid w:val="006F5957"/>
    <w:rsid w:val="007043B6"/>
    <w:rsid w:val="007053A6"/>
    <w:rsid w:val="00706C27"/>
    <w:rsid w:val="00711D30"/>
    <w:rsid w:val="007123FF"/>
    <w:rsid w:val="007124C3"/>
    <w:rsid w:val="0071343F"/>
    <w:rsid w:val="00713E7B"/>
    <w:rsid w:val="00717C34"/>
    <w:rsid w:val="00721B18"/>
    <w:rsid w:val="0072438B"/>
    <w:rsid w:val="007258BB"/>
    <w:rsid w:val="00725E6D"/>
    <w:rsid w:val="007317F5"/>
    <w:rsid w:val="0073622D"/>
    <w:rsid w:val="00745815"/>
    <w:rsid w:val="007471ED"/>
    <w:rsid w:val="00753548"/>
    <w:rsid w:val="00755B01"/>
    <w:rsid w:val="00755BDD"/>
    <w:rsid w:val="00756B2D"/>
    <w:rsid w:val="007737D9"/>
    <w:rsid w:val="00776525"/>
    <w:rsid w:val="00783265"/>
    <w:rsid w:val="00786B93"/>
    <w:rsid w:val="00793114"/>
    <w:rsid w:val="007A064D"/>
    <w:rsid w:val="007A2DAB"/>
    <w:rsid w:val="007B0199"/>
    <w:rsid w:val="007B3099"/>
    <w:rsid w:val="007B329D"/>
    <w:rsid w:val="007B55CC"/>
    <w:rsid w:val="007B5F7C"/>
    <w:rsid w:val="007B63BE"/>
    <w:rsid w:val="007C13E6"/>
    <w:rsid w:val="007C1A7D"/>
    <w:rsid w:val="007D6F55"/>
    <w:rsid w:val="007E4671"/>
    <w:rsid w:val="007E6793"/>
    <w:rsid w:val="007F292A"/>
    <w:rsid w:val="007F3E26"/>
    <w:rsid w:val="007F64FD"/>
    <w:rsid w:val="00802AAE"/>
    <w:rsid w:val="00803B02"/>
    <w:rsid w:val="0080612C"/>
    <w:rsid w:val="00812B83"/>
    <w:rsid w:val="00822979"/>
    <w:rsid w:val="00823703"/>
    <w:rsid w:val="008272DA"/>
    <w:rsid w:val="008314F2"/>
    <w:rsid w:val="00833B6C"/>
    <w:rsid w:val="008343DA"/>
    <w:rsid w:val="00841EAC"/>
    <w:rsid w:val="00847A98"/>
    <w:rsid w:val="00854C82"/>
    <w:rsid w:val="00855F5D"/>
    <w:rsid w:val="00856851"/>
    <w:rsid w:val="00867783"/>
    <w:rsid w:val="0087646C"/>
    <w:rsid w:val="008768F6"/>
    <w:rsid w:val="00876C5D"/>
    <w:rsid w:val="008818F2"/>
    <w:rsid w:val="008918CA"/>
    <w:rsid w:val="00891DB1"/>
    <w:rsid w:val="00896F2E"/>
    <w:rsid w:val="008A372E"/>
    <w:rsid w:val="008A5964"/>
    <w:rsid w:val="008A72D3"/>
    <w:rsid w:val="008B1566"/>
    <w:rsid w:val="008B63C4"/>
    <w:rsid w:val="008B7A72"/>
    <w:rsid w:val="008D1038"/>
    <w:rsid w:val="008D2559"/>
    <w:rsid w:val="008D57CA"/>
    <w:rsid w:val="008D5BFF"/>
    <w:rsid w:val="008D6AC8"/>
    <w:rsid w:val="008D7534"/>
    <w:rsid w:val="008E159C"/>
    <w:rsid w:val="008E5FF2"/>
    <w:rsid w:val="008F2690"/>
    <w:rsid w:val="00900031"/>
    <w:rsid w:val="00904AEC"/>
    <w:rsid w:val="00910497"/>
    <w:rsid w:val="00910830"/>
    <w:rsid w:val="009162F4"/>
    <w:rsid w:val="00917EE2"/>
    <w:rsid w:val="00922C68"/>
    <w:rsid w:val="00924C38"/>
    <w:rsid w:val="00926290"/>
    <w:rsid w:val="00927673"/>
    <w:rsid w:val="00934757"/>
    <w:rsid w:val="0094297A"/>
    <w:rsid w:val="00942999"/>
    <w:rsid w:val="00956A36"/>
    <w:rsid w:val="00967005"/>
    <w:rsid w:val="009677F6"/>
    <w:rsid w:val="00972B1A"/>
    <w:rsid w:val="009758A8"/>
    <w:rsid w:val="009773A0"/>
    <w:rsid w:val="00977C07"/>
    <w:rsid w:val="009818F4"/>
    <w:rsid w:val="0098779E"/>
    <w:rsid w:val="0099107E"/>
    <w:rsid w:val="00992699"/>
    <w:rsid w:val="009A0844"/>
    <w:rsid w:val="009A5A43"/>
    <w:rsid w:val="009C5486"/>
    <w:rsid w:val="009C5FA7"/>
    <w:rsid w:val="009C76B7"/>
    <w:rsid w:val="009D2857"/>
    <w:rsid w:val="009D5102"/>
    <w:rsid w:val="009E0881"/>
    <w:rsid w:val="009E17F9"/>
    <w:rsid w:val="009E3F8D"/>
    <w:rsid w:val="009E463E"/>
    <w:rsid w:val="009E614F"/>
    <w:rsid w:val="009F0C6A"/>
    <w:rsid w:val="009F59F6"/>
    <w:rsid w:val="009F6923"/>
    <w:rsid w:val="00A01448"/>
    <w:rsid w:val="00A0664B"/>
    <w:rsid w:val="00A06EFF"/>
    <w:rsid w:val="00A17EC0"/>
    <w:rsid w:val="00A2070A"/>
    <w:rsid w:val="00A22993"/>
    <w:rsid w:val="00A24109"/>
    <w:rsid w:val="00A41CC1"/>
    <w:rsid w:val="00A41EAF"/>
    <w:rsid w:val="00A46A95"/>
    <w:rsid w:val="00A46E5D"/>
    <w:rsid w:val="00A57715"/>
    <w:rsid w:val="00A608A6"/>
    <w:rsid w:val="00A75770"/>
    <w:rsid w:val="00A76632"/>
    <w:rsid w:val="00A84185"/>
    <w:rsid w:val="00A84BAD"/>
    <w:rsid w:val="00A907A9"/>
    <w:rsid w:val="00A91931"/>
    <w:rsid w:val="00A92C69"/>
    <w:rsid w:val="00A94CEA"/>
    <w:rsid w:val="00AA0A6D"/>
    <w:rsid w:val="00AA6BAA"/>
    <w:rsid w:val="00AB6FBC"/>
    <w:rsid w:val="00AB7DAA"/>
    <w:rsid w:val="00AC6A6C"/>
    <w:rsid w:val="00AD0DF2"/>
    <w:rsid w:val="00AD61D9"/>
    <w:rsid w:val="00AD64EF"/>
    <w:rsid w:val="00AE3C61"/>
    <w:rsid w:val="00AE3D93"/>
    <w:rsid w:val="00AE7E09"/>
    <w:rsid w:val="00AF1851"/>
    <w:rsid w:val="00AF6D61"/>
    <w:rsid w:val="00B00F20"/>
    <w:rsid w:val="00B01A96"/>
    <w:rsid w:val="00B06C75"/>
    <w:rsid w:val="00B1132E"/>
    <w:rsid w:val="00B13C1F"/>
    <w:rsid w:val="00B3352F"/>
    <w:rsid w:val="00B36A6D"/>
    <w:rsid w:val="00B37229"/>
    <w:rsid w:val="00B4261E"/>
    <w:rsid w:val="00B458C4"/>
    <w:rsid w:val="00B469D6"/>
    <w:rsid w:val="00B51209"/>
    <w:rsid w:val="00B56A25"/>
    <w:rsid w:val="00B63803"/>
    <w:rsid w:val="00B71B1F"/>
    <w:rsid w:val="00B73408"/>
    <w:rsid w:val="00B82BF8"/>
    <w:rsid w:val="00B84C9C"/>
    <w:rsid w:val="00B8688D"/>
    <w:rsid w:val="00B87201"/>
    <w:rsid w:val="00B87F62"/>
    <w:rsid w:val="00B9053D"/>
    <w:rsid w:val="00B9528E"/>
    <w:rsid w:val="00B955DF"/>
    <w:rsid w:val="00B968EA"/>
    <w:rsid w:val="00B974BB"/>
    <w:rsid w:val="00B97B07"/>
    <w:rsid w:val="00BB00D8"/>
    <w:rsid w:val="00BC1EF8"/>
    <w:rsid w:val="00BC2238"/>
    <w:rsid w:val="00BC2C07"/>
    <w:rsid w:val="00BC41DA"/>
    <w:rsid w:val="00BC7D98"/>
    <w:rsid w:val="00BD27A9"/>
    <w:rsid w:val="00BE1208"/>
    <w:rsid w:val="00BE1E43"/>
    <w:rsid w:val="00C01CAE"/>
    <w:rsid w:val="00C22B8A"/>
    <w:rsid w:val="00C23146"/>
    <w:rsid w:val="00C2490E"/>
    <w:rsid w:val="00C26BC1"/>
    <w:rsid w:val="00C26D2B"/>
    <w:rsid w:val="00C333AD"/>
    <w:rsid w:val="00C35643"/>
    <w:rsid w:val="00C37118"/>
    <w:rsid w:val="00C428CA"/>
    <w:rsid w:val="00C45664"/>
    <w:rsid w:val="00C47C08"/>
    <w:rsid w:val="00C61136"/>
    <w:rsid w:val="00C6510E"/>
    <w:rsid w:val="00C66CAE"/>
    <w:rsid w:val="00C72B56"/>
    <w:rsid w:val="00C734B8"/>
    <w:rsid w:val="00C817E4"/>
    <w:rsid w:val="00C8786D"/>
    <w:rsid w:val="00C965C3"/>
    <w:rsid w:val="00C965C7"/>
    <w:rsid w:val="00CA214C"/>
    <w:rsid w:val="00CB0D44"/>
    <w:rsid w:val="00CB2256"/>
    <w:rsid w:val="00CB24BC"/>
    <w:rsid w:val="00CB328C"/>
    <w:rsid w:val="00CC0030"/>
    <w:rsid w:val="00CC05F1"/>
    <w:rsid w:val="00CC5470"/>
    <w:rsid w:val="00CD1603"/>
    <w:rsid w:val="00CD6FCF"/>
    <w:rsid w:val="00CD7A98"/>
    <w:rsid w:val="00CE2190"/>
    <w:rsid w:val="00CE274F"/>
    <w:rsid w:val="00CE4FA6"/>
    <w:rsid w:val="00CE54F5"/>
    <w:rsid w:val="00CE64A1"/>
    <w:rsid w:val="00CF0EA4"/>
    <w:rsid w:val="00CF22EF"/>
    <w:rsid w:val="00CF2700"/>
    <w:rsid w:val="00CF594D"/>
    <w:rsid w:val="00D0399B"/>
    <w:rsid w:val="00D140CD"/>
    <w:rsid w:val="00D155E9"/>
    <w:rsid w:val="00D20905"/>
    <w:rsid w:val="00D26C2D"/>
    <w:rsid w:val="00D3162C"/>
    <w:rsid w:val="00D31B6E"/>
    <w:rsid w:val="00D31B81"/>
    <w:rsid w:val="00D346CA"/>
    <w:rsid w:val="00D373D4"/>
    <w:rsid w:val="00D42A3E"/>
    <w:rsid w:val="00D455CB"/>
    <w:rsid w:val="00D5400A"/>
    <w:rsid w:val="00D63072"/>
    <w:rsid w:val="00D632E8"/>
    <w:rsid w:val="00D63960"/>
    <w:rsid w:val="00D72EB8"/>
    <w:rsid w:val="00D84DF0"/>
    <w:rsid w:val="00D87568"/>
    <w:rsid w:val="00D902B4"/>
    <w:rsid w:val="00DB15E7"/>
    <w:rsid w:val="00DB33ED"/>
    <w:rsid w:val="00DB65B6"/>
    <w:rsid w:val="00DC0ED2"/>
    <w:rsid w:val="00DC1E08"/>
    <w:rsid w:val="00DC2D57"/>
    <w:rsid w:val="00DC48A0"/>
    <w:rsid w:val="00DC53EF"/>
    <w:rsid w:val="00DC6FBD"/>
    <w:rsid w:val="00DC7660"/>
    <w:rsid w:val="00DC76B4"/>
    <w:rsid w:val="00DD151A"/>
    <w:rsid w:val="00DD6BA3"/>
    <w:rsid w:val="00DD6F08"/>
    <w:rsid w:val="00DD7DDC"/>
    <w:rsid w:val="00DE24FE"/>
    <w:rsid w:val="00DE46B4"/>
    <w:rsid w:val="00DF343C"/>
    <w:rsid w:val="00DF6871"/>
    <w:rsid w:val="00E0383E"/>
    <w:rsid w:val="00E05649"/>
    <w:rsid w:val="00E070E7"/>
    <w:rsid w:val="00E13DB4"/>
    <w:rsid w:val="00E14856"/>
    <w:rsid w:val="00E20D1F"/>
    <w:rsid w:val="00E24947"/>
    <w:rsid w:val="00E30D9E"/>
    <w:rsid w:val="00E3414C"/>
    <w:rsid w:val="00E361B8"/>
    <w:rsid w:val="00E46B7F"/>
    <w:rsid w:val="00E5025A"/>
    <w:rsid w:val="00E54FDB"/>
    <w:rsid w:val="00E567CA"/>
    <w:rsid w:val="00E65554"/>
    <w:rsid w:val="00E65C3C"/>
    <w:rsid w:val="00E667CF"/>
    <w:rsid w:val="00E737B6"/>
    <w:rsid w:val="00E81E12"/>
    <w:rsid w:val="00E84517"/>
    <w:rsid w:val="00E87429"/>
    <w:rsid w:val="00E964DD"/>
    <w:rsid w:val="00EA3DA1"/>
    <w:rsid w:val="00EA52F4"/>
    <w:rsid w:val="00EB051B"/>
    <w:rsid w:val="00EB26F8"/>
    <w:rsid w:val="00EB60C7"/>
    <w:rsid w:val="00EC7030"/>
    <w:rsid w:val="00ED2FE2"/>
    <w:rsid w:val="00EE0067"/>
    <w:rsid w:val="00EE0DCC"/>
    <w:rsid w:val="00EE72D0"/>
    <w:rsid w:val="00F01AC8"/>
    <w:rsid w:val="00F03185"/>
    <w:rsid w:val="00F068B0"/>
    <w:rsid w:val="00F200EA"/>
    <w:rsid w:val="00F20CE2"/>
    <w:rsid w:val="00F252AF"/>
    <w:rsid w:val="00F25685"/>
    <w:rsid w:val="00F308BA"/>
    <w:rsid w:val="00F30F64"/>
    <w:rsid w:val="00F31146"/>
    <w:rsid w:val="00F41775"/>
    <w:rsid w:val="00F428A2"/>
    <w:rsid w:val="00F4315C"/>
    <w:rsid w:val="00F44011"/>
    <w:rsid w:val="00F52C82"/>
    <w:rsid w:val="00F534D6"/>
    <w:rsid w:val="00F5580E"/>
    <w:rsid w:val="00F57D15"/>
    <w:rsid w:val="00F6041B"/>
    <w:rsid w:val="00F73F49"/>
    <w:rsid w:val="00F7474B"/>
    <w:rsid w:val="00F8599D"/>
    <w:rsid w:val="00F85E88"/>
    <w:rsid w:val="00F85E99"/>
    <w:rsid w:val="00F90D88"/>
    <w:rsid w:val="00F90DEF"/>
    <w:rsid w:val="00F94A53"/>
    <w:rsid w:val="00FA09F6"/>
    <w:rsid w:val="00FA280B"/>
    <w:rsid w:val="00FA4265"/>
    <w:rsid w:val="00FA4FEA"/>
    <w:rsid w:val="00FA5FA3"/>
    <w:rsid w:val="00FA6DEE"/>
    <w:rsid w:val="00FC23F0"/>
    <w:rsid w:val="00FC3083"/>
    <w:rsid w:val="00FD69D6"/>
    <w:rsid w:val="00FD7583"/>
    <w:rsid w:val="00FE15DA"/>
    <w:rsid w:val="00FE1E11"/>
    <w:rsid w:val="00FE4E97"/>
    <w:rsid w:val="00FE78DC"/>
    <w:rsid w:val="00FF4536"/>
    <w:rsid w:val="00FF6E4F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4A49A"/>
  <w15:chartTrackingRefBased/>
  <w15:docId w15:val="{A7220993-B4D8-4306-BAE8-F5FC4284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B9E"/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0E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0ED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E64A1"/>
    <w:pPr>
      <w:spacing w:before="100" w:beforeAutospacing="1" w:after="100" w:afterAutospacing="1"/>
    </w:pPr>
  </w:style>
  <w:style w:type="character" w:styleId="Strong">
    <w:name w:val="Strong"/>
    <w:qFormat/>
    <w:rsid w:val="0078326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C2D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01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1E9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12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3FF"/>
    <w:rPr>
      <w:sz w:val="20"/>
    </w:rPr>
  </w:style>
  <w:style w:type="character" w:customStyle="1" w:styleId="CommentTextChar">
    <w:name w:val="Comment Text Char"/>
    <w:link w:val="CommentText"/>
    <w:rsid w:val="007123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123FF"/>
    <w:rPr>
      <w:b/>
      <w:bCs/>
    </w:rPr>
  </w:style>
  <w:style w:type="character" w:customStyle="1" w:styleId="CommentSubjectChar">
    <w:name w:val="Comment Subject Char"/>
    <w:link w:val="CommentSubject"/>
    <w:rsid w:val="007123FF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55B01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755B0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A3DA1"/>
    <w:rPr>
      <w:rFonts w:ascii="Arial" w:hAnsi="Arial"/>
      <w:sz w:val="32"/>
    </w:rPr>
  </w:style>
  <w:style w:type="character" w:styleId="Hyperlink">
    <w:name w:val="Hyperlink"/>
    <w:basedOn w:val="DefaultParagraphFont"/>
    <w:rsid w:val="001F349F"/>
    <w:rPr>
      <w:color w:val="7E4FDF" w:themeColor="hyperlink"/>
      <w:u w:val="single"/>
    </w:rPr>
  </w:style>
  <w:style w:type="paragraph" w:styleId="Revision">
    <w:name w:val="Revision"/>
    <w:hidden/>
    <w:uiPriority w:val="99"/>
    <w:semiHidden/>
    <w:rsid w:val="008B63C4"/>
    <w:rPr>
      <w:rFonts w:ascii="Arial" w:hAnsi="Arial"/>
      <w:sz w:val="32"/>
    </w:rPr>
  </w:style>
  <w:style w:type="character" w:styleId="Emphasis">
    <w:name w:val="Emphasis"/>
    <w:basedOn w:val="DefaultParagraphFont"/>
    <w:uiPriority w:val="20"/>
    <w:qFormat/>
    <w:rsid w:val="001339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PA">
  <a:themeElements>
    <a:clrScheme name="Custom 111">
      <a:dk1>
        <a:srgbClr val="000000"/>
      </a:dk1>
      <a:lt1>
        <a:srgbClr val="FFFFFF"/>
      </a:lt1>
      <a:dk2>
        <a:srgbClr val="003A40"/>
      </a:dk2>
      <a:lt2>
        <a:srgbClr val="E0E0E0"/>
      </a:lt2>
      <a:accent1>
        <a:srgbClr val="2A5C65"/>
      </a:accent1>
      <a:accent2>
        <a:srgbClr val="37AB68"/>
      </a:accent2>
      <a:accent3>
        <a:srgbClr val="95D3E9"/>
      </a:accent3>
      <a:accent4>
        <a:srgbClr val="005CB9"/>
      </a:accent4>
      <a:accent5>
        <a:srgbClr val="8A1A9B"/>
      </a:accent5>
      <a:accent6>
        <a:srgbClr val="FF5C34"/>
      </a:accent6>
      <a:hlink>
        <a:srgbClr val="7E4FDF"/>
      </a:hlink>
      <a:folHlink>
        <a:srgbClr val="00314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ot="0" spcFirstLastPara="0" vertOverflow="overflow" horzOverflow="overflow" vert="horz" wrap="square" lIns="137160" tIns="137160" rIns="137160" bIns="9144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>
              <a:lumMod val="50000"/>
              <a:lumOff val="50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>
            <a:solidFill>
              <a:schemeClr val="tx1">
                <a:lumMod val="85000"/>
                <a:lumOff val="15000"/>
              </a:schemeClr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KPA" id="{50D7BDEC-065E-784F-8DB9-AB8F73877A5C}" vid="{589E94D1-E15A-5249-87FB-191AC4A784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44BA811C7E14683C794E9D6BC22AF" ma:contentTypeVersion="16" ma:contentTypeDescription="Create a new document." ma:contentTypeScope="" ma:versionID="266904b7af4c2c99be33349729b92576">
  <xsd:schema xmlns:xsd="http://www.w3.org/2001/XMLSchema" xmlns:xs="http://www.w3.org/2001/XMLSchema" xmlns:p="http://schemas.microsoft.com/office/2006/metadata/properties" xmlns:ns2="8aece97d-d398-4203-833f-4c16fc7ec2eb" xmlns:ns3="fade937b-9986-407e-8039-f8cf76421acb" targetNamespace="http://schemas.microsoft.com/office/2006/metadata/properties" ma:root="true" ma:fieldsID="aa68e88e895977233e2a10bef716702e" ns2:_="" ns3:_="">
    <xsd:import namespace="8aece97d-d398-4203-833f-4c16fc7ec2eb"/>
    <xsd:import namespace="fade937b-9986-407e-8039-f8cf76421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astYear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ce97d-d398-4203-833f-4c16fc7ec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0d3209c-15e4-4e5b-af93-a1245eb62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astYearUpdated" ma:index="23" nillable="true" ma:displayName="Last Year Updated" ma:format="Dropdown" ma:internalName="LastYearUpda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e937b-9986-407e-8039-f8cf76421ac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212d5-b43c-40d3-ab41-825490616cb1}" ma:internalName="TaxCatchAll" ma:showField="CatchAllData" ma:web="fade937b-9986-407e-8039-f8cf76421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de937b-9986-407e-8039-f8cf76421acb" xsi:nil="true"/>
    <lcf76f155ced4ddcb4097134ff3c332f xmlns="8aece97d-d398-4203-833f-4c16fc7ec2eb">
      <Terms xmlns="http://schemas.microsoft.com/office/infopath/2007/PartnerControls"/>
    </lcf76f155ced4ddcb4097134ff3c332f>
    <LastYearUpdated xmlns="8aece97d-d398-4203-833f-4c16fc7ec2eb" xsi:nil="true"/>
  </documentManagement>
</p:properties>
</file>

<file path=customXml/itemProps1.xml><?xml version="1.0" encoding="utf-8"?>
<ds:datastoreItem xmlns:ds="http://schemas.openxmlformats.org/officeDocument/2006/customXml" ds:itemID="{672DB5B0-11EA-4EC6-891A-68BA80B11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ce97d-d398-4203-833f-4c16fc7ec2eb"/>
    <ds:schemaRef ds:uri="fade937b-9986-407e-8039-f8cf76421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E12E90-6B98-4DCE-A791-61D4640402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ADCABA-D837-4ABE-9B02-E395FF1BA4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F2717F-D1F1-4434-8299-7E1C9E88592A}">
  <ds:schemaRefs>
    <ds:schemaRef ds:uri="http://schemas.microsoft.com/office/2006/metadata/properties"/>
    <ds:schemaRef ds:uri="http://schemas.microsoft.com/office/infopath/2007/PartnerControls"/>
    <ds:schemaRef ds:uri="fade937b-9986-407e-8039-f8cf76421acb"/>
    <ds:schemaRef ds:uri="8aece97d-d398-4203-833f-4c16fc7ec2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6960</Characters>
  <Application>Microsoft Office Word</Application>
  <DocSecurity>0</DocSecurity>
  <Lines>154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Succeed Management Solutions, LLC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Succeed Management Solutions, LLC ©</dc:creator>
  <cp:keywords/>
  <cp:lastModifiedBy>Marian Kochin</cp:lastModifiedBy>
  <cp:revision>2</cp:revision>
  <cp:lastPrinted>2014-12-17T00:20:00Z</cp:lastPrinted>
  <dcterms:created xsi:type="dcterms:W3CDTF">2024-08-29T12:20:00Z</dcterms:created>
  <dcterms:modified xsi:type="dcterms:W3CDTF">2024-08-29T12:20:00Z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e8206dbd1ef9396172dc2aa8108d61c64e8ddfb8662c807474cd9774a27eea6a</vt:lpwstr>
  </property>
  <property fmtid="{D5CDD505-2E9C-101B-9397-08002B2CF9AE}" pid="3" name="ContentTypeId">
    <vt:lpwstr>0x0101009E744BA811C7E14683C794E9D6BC22AF</vt:lpwstr>
  </property>
  <property fmtid="{D5CDD505-2E9C-101B-9397-08002B2CF9AE}" pid="4" name="MediaServiceImageTags">
    <vt:lpwstr/>
  </property>
</Properties>
</file>