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CA53" w14:textId="303BCB12" w:rsidR="002C0256" w:rsidRPr="00E4338B" w:rsidRDefault="002C0256" w:rsidP="005D5CD1">
      <w:pPr>
        <w:pStyle w:val="NormalWeb"/>
        <w:spacing w:before="0" w:beforeAutospacing="0" w:after="0" w:afterAutospacing="0"/>
        <w:ind w:right="58"/>
        <w:rPr>
          <w:rFonts w:ascii="Tahoma" w:hAnsi="Tahoma" w:cs="Tahoma"/>
          <w:b/>
          <w:sz w:val="22"/>
          <w:szCs w:val="22"/>
        </w:rPr>
      </w:pPr>
      <w:r w:rsidRPr="009C7E40">
        <w:rPr>
          <w:rFonts w:ascii="Tahoma" w:hAnsi="Tahoma" w:cs="Tahoma"/>
          <w:b/>
          <w:sz w:val="22"/>
          <w:szCs w:val="22"/>
        </w:rPr>
        <w:t>Objective:</w:t>
      </w:r>
      <w:r>
        <w:rPr>
          <w:rFonts w:ascii="Tahoma" w:hAnsi="Tahoma" w:cs="Tahoma"/>
          <w:b/>
          <w:sz w:val="22"/>
          <w:szCs w:val="22"/>
        </w:rPr>
        <w:t xml:space="preserve"> </w:t>
      </w:r>
      <w:r w:rsidR="00FA2902" w:rsidRPr="00E4338B">
        <w:rPr>
          <w:rFonts w:ascii="Tahoma" w:hAnsi="Tahoma" w:cs="Tahoma"/>
          <w:sz w:val="22"/>
          <w:szCs w:val="22"/>
        </w:rPr>
        <w:t xml:space="preserve">To </w:t>
      </w:r>
      <w:r w:rsidR="00336C6F" w:rsidRPr="00E4338B">
        <w:rPr>
          <w:rFonts w:ascii="Tahoma" w:hAnsi="Tahoma" w:cs="Tahoma"/>
          <w:sz w:val="22"/>
          <w:szCs w:val="22"/>
        </w:rPr>
        <w:t>raise</w:t>
      </w:r>
      <w:r w:rsidR="00FA2902" w:rsidRPr="00E4338B">
        <w:rPr>
          <w:rFonts w:ascii="Tahoma" w:hAnsi="Tahoma" w:cs="Tahoma"/>
          <w:sz w:val="22"/>
          <w:szCs w:val="22"/>
        </w:rPr>
        <w:t xml:space="preserve"> awareness of</w:t>
      </w:r>
      <w:r w:rsidR="00336C6F" w:rsidRPr="00E4338B">
        <w:rPr>
          <w:rFonts w:ascii="Tahoma" w:hAnsi="Tahoma" w:cs="Tahoma"/>
          <w:sz w:val="22"/>
          <w:szCs w:val="22"/>
        </w:rPr>
        <w:t xml:space="preserve"> </w:t>
      </w:r>
      <w:r w:rsidR="00DC298D" w:rsidRPr="00E4338B">
        <w:rPr>
          <w:rFonts w:ascii="Tahoma" w:hAnsi="Tahoma" w:cs="Tahoma"/>
          <w:sz w:val="22"/>
          <w:szCs w:val="22"/>
        </w:rPr>
        <w:t>sharps hazards and safe handling practices</w:t>
      </w:r>
    </w:p>
    <w:p w14:paraId="6343AB3E" w14:textId="77777777" w:rsidR="002C0256" w:rsidRPr="00E4338B" w:rsidRDefault="00336C6F" w:rsidP="00336C6F">
      <w:pPr>
        <w:pStyle w:val="NormalWeb"/>
        <w:tabs>
          <w:tab w:val="left" w:pos="2535"/>
        </w:tabs>
        <w:spacing w:before="0" w:beforeAutospacing="0" w:after="0" w:afterAutospacing="0"/>
        <w:ind w:right="58"/>
        <w:rPr>
          <w:rFonts w:ascii="Tahoma" w:hAnsi="Tahoma" w:cs="Tahoma"/>
          <w:sz w:val="22"/>
          <w:szCs w:val="22"/>
        </w:rPr>
      </w:pPr>
      <w:r w:rsidRPr="00E4338B">
        <w:rPr>
          <w:rFonts w:ascii="Tahoma" w:hAnsi="Tahoma" w:cs="Tahoma"/>
          <w:sz w:val="22"/>
          <w:szCs w:val="22"/>
        </w:rPr>
        <w:tab/>
      </w:r>
    </w:p>
    <w:p w14:paraId="360D423D" w14:textId="77777777" w:rsidR="002C0256" w:rsidRPr="00E4338B" w:rsidRDefault="002C0256" w:rsidP="005D5CD1">
      <w:pPr>
        <w:pStyle w:val="NormalWeb"/>
        <w:spacing w:before="0" w:beforeAutospacing="0" w:after="0" w:afterAutospacing="0"/>
        <w:ind w:right="58"/>
        <w:rPr>
          <w:rFonts w:ascii="Tahoma" w:hAnsi="Tahoma" w:cs="Tahoma"/>
          <w:sz w:val="22"/>
          <w:szCs w:val="22"/>
        </w:rPr>
      </w:pPr>
      <w:r w:rsidRPr="00E4338B">
        <w:rPr>
          <w:rFonts w:ascii="Tahoma" w:hAnsi="Tahoma" w:cs="Tahoma"/>
          <w:noProof/>
          <w:sz w:val="22"/>
          <w:szCs w:val="22"/>
        </w:rPr>
        <mc:AlternateContent>
          <mc:Choice Requires="wps">
            <w:drawing>
              <wp:anchor distT="0" distB="0" distL="114300" distR="114300" simplePos="0" relativeHeight="251660800" behindDoc="0" locked="0" layoutInCell="1" allowOverlap="1" wp14:anchorId="29E6D80E" wp14:editId="17FB508E">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08415"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14:paraId="35B2FA66" w14:textId="77777777" w:rsidR="00E964DD" w:rsidRPr="00E4338B" w:rsidRDefault="00E964DD" w:rsidP="005D5CD1">
      <w:pPr>
        <w:pStyle w:val="NormalWeb"/>
        <w:spacing w:before="0" w:beforeAutospacing="0" w:after="0" w:afterAutospacing="0"/>
        <w:rPr>
          <w:rFonts w:ascii="Tahoma" w:hAnsi="Tahoma" w:cs="Tahoma"/>
          <w:sz w:val="22"/>
          <w:szCs w:val="22"/>
        </w:rPr>
      </w:pPr>
    </w:p>
    <w:p w14:paraId="2E3CE589" w14:textId="77777777" w:rsidR="005D5CD1" w:rsidRPr="00E4338B" w:rsidRDefault="005D5CD1" w:rsidP="00DC298D">
      <w:pPr>
        <w:pStyle w:val="NormalWeb"/>
        <w:spacing w:before="0" w:beforeAutospacing="0" w:after="0" w:afterAutospacing="0"/>
        <w:jc w:val="center"/>
        <w:rPr>
          <w:rFonts w:ascii="Tahoma" w:hAnsi="Tahoma" w:cs="Tahoma"/>
          <w:sz w:val="22"/>
          <w:szCs w:val="22"/>
        </w:rPr>
      </w:pPr>
    </w:p>
    <w:p w14:paraId="713E815F" w14:textId="77777777" w:rsidR="00BF2B1F" w:rsidRPr="00E4338B" w:rsidRDefault="00BF2B1F" w:rsidP="00FB2E37">
      <w:pPr>
        <w:pStyle w:val="NormalWeb"/>
        <w:spacing w:before="0" w:beforeAutospacing="0" w:after="260" w:afterAutospacing="0"/>
        <w:rPr>
          <w:rFonts w:ascii="Tahoma" w:hAnsi="Tahoma" w:cs="Tahoma"/>
          <w:sz w:val="22"/>
          <w:szCs w:val="22"/>
        </w:rPr>
      </w:pPr>
      <w:r w:rsidRPr="00E4338B">
        <w:rPr>
          <w:rFonts w:ascii="Tahoma" w:hAnsi="Tahoma" w:cs="Tahoma"/>
          <w:sz w:val="22"/>
          <w:szCs w:val="22"/>
        </w:rPr>
        <w:t xml:space="preserve">Improper handling </w:t>
      </w:r>
      <w:r w:rsidR="00FB2E37" w:rsidRPr="00E4338B">
        <w:rPr>
          <w:rFonts w:ascii="Tahoma" w:hAnsi="Tahoma" w:cs="Tahoma"/>
          <w:sz w:val="22"/>
          <w:szCs w:val="22"/>
        </w:rPr>
        <w:t>or</w:t>
      </w:r>
      <w:r w:rsidRPr="00E4338B">
        <w:rPr>
          <w:rFonts w:ascii="Tahoma" w:hAnsi="Tahoma" w:cs="Tahoma"/>
          <w:sz w:val="22"/>
          <w:szCs w:val="22"/>
        </w:rPr>
        <w:t xml:space="preserve"> disposal of needles and other sharps, </w:t>
      </w:r>
      <w:r w:rsidR="00FB2E37" w:rsidRPr="00E4338B">
        <w:rPr>
          <w:rFonts w:ascii="Tahoma" w:hAnsi="Tahoma" w:cs="Tahoma"/>
          <w:sz w:val="22"/>
          <w:szCs w:val="22"/>
        </w:rPr>
        <w:t>such as</w:t>
      </w:r>
      <w:r w:rsidRPr="00E4338B">
        <w:rPr>
          <w:rFonts w:ascii="Tahoma" w:hAnsi="Tahoma" w:cs="Tahoma"/>
          <w:sz w:val="22"/>
          <w:szCs w:val="22"/>
        </w:rPr>
        <w:t xml:space="preserve"> scalpels, broken glass, and razors, can result in serious infections, </w:t>
      </w:r>
      <w:r w:rsidR="00FB2E37" w:rsidRPr="00E4338B">
        <w:rPr>
          <w:rFonts w:ascii="Tahoma" w:hAnsi="Tahoma" w:cs="Tahoma"/>
          <w:sz w:val="22"/>
          <w:szCs w:val="22"/>
        </w:rPr>
        <w:t>including</w:t>
      </w:r>
      <w:r w:rsidRPr="00E4338B">
        <w:rPr>
          <w:rFonts w:ascii="Tahoma" w:hAnsi="Tahoma" w:cs="Tahoma"/>
          <w:sz w:val="22"/>
          <w:szCs w:val="22"/>
        </w:rPr>
        <w:t xml:space="preserve"> </w:t>
      </w:r>
      <w:r w:rsidR="00FB2E37" w:rsidRPr="00E4338B">
        <w:rPr>
          <w:rFonts w:ascii="Tahoma" w:hAnsi="Tahoma" w:cs="Tahoma"/>
          <w:sz w:val="22"/>
          <w:szCs w:val="22"/>
        </w:rPr>
        <w:t xml:space="preserve">the </w:t>
      </w:r>
      <w:r w:rsidRPr="00E4338B">
        <w:rPr>
          <w:rFonts w:ascii="Tahoma" w:hAnsi="Tahoma" w:cs="Tahoma"/>
          <w:sz w:val="22"/>
          <w:szCs w:val="22"/>
        </w:rPr>
        <w:t xml:space="preserve">Hepatitis B virus (HBV), </w:t>
      </w:r>
      <w:r w:rsidR="00FB2E37" w:rsidRPr="00E4338B">
        <w:rPr>
          <w:rFonts w:ascii="Tahoma" w:hAnsi="Tahoma" w:cs="Tahoma"/>
          <w:sz w:val="22"/>
          <w:szCs w:val="22"/>
        </w:rPr>
        <w:t xml:space="preserve">the </w:t>
      </w:r>
      <w:r w:rsidRPr="00E4338B">
        <w:rPr>
          <w:rFonts w:ascii="Tahoma" w:hAnsi="Tahoma" w:cs="Tahoma"/>
          <w:sz w:val="22"/>
          <w:szCs w:val="22"/>
        </w:rPr>
        <w:t>Hepatitis C virus (HBC)</w:t>
      </w:r>
      <w:r w:rsidR="00FB2E37" w:rsidRPr="00E4338B">
        <w:rPr>
          <w:rFonts w:ascii="Tahoma" w:hAnsi="Tahoma" w:cs="Tahoma"/>
          <w:sz w:val="22"/>
          <w:szCs w:val="22"/>
        </w:rPr>
        <w:t>,</w:t>
      </w:r>
      <w:r w:rsidRPr="00E4338B">
        <w:rPr>
          <w:rFonts w:ascii="Tahoma" w:hAnsi="Tahoma" w:cs="Tahoma"/>
          <w:sz w:val="22"/>
          <w:szCs w:val="22"/>
        </w:rPr>
        <w:t xml:space="preserve"> and the Human Immunodeficiency Virus (HIV), which causes AIDS.</w:t>
      </w:r>
    </w:p>
    <w:p w14:paraId="05F61A18" w14:textId="77777777" w:rsidR="00FB2E37" w:rsidRPr="00E4338B" w:rsidRDefault="00FB2E37" w:rsidP="00FB2E37">
      <w:pPr>
        <w:pStyle w:val="NormalWeb"/>
        <w:spacing w:before="0" w:beforeAutospacing="0" w:after="260" w:afterAutospacing="0"/>
        <w:rPr>
          <w:rFonts w:ascii="Tahoma" w:hAnsi="Tahoma" w:cs="Tahoma"/>
          <w:sz w:val="22"/>
          <w:szCs w:val="22"/>
        </w:rPr>
      </w:pPr>
      <w:r w:rsidRPr="00E4338B">
        <w:rPr>
          <w:rFonts w:ascii="Tahoma" w:hAnsi="Tahoma" w:cs="Tahoma"/>
          <w:sz w:val="22"/>
          <w:szCs w:val="22"/>
        </w:rPr>
        <w:t>If you work around sharps, take p</w:t>
      </w:r>
      <w:r w:rsidR="00BF2B1F" w:rsidRPr="00E4338B">
        <w:rPr>
          <w:rFonts w:ascii="Tahoma" w:hAnsi="Tahoma" w:cs="Tahoma"/>
          <w:sz w:val="22"/>
          <w:szCs w:val="22"/>
        </w:rPr>
        <w:t xml:space="preserve">recautions to limit </w:t>
      </w:r>
      <w:r w:rsidRPr="00E4338B">
        <w:rPr>
          <w:rFonts w:ascii="Tahoma" w:hAnsi="Tahoma" w:cs="Tahoma"/>
          <w:sz w:val="22"/>
          <w:szCs w:val="22"/>
        </w:rPr>
        <w:t xml:space="preserve">your </w:t>
      </w:r>
      <w:r w:rsidR="00BF2B1F" w:rsidRPr="00E4338B">
        <w:rPr>
          <w:rFonts w:ascii="Tahoma" w:hAnsi="Tahoma" w:cs="Tahoma"/>
          <w:sz w:val="22"/>
          <w:szCs w:val="22"/>
        </w:rPr>
        <w:t xml:space="preserve">exposure. </w:t>
      </w:r>
    </w:p>
    <w:p w14:paraId="4D53B281" w14:textId="77777777" w:rsidR="00967005" w:rsidRPr="00E4338B" w:rsidRDefault="00FB2E37" w:rsidP="005D5CD1">
      <w:pPr>
        <w:pStyle w:val="NormalWeb"/>
        <w:spacing w:before="0" w:beforeAutospacing="0" w:after="600" w:afterAutospacing="0"/>
        <w:rPr>
          <w:rFonts w:ascii="Tahoma" w:hAnsi="Tahoma" w:cs="Tahoma"/>
          <w:sz w:val="22"/>
          <w:szCs w:val="22"/>
        </w:rPr>
      </w:pPr>
      <w:r w:rsidRPr="00E4338B">
        <w:rPr>
          <w:rFonts w:ascii="Tahoma" w:hAnsi="Tahoma" w:cs="Tahoma"/>
          <w:sz w:val="22"/>
          <w:szCs w:val="22"/>
        </w:rPr>
        <w:t xml:space="preserve">In addition, follow </w:t>
      </w:r>
      <w:r w:rsidRPr="00E4338B">
        <w:rPr>
          <w:rFonts w:ascii="Tahoma" w:hAnsi="Tahoma" w:cs="Tahoma"/>
          <w:b/>
          <w:sz w:val="22"/>
          <w:szCs w:val="22"/>
        </w:rPr>
        <w:t>universal precautions</w:t>
      </w:r>
      <w:r w:rsidRPr="00E4338B">
        <w:rPr>
          <w:rFonts w:ascii="Tahoma" w:hAnsi="Tahoma" w:cs="Tahoma"/>
          <w:sz w:val="22"/>
          <w:szCs w:val="22"/>
        </w:rPr>
        <w:t xml:space="preserve">: treat </w:t>
      </w:r>
      <w:r w:rsidR="00BF2B1F" w:rsidRPr="00E4338B">
        <w:rPr>
          <w:rFonts w:ascii="Tahoma" w:hAnsi="Tahoma" w:cs="Tahoma"/>
          <w:sz w:val="22"/>
          <w:szCs w:val="22"/>
        </w:rPr>
        <w:t xml:space="preserve">all blood and other </w:t>
      </w:r>
      <w:r w:rsidRPr="00E4338B">
        <w:rPr>
          <w:rFonts w:ascii="Tahoma" w:hAnsi="Tahoma" w:cs="Tahoma"/>
          <w:sz w:val="22"/>
          <w:szCs w:val="22"/>
        </w:rPr>
        <w:t>potentially infectious materials (OPIM)</w:t>
      </w:r>
      <w:r w:rsidR="00BF2B1F" w:rsidRPr="00E4338B">
        <w:rPr>
          <w:rFonts w:ascii="Tahoma" w:hAnsi="Tahoma" w:cs="Tahoma"/>
          <w:sz w:val="22"/>
          <w:szCs w:val="22"/>
        </w:rPr>
        <w:t xml:space="preserve"> as if they are contaminated with bloodborne pathogens.</w:t>
      </w:r>
    </w:p>
    <w:p w14:paraId="1EF3EA03" w14:textId="77777777" w:rsidR="00BF2B1F" w:rsidRPr="00755B01" w:rsidRDefault="00BF2B1F" w:rsidP="005D5CD1">
      <w:pPr>
        <w:pStyle w:val="NormalWeb"/>
        <w:spacing w:before="0" w:beforeAutospacing="0" w:after="400" w:afterAutospacing="0"/>
        <w:rPr>
          <w:rFonts w:ascii="Tahoma" w:hAnsi="Tahoma" w:cs="Tahoma"/>
          <w:b/>
          <w:color w:val="315CA3"/>
          <w:sz w:val="28"/>
          <w:szCs w:val="28"/>
        </w:rPr>
      </w:pPr>
      <w:r w:rsidRPr="00BF2B1F">
        <w:rPr>
          <w:rFonts w:ascii="Tahoma" w:hAnsi="Tahoma" w:cs="Tahoma"/>
          <w:b/>
          <w:color w:val="315CA3"/>
          <w:sz w:val="28"/>
          <w:szCs w:val="28"/>
        </w:rPr>
        <w:t>Pers</w:t>
      </w:r>
      <w:r w:rsidR="006D3C6D">
        <w:rPr>
          <w:rFonts w:ascii="Tahoma" w:hAnsi="Tahoma" w:cs="Tahoma"/>
          <w:b/>
          <w:color w:val="315CA3"/>
          <w:sz w:val="28"/>
          <w:szCs w:val="28"/>
        </w:rPr>
        <w:t>onal Protective Equipment (PPE)</w:t>
      </w:r>
    </w:p>
    <w:p w14:paraId="0E654531" w14:textId="77777777" w:rsidR="00BF2B1F" w:rsidRPr="00E4338B" w:rsidRDefault="00C303B1" w:rsidP="00967527">
      <w:pPr>
        <w:numPr>
          <w:ilvl w:val="0"/>
          <w:numId w:val="1"/>
        </w:numPr>
        <w:tabs>
          <w:tab w:val="left" w:pos="450"/>
        </w:tabs>
        <w:spacing w:after="260"/>
        <w:ind w:left="446" w:hanging="446"/>
        <w:rPr>
          <w:rFonts w:ascii="Tahoma" w:hAnsi="Tahoma" w:cs="Tahoma"/>
          <w:sz w:val="22"/>
          <w:szCs w:val="22"/>
        </w:rPr>
      </w:pPr>
      <w:r>
        <w:rPr>
          <w:rFonts w:ascii="Tahoma" w:hAnsi="Tahoma" w:cs="Tahoma"/>
          <w:color w:val="000000"/>
          <w:sz w:val="22"/>
          <w:szCs w:val="22"/>
        </w:rPr>
        <w:t>W</w:t>
      </w:r>
      <w:r w:rsidR="00BF2B1F" w:rsidRPr="00BF2B1F">
        <w:rPr>
          <w:rFonts w:ascii="Tahoma" w:hAnsi="Tahoma" w:cs="Tahoma"/>
          <w:color w:val="000000"/>
          <w:sz w:val="22"/>
          <w:szCs w:val="22"/>
        </w:rPr>
        <w:t xml:space="preserve">ear </w:t>
      </w:r>
      <w:r w:rsidR="00CB0881">
        <w:rPr>
          <w:rFonts w:ascii="Tahoma" w:hAnsi="Tahoma" w:cs="Tahoma"/>
          <w:color w:val="000000"/>
          <w:sz w:val="22"/>
          <w:szCs w:val="22"/>
        </w:rPr>
        <w:t xml:space="preserve">appropriate </w:t>
      </w:r>
      <w:r w:rsidR="00BF2B1F" w:rsidRPr="00BF2B1F">
        <w:rPr>
          <w:rFonts w:ascii="Tahoma" w:hAnsi="Tahoma" w:cs="Tahoma"/>
          <w:color w:val="000000"/>
          <w:sz w:val="22"/>
          <w:szCs w:val="22"/>
        </w:rPr>
        <w:t>P</w:t>
      </w:r>
      <w:r>
        <w:rPr>
          <w:rFonts w:ascii="Tahoma" w:hAnsi="Tahoma" w:cs="Tahoma"/>
          <w:color w:val="000000"/>
          <w:sz w:val="22"/>
          <w:szCs w:val="22"/>
        </w:rPr>
        <w:t xml:space="preserve">PE, </w:t>
      </w:r>
      <w:r w:rsidRPr="00E4338B">
        <w:rPr>
          <w:rFonts w:ascii="Tahoma" w:hAnsi="Tahoma" w:cs="Tahoma"/>
          <w:sz w:val="22"/>
          <w:szCs w:val="22"/>
        </w:rPr>
        <w:t>such as face masks and gloves that are liquid- and puncture-</w:t>
      </w:r>
      <w:r w:rsidR="00BF2B1F" w:rsidRPr="00E4338B">
        <w:rPr>
          <w:rFonts w:ascii="Tahoma" w:hAnsi="Tahoma" w:cs="Tahoma"/>
          <w:sz w:val="22"/>
          <w:szCs w:val="22"/>
        </w:rPr>
        <w:t>resistant.</w:t>
      </w:r>
    </w:p>
    <w:p w14:paraId="5E1C22F2" w14:textId="77777777" w:rsidR="00BF2B1F" w:rsidRPr="00E4338B" w:rsidRDefault="00BF2B1F" w:rsidP="00967527">
      <w:pPr>
        <w:numPr>
          <w:ilvl w:val="0"/>
          <w:numId w:val="1"/>
        </w:numPr>
        <w:tabs>
          <w:tab w:val="left" w:pos="450"/>
        </w:tabs>
        <w:spacing w:after="260"/>
        <w:ind w:left="446" w:hanging="446"/>
        <w:rPr>
          <w:rFonts w:ascii="Tahoma" w:hAnsi="Tahoma" w:cs="Tahoma"/>
          <w:sz w:val="22"/>
          <w:szCs w:val="22"/>
        </w:rPr>
      </w:pPr>
      <w:r w:rsidRPr="00E4338B">
        <w:rPr>
          <w:rFonts w:ascii="Tahoma" w:hAnsi="Tahoma" w:cs="Tahoma"/>
          <w:sz w:val="22"/>
          <w:szCs w:val="22"/>
        </w:rPr>
        <w:t xml:space="preserve">Immediately replace </w:t>
      </w:r>
      <w:r w:rsidR="00CB0881" w:rsidRPr="00E4338B">
        <w:rPr>
          <w:rFonts w:ascii="Tahoma" w:hAnsi="Tahoma" w:cs="Tahoma"/>
          <w:sz w:val="22"/>
          <w:szCs w:val="22"/>
        </w:rPr>
        <w:t xml:space="preserve">damaged or contaminated </w:t>
      </w:r>
      <w:r w:rsidRPr="00E4338B">
        <w:rPr>
          <w:rFonts w:ascii="Tahoma" w:hAnsi="Tahoma" w:cs="Tahoma"/>
          <w:sz w:val="22"/>
          <w:szCs w:val="22"/>
        </w:rPr>
        <w:t xml:space="preserve">PPE. </w:t>
      </w:r>
    </w:p>
    <w:p w14:paraId="787575F4" w14:textId="77777777" w:rsidR="00BF2B1F" w:rsidRPr="00E4338B" w:rsidRDefault="00BF2B1F" w:rsidP="00967527">
      <w:pPr>
        <w:numPr>
          <w:ilvl w:val="0"/>
          <w:numId w:val="1"/>
        </w:numPr>
        <w:tabs>
          <w:tab w:val="left" w:pos="450"/>
        </w:tabs>
        <w:spacing w:after="260"/>
        <w:ind w:left="446" w:hanging="446"/>
        <w:rPr>
          <w:rFonts w:ascii="Tahoma" w:hAnsi="Tahoma" w:cs="Tahoma"/>
          <w:sz w:val="22"/>
          <w:szCs w:val="22"/>
        </w:rPr>
      </w:pPr>
      <w:r w:rsidRPr="00E4338B">
        <w:rPr>
          <w:rFonts w:ascii="Tahoma" w:hAnsi="Tahoma" w:cs="Tahoma"/>
          <w:sz w:val="22"/>
          <w:szCs w:val="22"/>
        </w:rPr>
        <w:t>Properly disinfect or dispose of used PPE and other materials exposed to blood</w:t>
      </w:r>
      <w:r w:rsidR="00CB0881" w:rsidRPr="00E4338B">
        <w:rPr>
          <w:rFonts w:ascii="Tahoma" w:hAnsi="Tahoma" w:cs="Tahoma"/>
          <w:sz w:val="22"/>
          <w:szCs w:val="22"/>
        </w:rPr>
        <w:t xml:space="preserve"> or OPIM</w:t>
      </w:r>
      <w:r w:rsidRPr="00E4338B">
        <w:rPr>
          <w:rFonts w:ascii="Tahoma" w:hAnsi="Tahoma" w:cs="Tahoma"/>
          <w:sz w:val="22"/>
          <w:szCs w:val="22"/>
        </w:rPr>
        <w:t>.</w:t>
      </w:r>
    </w:p>
    <w:p w14:paraId="4D3AFBE3" w14:textId="77777777" w:rsidR="00BF2B1F" w:rsidRPr="00BF2B1F" w:rsidRDefault="00BF2B1F" w:rsidP="00967527">
      <w:pPr>
        <w:pStyle w:val="NormalWeb"/>
        <w:numPr>
          <w:ilvl w:val="0"/>
          <w:numId w:val="2"/>
        </w:numPr>
        <w:spacing w:before="0" w:beforeAutospacing="0" w:after="600" w:afterAutospacing="0"/>
        <w:ind w:left="446" w:hanging="446"/>
        <w:rPr>
          <w:rFonts w:ascii="Tahoma" w:hAnsi="Tahoma" w:cs="Tahoma"/>
          <w:color w:val="000000"/>
          <w:sz w:val="22"/>
          <w:szCs w:val="22"/>
        </w:rPr>
      </w:pPr>
      <w:r w:rsidRPr="00BF2B1F">
        <w:rPr>
          <w:rFonts w:ascii="Tahoma" w:hAnsi="Tahoma" w:cs="Tahoma"/>
          <w:color w:val="000000"/>
          <w:sz w:val="22"/>
          <w:szCs w:val="22"/>
        </w:rPr>
        <w:t>Wash hands immediately after removing PPE.</w:t>
      </w:r>
    </w:p>
    <w:p w14:paraId="6ADE232E" w14:textId="77777777" w:rsidR="00324AC7" w:rsidRPr="00324AC7" w:rsidRDefault="00BF2B1F" w:rsidP="005D5CD1">
      <w:pPr>
        <w:pStyle w:val="ColorfulList-Accent11"/>
        <w:spacing w:after="400" w:line="240" w:lineRule="auto"/>
        <w:ind w:left="0"/>
        <w:contextualSpacing w:val="0"/>
        <w:rPr>
          <w:rFonts w:ascii="Tahoma" w:hAnsi="Tahoma" w:cs="Tahoma"/>
        </w:rPr>
      </w:pPr>
      <w:r w:rsidRPr="00BF2B1F">
        <w:rPr>
          <w:rFonts w:ascii="Tahoma" w:hAnsi="Tahoma" w:cs="Tahoma"/>
          <w:b/>
          <w:color w:val="315CA3"/>
          <w:sz w:val="28"/>
          <w:szCs w:val="28"/>
        </w:rPr>
        <w:t xml:space="preserve">Handling </w:t>
      </w:r>
      <w:r w:rsidR="006D3C6D">
        <w:rPr>
          <w:rFonts w:ascii="Tahoma" w:hAnsi="Tahoma" w:cs="Tahoma"/>
          <w:b/>
          <w:color w:val="315CA3"/>
          <w:sz w:val="28"/>
          <w:szCs w:val="28"/>
        </w:rPr>
        <w:t>N</w:t>
      </w:r>
      <w:r w:rsidRPr="00BF2B1F">
        <w:rPr>
          <w:rFonts w:ascii="Tahoma" w:hAnsi="Tahoma" w:cs="Tahoma"/>
          <w:b/>
          <w:color w:val="315CA3"/>
          <w:sz w:val="28"/>
          <w:szCs w:val="28"/>
        </w:rPr>
        <w:t xml:space="preserve">eedles and </w:t>
      </w:r>
      <w:r w:rsidR="006D3C6D">
        <w:rPr>
          <w:rFonts w:ascii="Tahoma" w:hAnsi="Tahoma" w:cs="Tahoma"/>
          <w:b/>
          <w:color w:val="315CA3"/>
          <w:sz w:val="28"/>
          <w:szCs w:val="28"/>
        </w:rPr>
        <w:t>S</w:t>
      </w:r>
      <w:r w:rsidRPr="00BF2B1F">
        <w:rPr>
          <w:rFonts w:ascii="Tahoma" w:hAnsi="Tahoma" w:cs="Tahoma"/>
          <w:b/>
          <w:color w:val="315CA3"/>
          <w:sz w:val="28"/>
          <w:szCs w:val="28"/>
        </w:rPr>
        <w:t>harps</w:t>
      </w:r>
    </w:p>
    <w:p w14:paraId="66F8953E" w14:textId="77777777" w:rsidR="00CB0881" w:rsidRPr="00E4338B" w:rsidRDefault="00CB0881" w:rsidP="00967527">
      <w:pPr>
        <w:numPr>
          <w:ilvl w:val="0"/>
          <w:numId w:val="1"/>
        </w:numPr>
        <w:tabs>
          <w:tab w:val="left" w:pos="450"/>
        </w:tabs>
        <w:spacing w:after="260"/>
        <w:ind w:left="450" w:hanging="450"/>
        <w:rPr>
          <w:rFonts w:ascii="Tahoma" w:hAnsi="Tahoma" w:cs="Tahoma"/>
          <w:sz w:val="22"/>
          <w:szCs w:val="22"/>
        </w:rPr>
      </w:pPr>
      <w:r w:rsidRPr="00E4338B">
        <w:rPr>
          <w:rFonts w:ascii="Tahoma" w:hAnsi="Tahoma" w:cs="Tahoma"/>
          <w:sz w:val="22"/>
          <w:szCs w:val="22"/>
        </w:rPr>
        <w:t xml:space="preserve">Use forceps or </w:t>
      </w:r>
      <w:r w:rsidR="001F28EF" w:rsidRPr="00E4338B">
        <w:rPr>
          <w:rFonts w:ascii="Tahoma" w:hAnsi="Tahoma" w:cs="Tahoma"/>
          <w:sz w:val="22"/>
          <w:szCs w:val="22"/>
        </w:rPr>
        <w:t>other</w:t>
      </w:r>
      <w:r w:rsidRPr="00E4338B">
        <w:rPr>
          <w:rFonts w:ascii="Tahoma" w:hAnsi="Tahoma" w:cs="Tahoma"/>
          <w:sz w:val="22"/>
          <w:szCs w:val="22"/>
        </w:rPr>
        <w:t xml:space="preserve"> device</w:t>
      </w:r>
      <w:r w:rsidR="001F28EF" w:rsidRPr="00E4338B">
        <w:rPr>
          <w:rFonts w:ascii="Tahoma" w:hAnsi="Tahoma" w:cs="Tahoma"/>
          <w:sz w:val="22"/>
          <w:szCs w:val="22"/>
        </w:rPr>
        <w:t>s</w:t>
      </w:r>
      <w:r w:rsidRPr="00E4338B">
        <w:rPr>
          <w:rFonts w:ascii="Tahoma" w:hAnsi="Tahoma" w:cs="Tahoma"/>
          <w:sz w:val="22"/>
          <w:szCs w:val="22"/>
        </w:rPr>
        <w:t xml:space="preserve"> to pick-up sharps</w:t>
      </w:r>
    </w:p>
    <w:p w14:paraId="69825D56" w14:textId="77777777" w:rsidR="00324AC7" w:rsidRPr="00324AC7" w:rsidRDefault="00324AC7" w:rsidP="00967527">
      <w:pPr>
        <w:numPr>
          <w:ilvl w:val="0"/>
          <w:numId w:val="1"/>
        </w:numPr>
        <w:tabs>
          <w:tab w:val="left" w:pos="450"/>
        </w:tabs>
        <w:spacing w:after="260"/>
        <w:ind w:left="450" w:hanging="450"/>
        <w:rPr>
          <w:rFonts w:ascii="Tahoma" w:hAnsi="Tahoma" w:cs="Tahoma"/>
          <w:color w:val="000000"/>
          <w:sz w:val="22"/>
          <w:szCs w:val="22"/>
        </w:rPr>
      </w:pPr>
      <w:r w:rsidRPr="00324AC7">
        <w:rPr>
          <w:rFonts w:ascii="Tahoma" w:hAnsi="Tahoma" w:cs="Tahoma"/>
          <w:color w:val="000000"/>
          <w:sz w:val="22"/>
          <w:szCs w:val="22"/>
        </w:rPr>
        <w:t>Do not bend or recap needles.</w:t>
      </w:r>
    </w:p>
    <w:p w14:paraId="4943A913" w14:textId="77777777" w:rsidR="00324AC7" w:rsidRPr="00324AC7" w:rsidRDefault="00324AC7" w:rsidP="00967527">
      <w:pPr>
        <w:numPr>
          <w:ilvl w:val="0"/>
          <w:numId w:val="1"/>
        </w:numPr>
        <w:tabs>
          <w:tab w:val="left" w:pos="450"/>
        </w:tabs>
        <w:spacing w:after="260"/>
        <w:ind w:left="446" w:hanging="446"/>
        <w:rPr>
          <w:rFonts w:ascii="Tahoma" w:hAnsi="Tahoma" w:cs="Tahoma"/>
          <w:color w:val="000000"/>
          <w:sz w:val="22"/>
          <w:szCs w:val="22"/>
        </w:rPr>
      </w:pPr>
      <w:r w:rsidRPr="00324AC7">
        <w:rPr>
          <w:rFonts w:ascii="Tahoma" w:hAnsi="Tahoma" w:cs="Tahoma"/>
          <w:color w:val="000000"/>
          <w:sz w:val="22"/>
          <w:szCs w:val="22"/>
        </w:rPr>
        <w:t>Do not shear or break sharps.</w:t>
      </w:r>
    </w:p>
    <w:p w14:paraId="43BA08E8" w14:textId="77777777" w:rsidR="00324AC7" w:rsidRPr="00324AC7" w:rsidRDefault="00324AC7" w:rsidP="00967527">
      <w:pPr>
        <w:pStyle w:val="NormalWeb"/>
        <w:numPr>
          <w:ilvl w:val="0"/>
          <w:numId w:val="2"/>
        </w:numPr>
        <w:spacing w:before="0" w:beforeAutospacing="0" w:after="0" w:afterAutospacing="0"/>
        <w:ind w:left="450" w:hanging="450"/>
        <w:rPr>
          <w:rFonts w:ascii="Tahoma" w:hAnsi="Tahoma" w:cs="Tahoma"/>
          <w:color w:val="000000"/>
          <w:sz w:val="22"/>
          <w:szCs w:val="22"/>
        </w:rPr>
      </w:pPr>
      <w:r w:rsidRPr="00324AC7">
        <w:rPr>
          <w:rFonts w:ascii="Tahoma" w:hAnsi="Tahoma" w:cs="Tahoma"/>
          <w:color w:val="000000"/>
          <w:sz w:val="22"/>
          <w:szCs w:val="22"/>
        </w:rPr>
        <w:t>Discard used sharps immediately in an approved sharps container.</w:t>
      </w:r>
    </w:p>
    <w:p w14:paraId="52F47F4D" w14:textId="77777777" w:rsidR="005D5CD1" w:rsidRDefault="00CB0881" w:rsidP="00CB0881">
      <w:pPr>
        <w:tabs>
          <w:tab w:val="left" w:pos="3045"/>
        </w:tabs>
        <w:ind w:left="4"/>
        <w:rPr>
          <w:rFonts w:ascii="Tahoma" w:hAnsi="Tahoma" w:cs="Tahoma"/>
          <w:b/>
          <w:color w:val="315CA3"/>
          <w:sz w:val="28"/>
          <w:szCs w:val="28"/>
        </w:rPr>
      </w:pPr>
      <w:r>
        <w:rPr>
          <w:rFonts w:ascii="Tahoma" w:hAnsi="Tahoma" w:cs="Tahoma"/>
          <w:b/>
          <w:color w:val="315CA3"/>
          <w:sz w:val="28"/>
          <w:szCs w:val="28"/>
        </w:rPr>
        <w:tab/>
      </w:r>
    </w:p>
    <w:p w14:paraId="08C490B5" w14:textId="77777777" w:rsidR="005D5CD1" w:rsidRDefault="005D5CD1" w:rsidP="005D5CD1">
      <w:pPr>
        <w:tabs>
          <w:tab w:val="left" w:pos="450"/>
        </w:tabs>
        <w:ind w:left="4"/>
        <w:rPr>
          <w:rFonts w:ascii="Tahoma" w:hAnsi="Tahoma" w:cs="Tahoma"/>
          <w:b/>
          <w:color w:val="315CA3"/>
          <w:sz w:val="28"/>
          <w:szCs w:val="28"/>
        </w:rPr>
      </w:pPr>
    </w:p>
    <w:p w14:paraId="77F01A29" w14:textId="77777777" w:rsidR="005D5CD1" w:rsidRDefault="005D5CD1" w:rsidP="005D5CD1">
      <w:pPr>
        <w:tabs>
          <w:tab w:val="left" w:pos="450"/>
        </w:tabs>
        <w:ind w:left="4"/>
        <w:rPr>
          <w:rFonts w:ascii="Tahoma" w:hAnsi="Tahoma" w:cs="Tahoma"/>
          <w:b/>
          <w:color w:val="315CA3"/>
          <w:sz w:val="28"/>
          <w:szCs w:val="28"/>
        </w:rPr>
      </w:pPr>
    </w:p>
    <w:p w14:paraId="51288FC1" w14:textId="77777777" w:rsidR="005D5CD1" w:rsidRDefault="005D5CD1" w:rsidP="005D5CD1">
      <w:pPr>
        <w:tabs>
          <w:tab w:val="left" w:pos="450"/>
        </w:tabs>
        <w:ind w:left="4"/>
        <w:rPr>
          <w:rFonts w:ascii="Tahoma" w:hAnsi="Tahoma" w:cs="Tahoma"/>
          <w:b/>
          <w:color w:val="315CA3"/>
          <w:sz w:val="28"/>
          <w:szCs w:val="28"/>
        </w:rPr>
      </w:pPr>
    </w:p>
    <w:p w14:paraId="1C1FB881" w14:textId="77777777" w:rsidR="005D5CD1" w:rsidRDefault="005D5CD1" w:rsidP="005D5CD1">
      <w:pPr>
        <w:tabs>
          <w:tab w:val="left" w:pos="450"/>
        </w:tabs>
        <w:ind w:left="4"/>
        <w:rPr>
          <w:rFonts w:ascii="Tahoma" w:hAnsi="Tahoma" w:cs="Tahoma"/>
          <w:b/>
          <w:color w:val="315CA3"/>
          <w:sz w:val="28"/>
          <w:szCs w:val="28"/>
        </w:rPr>
      </w:pPr>
    </w:p>
    <w:p w14:paraId="07F5FB18" w14:textId="77777777" w:rsidR="00324AC7" w:rsidRPr="00E4338B" w:rsidRDefault="00CB0881" w:rsidP="005D5CD1">
      <w:pPr>
        <w:tabs>
          <w:tab w:val="left" w:pos="450"/>
        </w:tabs>
        <w:spacing w:after="400"/>
        <w:rPr>
          <w:rFonts w:ascii="Tahoma" w:hAnsi="Tahoma" w:cs="Tahoma"/>
          <w:b/>
          <w:color w:val="315CA3"/>
          <w:sz w:val="28"/>
          <w:szCs w:val="28"/>
        </w:rPr>
      </w:pPr>
      <w:r w:rsidRPr="00E4338B">
        <w:rPr>
          <w:rFonts w:ascii="Tahoma" w:hAnsi="Tahoma" w:cs="Tahoma"/>
          <w:b/>
          <w:color w:val="315CA3"/>
          <w:sz w:val="28"/>
          <w:szCs w:val="28"/>
        </w:rPr>
        <w:lastRenderedPageBreak/>
        <w:t>Medical Safety Devices</w:t>
      </w:r>
    </w:p>
    <w:p w14:paraId="02AE6D1D" w14:textId="77777777" w:rsidR="00324AC7" w:rsidRPr="00E4338B" w:rsidRDefault="00324AC7" w:rsidP="001F28EF">
      <w:pPr>
        <w:tabs>
          <w:tab w:val="left" w:pos="450"/>
        </w:tabs>
        <w:spacing w:after="260"/>
        <w:rPr>
          <w:rFonts w:ascii="Tahoma" w:hAnsi="Tahoma" w:cs="Tahoma"/>
          <w:sz w:val="22"/>
          <w:szCs w:val="22"/>
        </w:rPr>
      </w:pPr>
      <w:r w:rsidRPr="00324AC7">
        <w:rPr>
          <w:rFonts w:ascii="Tahoma" w:hAnsi="Tahoma" w:cs="Tahoma"/>
          <w:color w:val="000000"/>
          <w:sz w:val="22"/>
          <w:szCs w:val="22"/>
        </w:rPr>
        <w:t xml:space="preserve">Reduce </w:t>
      </w:r>
      <w:r w:rsidRPr="00E4338B">
        <w:rPr>
          <w:rFonts w:ascii="Tahoma" w:hAnsi="Tahoma" w:cs="Tahoma"/>
          <w:sz w:val="22"/>
          <w:szCs w:val="22"/>
        </w:rPr>
        <w:t>exposure hazard by using needle</w:t>
      </w:r>
      <w:r w:rsidR="006E22F9" w:rsidRPr="00E4338B">
        <w:rPr>
          <w:rFonts w:ascii="Tahoma" w:hAnsi="Tahoma" w:cs="Tahoma"/>
          <w:sz w:val="22"/>
          <w:szCs w:val="22"/>
        </w:rPr>
        <w:t>less or recessed-needle systems</w:t>
      </w:r>
      <w:r w:rsidR="001F28EF" w:rsidRPr="00E4338B">
        <w:rPr>
          <w:rFonts w:ascii="Tahoma" w:hAnsi="Tahoma" w:cs="Tahoma"/>
          <w:sz w:val="22"/>
          <w:szCs w:val="22"/>
        </w:rPr>
        <w:t>.</w:t>
      </w:r>
    </w:p>
    <w:p w14:paraId="789C9725" w14:textId="77777777" w:rsidR="001F28EF" w:rsidRPr="00E4338B" w:rsidRDefault="001F28EF" w:rsidP="00967527">
      <w:pPr>
        <w:pStyle w:val="ListParagraph"/>
        <w:numPr>
          <w:ilvl w:val="0"/>
          <w:numId w:val="2"/>
        </w:numPr>
        <w:tabs>
          <w:tab w:val="left" w:pos="450"/>
        </w:tabs>
        <w:spacing w:after="260"/>
        <w:ind w:left="450" w:hanging="450"/>
        <w:contextualSpacing w:val="0"/>
        <w:rPr>
          <w:rFonts w:ascii="Tahoma" w:hAnsi="Tahoma" w:cs="Tahoma"/>
          <w:sz w:val="22"/>
          <w:szCs w:val="22"/>
        </w:rPr>
      </w:pPr>
      <w:r w:rsidRPr="00E4338B">
        <w:rPr>
          <w:rFonts w:ascii="Tahoma" w:hAnsi="Tahoma" w:cs="Tahoma"/>
          <w:b/>
          <w:sz w:val="22"/>
          <w:szCs w:val="22"/>
        </w:rPr>
        <w:t>Self-sheathing needles</w:t>
      </w:r>
      <w:r w:rsidRPr="00E4338B">
        <w:rPr>
          <w:rFonts w:ascii="Tahoma" w:hAnsi="Tahoma" w:cs="Tahoma"/>
          <w:sz w:val="22"/>
          <w:szCs w:val="22"/>
        </w:rPr>
        <w:t xml:space="preserve"> are needles with sheaths, or covers, that can be slid back over the needles after use and lock into place. </w:t>
      </w:r>
    </w:p>
    <w:p w14:paraId="2A5F6DB1" w14:textId="77777777" w:rsidR="001F28EF" w:rsidRPr="00E4338B" w:rsidRDefault="001F28EF" w:rsidP="00967527">
      <w:pPr>
        <w:pStyle w:val="ListParagraph"/>
        <w:numPr>
          <w:ilvl w:val="0"/>
          <w:numId w:val="2"/>
        </w:numPr>
        <w:tabs>
          <w:tab w:val="left" w:pos="450"/>
        </w:tabs>
        <w:spacing w:after="260"/>
        <w:ind w:left="450" w:hanging="450"/>
        <w:contextualSpacing w:val="0"/>
        <w:rPr>
          <w:rFonts w:ascii="Tahoma" w:hAnsi="Tahoma" w:cs="Tahoma"/>
          <w:sz w:val="22"/>
          <w:szCs w:val="22"/>
        </w:rPr>
      </w:pPr>
      <w:r w:rsidRPr="00E4338B">
        <w:rPr>
          <w:rFonts w:ascii="Tahoma" w:hAnsi="Tahoma" w:cs="Tahoma"/>
          <w:b/>
          <w:sz w:val="22"/>
          <w:szCs w:val="22"/>
        </w:rPr>
        <w:t>Self-retracting</w:t>
      </w:r>
      <w:r w:rsidRPr="00E4338B">
        <w:rPr>
          <w:rFonts w:ascii="Tahoma" w:hAnsi="Tahoma" w:cs="Tahoma"/>
          <w:sz w:val="22"/>
          <w:szCs w:val="22"/>
        </w:rPr>
        <w:t xml:space="preserve"> needles retract into the syringe after use. </w:t>
      </w:r>
    </w:p>
    <w:p w14:paraId="29FFE476" w14:textId="77777777" w:rsidR="001F28EF" w:rsidRPr="00E4338B" w:rsidRDefault="001F28EF" w:rsidP="00967527">
      <w:pPr>
        <w:pStyle w:val="ListParagraph"/>
        <w:numPr>
          <w:ilvl w:val="0"/>
          <w:numId w:val="2"/>
        </w:numPr>
        <w:tabs>
          <w:tab w:val="left" w:pos="450"/>
        </w:tabs>
        <w:spacing w:after="260"/>
        <w:ind w:left="450" w:hanging="450"/>
        <w:contextualSpacing w:val="0"/>
        <w:rPr>
          <w:rFonts w:ascii="Tahoma" w:hAnsi="Tahoma" w:cs="Tahoma"/>
          <w:sz w:val="22"/>
          <w:szCs w:val="22"/>
        </w:rPr>
      </w:pPr>
      <w:r w:rsidRPr="00E4338B">
        <w:rPr>
          <w:rFonts w:ascii="Tahoma" w:hAnsi="Tahoma" w:cs="Tahoma"/>
          <w:b/>
          <w:sz w:val="22"/>
          <w:szCs w:val="22"/>
        </w:rPr>
        <w:t>Needleless systems</w:t>
      </w:r>
      <w:r w:rsidRPr="00E4338B">
        <w:rPr>
          <w:rFonts w:ascii="Tahoma" w:hAnsi="Tahoma" w:cs="Tahoma"/>
          <w:sz w:val="22"/>
          <w:szCs w:val="22"/>
        </w:rPr>
        <w:t xml:space="preserve"> are devices that do not use needles for the collection and withdrawal of body fluids or for the administration of medication and fluids. Examples of needleless systems are jet injectors and </w:t>
      </w:r>
      <w:proofErr w:type="spellStart"/>
      <w:r w:rsidRPr="00E4338B">
        <w:rPr>
          <w:rFonts w:ascii="Tahoma" w:hAnsi="Tahoma" w:cs="Tahoma"/>
          <w:sz w:val="22"/>
          <w:szCs w:val="22"/>
        </w:rPr>
        <w:t>Luer</w:t>
      </w:r>
      <w:proofErr w:type="spellEnd"/>
      <w:r w:rsidRPr="00E4338B">
        <w:rPr>
          <w:rFonts w:ascii="Tahoma" w:hAnsi="Tahoma" w:cs="Tahoma"/>
          <w:sz w:val="22"/>
          <w:szCs w:val="22"/>
        </w:rPr>
        <w:t xml:space="preserve"> taper systems. </w:t>
      </w:r>
    </w:p>
    <w:p w14:paraId="58EC4F71" w14:textId="77777777" w:rsidR="001F28EF" w:rsidRPr="00E4338B" w:rsidRDefault="001F28EF" w:rsidP="00967527">
      <w:pPr>
        <w:pStyle w:val="ListParagraph"/>
        <w:numPr>
          <w:ilvl w:val="0"/>
          <w:numId w:val="2"/>
        </w:numPr>
        <w:tabs>
          <w:tab w:val="left" w:pos="450"/>
        </w:tabs>
        <w:spacing w:after="400"/>
        <w:ind w:left="450" w:hanging="450"/>
        <w:rPr>
          <w:rFonts w:ascii="Tahoma" w:hAnsi="Tahoma" w:cs="Tahoma"/>
          <w:sz w:val="22"/>
          <w:szCs w:val="22"/>
        </w:rPr>
      </w:pPr>
      <w:r w:rsidRPr="00E4338B">
        <w:rPr>
          <w:rFonts w:ascii="Tahoma" w:hAnsi="Tahoma" w:cs="Tahoma"/>
          <w:b/>
          <w:sz w:val="22"/>
          <w:szCs w:val="22"/>
        </w:rPr>
        <w:t>Single-use scalpels</w:t>
      </w:r>
      <w:r w:rsidRPr="00E4338B">
        <w:rPr>
          <w:rFonts w:ascii="Tahoma" w:hAnsi="Tahoma" w:cs="Tahoma"/>
          <w:sz w:val="22"/>
          <w:szCs w:val="22"/>
        </w:rPr>
        <w:t xml:space="preserve"> have shields that slide over the blades after use.</w:t>
      </w:r>
    </w:p>
    <w:p w14:paraId="7CB09450" w14:textId="22662281" w:rsidR="00E80716" w:rsidRPr="00E4338B" w:rsidRDefault="007F70FB" w:rsidP="005D5CD1">
      <w:pPr>
        <w:tabs>
          <w:tab w:val="left" w:pos="450"/>
        </w:tabs>
        <w:spacing w:after="400"/>
        <w:rPr>
          <w:rFonts w:ascii="Tahoma" w:hAnsi="Tahoma" w:cs="Tahoma"/>
          <w:b/>
          <w:color w:val="315CA3"/>
          <w:sz w:val="28"/>
          <w:szCs w:val="28"/>
        </w:rPr>
      </w:pPr>
      <w:r w:rsidRPr="00E4338B">
        <w:rPr>
          <w:rFonts w:ascii="Tahoma" w:hAnsi="Tahoma" w:cs="Tahoma"/>
          <w:b/>
          <w:color w:val="315CA3"/>
          <w:sz w:val="28"/>
          <w:szCs w:val="28"/>
        </w:rPr>
        <w:t>Sharps Containers</w:t>
      </w:r>
    </w:p>
    <w:p w14:paraId="624DFA2B" w14:textId="77777777" w:rsidR="00BF7E85" w:rsidRPr="00A2114F" w:rsidRDefault="00BF7E85" w:rsidP="00967527">
      <w:pPr>
        <w:numPr>
          <w:ilvl w:val="0"/>
          <w:numId w:val="1"/>
        </w:numPr>
        <w:spacing w:after="60"/>
        <w:ind w:left="446" w:hanging="446"/>
        <w:rPr>
          <w:rFonts w:ascii="Tahoma" w:hAnsi="Tahoma" w:cs="Tahoma"/>
          <w:sz w:val="22"/>
          <w:szCs w:val="22"/>
        </w:rPr>
      </w:pPr>
      <w:r w:rsidRPr="00A2114F">
        <w:rPr>
          <w:rFonts w:ascii="Tahoma" w:hAnsi="Tahoma" w:cs="Tahoma"/>
          <w:sz w:val="22"/>
          <w:szCs w:val="22"/>
        </w:rPr>
        <w:t>A sharps container must be:</w:t>
      </w:r>
    </w:p>
    <w:p w14:paraId="6F4EB16D" w14:textId="2ACF8A84" w:rsidR="00BF7E85" w:rsidRPr="00A2114F" w:rsidRDefault="00BF7E85" w:rsidP="00967527">
      <w:pPr>
        <w:numPr>
          <w:ilvl w:val="0"/>
          <w:numId w:val="4"/>
        </w:numPr>
        <w:spacing w:after="60"/>
        <w:ind w:left="900" w:hanging="450"/>
        <w:rPr>
          <w:rFonts w:ascii="Tahoma" w:hAnsi="Tahoma" w:cs="Tahoma"/>
          <w:sz w:val="22"/>
          <w:szCs w:val="22"/>
        </w:rPr>
      </w:pPr>
      <w:r w:rsidRPr="00A2114F">
        <w:rPr>
          <w:rFonts w:ascii="Tahoma" w:hAnsi="Tahoma" w:cs="Tahoma"/>
          <w:sz w:val="22"/>
          <w:szCs w:val="22"/>
        </w:rPr>
        <w:t>Readily accessible.</w:t>
      </w:r>
    </w:p>
    <w:p w14:paraId="451843A6" w14:textId="5B2F6C7F" w:rsidR="00BF7E85" w:rsidRPr="00A2114F" w:rsidRDefault="00BF7E85" w:rsidP="00967527">
      <w:pPr>
        <w:numPr>
          <w:ilvl w:val="0"/>
          <w:numId w:val="4"/>
        </w:numPr>
        <w:spacing w:after="60"/>
        <w:ind w:left="900" w:hanging="450"/>
        <w:rPr>
          <w:rFonts w:ascii="Tahoma" w:hAnsi="Tahoma" w:cs="Tahoma"/>
          <w:sz w:val="22"/>
          <w:szCs w:val="22"/>
        </w:rPr>
      </w:pPr>
      <w:r w:rsidRPr="00A2114F">
        <w:rPr>
          <w:rFonts w:ascii="Tahoma" w:hAnsi="Tahoma" w:cs="Tahoma"/>
          <w:sz w:val="22"/>
          <w:szCs w:val="22"/>
        </w:rPr>
        <w:t>Kept as close as possible to where sharps are used.</w:t>
      </w:r>
    </w:p>
    <w:p w14:paraId="2D0B6EBD" w14:textId="77777777" w:rsidR="00BF7E85" w:rsidRPr="00A2114F" w:rsidRDefault="00BF7E85" w:rsidP="00967527">
      <w:pPr>
        <w:numPr>
          <w:ilvl w:val="0"/>
          <w:numId w:val="4"/>
        </w:numPr>
        <w:spacing w:after="60"/>
        <w:ind w:left="900" w:hanging="450"/>
        <w:rPr>
          <w:rFonts w:ascii="Tahoma" w:hAnsi="Tahoma" w:cs="Tahoma"/>
          <w:sz w:val="22"/>
          <w:szCs w:val="22"/>
        </w:rPr>
      </w:pPr>
      <w:r w:rsidRPr="00A2114F">
        <w:rPr>
          <w:rFonts w:ascii="Tahoma" w:hAnsi="Tahoma" w:cs="Tahoma"/>
          <w:sz w:val="22"/>
          <w:szCs w:val="22"/>
        </w:rPr>
        <w:t xml:space="preserve">Red or labeled with a biohazard sign. </w:t>
      </w:r>
    </w:p>
    <w:p w14:paraId="04825937" w14:textId="7701BD32" w:rsidR="00BF7E85" w:rsidRPr="00A2114F" w:rsidRDefault="00BF7E85" w:rsidP="00967527">
      <w:pPr>
        <w:numPr>
          <w:ilvl w:val="0"/>
          <w:numId w:val="4"/>
        </w:numPr>
        <w:spacing w:after="60"/>
        <w:ind w:left="900" w:hanging="450"/>
        <w:rPr>
          <w:rFonts w:ascii="Tahoma" w:hAnsi="Tahoma" w:cs="Tahoma"/>
          <w:sz w:val="22"/>
          <w:szCs w:val="22"/>
        </w:rPr>
      </w:pPr>
      <w:r w:rsidRPr="00A2114F">
        <w:rPr>
          <w:rFonts w:ascii="Tahoma" w:hAnsi="Tahoma" w:cs="Tahoma"/>
          <w:sz w:val="22"/>
          <w:szCs w:val="22"/>
        </w:rPr>
        <w:t>Leak-proof.</w:t>
      </w:r>
    </w:p>
    <w:p w14:paraId="6BBA0A92" w14:textId="18C41FCD" w:rsidR="00BF7E85" w:rsidRPr="00A2114F" w:rsidRDefault="00BF7E85" w:rsidP="00967527">
      <w:pPr>
        <w:numPr>
          <w:ilvl w:val="0"/>
          <w:numId w:val="4"/>
        </w:numPr>
        <w:spacing w:after="60"/>
        <w:ind w:left="900" w:hanging="450"/>
        <w:rPr>
          <w:rFonts w:ascii="Tahoma" w:hAnsi="Tahoma" w:cs="Tahoma"/>
          <w:sz w:val="22"/>
          <w:szCs w:val="22"/>
        </w:rPr>
      </w:pPr>
      <w:r w:rsidRPr="00A2114F">
        <w:rPr>
          <w:rFonts w:ascii="Tahoma" w:hAnsi="Tahoma" w:cs="Tahoma"/>
          <w:sz w:val="22"/>
          <w:szCs w:val="22"/>
        </w:rPr>
        <w:t>Puncture-resistant.</w:t>
      </w:r>
    </w:p>
    <w:p w14:paraId="116C5626" w14:textId="3704C008" w:rsidR="00BF7E85" w:rsidRPr="00A2114F" w:rsidRDefault="00BF7E85" w:rsidP="00967527">
      <w:pPr>
        <w:numPr>
          <w:ilvl w:val="0"/>
          <w:numId w:val="4"/>
        </w:numPr>
        <w:spacing w:after="260"/>
        <w:ind w:left="900" w:hanging="450"/>
        <w:rPr>
          <w:rFonts w:ascii="Tahoma" w:hAnsi="Tahoma" w:cs="Tahoma"/>
          <w:sz w:val="22"/>
          <w:szCs w:val="22"/>
        </w:rPr>
      </w:pPr>
      <w:r w:rsidRPr="00A2114F">
        <w:rPr>
          <w:rFonts w:ascii="Tahoma" w:hAnsi="Tahoma" w:cs="Tahoma"/>
          <w:sz w:val="22"/>
          <w:szCs w:val="22"/>
        </w:rPr>
        <w:t>Closable.</w:t>
      </w:r>
    </w:p>
    <w:p w14:paraId="1411C256" w14:textId="77777777" w:rsidR="00BF7E85" w:rsidRPr="00A2114F" w:rsidRDefault="00BF7E85" w:rsidP="00967527">
      <w:pPr>
        <w:numPr>
          <w:ilvl w:val="0"/>
          <w:numId w:val="1"/>
        </w:numPr>
        <w:spacing w:after="260"/>
        <w:ind w:left="450" w:hanging="450"/>
        <w:rPr>
          <w:rFonts w:ascii="Tahoma" w:hAnsi="Tahoma" w:cs="Tahoma"/>
          <w:sz w:val="22"/>
          <w:szCs w:val="22"/>
        </w:rPr>
      </w:pPr>
      <w:r w:rsidRPr="00A2114F">
        <w:rPr>
          <w:rFonts w:ascii="Tahoma" w:hAnsi="Tahoma" w:cs="Tahoma"/>
          <w:sz w:val="22"/>
          <w:szCs w:val="22"/>
        </w:rPr>
        <w:t xml:space="preserve">Keep the container upright to prevent any sharps or liquids from spilling. </w:t>
      </w:r>
    </w:p>
    <w:p w14:paraId="39037397" w14:textId="77777777" w:rsidR="00967527" w:rsidRPr="00A2114F" w:rsidRDefault="00967527" w:rsidP="00967527">
      <w:pPr>
        <w:numPr>
          <w:ilvl w:val="0"/>
          <w:numId w:val="1"/>
        </w:numPr>
        <w:tabs>
          <w:tab w:val="left" w:pos="450"/>
        </w:tabs>
        <w:spacing w:after="260"/>
        <w:ind w:left="450" w:hanging="450"/>
        <w:rPr>
          <w:rFonts w:ascii="Tahoma" w:hAnsi="Tahoma" w:cs="Tahoma"/>
          <w:sz w:val="22"/>
          <w:szCs w:val="22"/>
        </w:rPr>
      </w:pPr>
      <w:r w:rsidRPr="00A2114F">
        <w:rPr>
          <w:rFonts w:ascii="Tahoma" w:hAnsi="Tahoma" w:cs="Tahoma"/>
          <w:sz w:val="22"/>
          <w:szCs w:val="22"/>
        </w:rPr>
        <w:t>Regularly inspect the container, and replace it when it is two-thirds full.</w:t>
      </w:r>
    </w:p>
    <w:p w14:paraId="5DD2BF8D" w14:textId="5F97F87E" w:rsidR="00967527" w:rsidRPr="00A2114F" w:rsidRDefault="00967527" w:rsidP="00967527">
      <w:pPr>
        <w:numPr>
          <w:ilvl w:val="0"/>
          <w:numId w:val="1"/>
        </w:numPr>
        <w:spacing w:after="260"/>
        <w:ind w:left="450" w:hanging="450"/>
        <w:rPr>
          <w:rFonts w:ascii="Tahoma" w:hAnsi="Tahoma" w:cs="Tahoma"/>
          <w:sz w:val="22"/>
          <w:szCs w:val="22"/>
        </w:rPr>
      </w:pPr>
      <w:r w:rsidRPr="00A2114F">
        <w:rPr>
          <w:rFonts w:ascii="Tahoma" w:hAnsi="Tahoma" w:cs="Tahoma"/>
          <w:sz w:val="22"/>
          <w:szCs w:val="22"/>
        </w:rPr>
        <w:t>Close the container before moving or replacing. If leakage is possible, transport the sharps in a secondary container that is closable, labeled, color-coded, and leak-resistant.</w:t>
      </w:r>
    </w:p>
    <w:p w14:paraId="728FC2C0" w14:textId="77777777" w:rsidR="00967527" w:rsidRPr="00A2114F" w:rsidRDefault="00967527" w:rsidP="00967527">
      <w:pPr>
        <w:numPr>
          <w:ilvl w:val="0"/>
          <w:numId w:val="1"/>
        </w:numPr>
        <w:spacing w:after="260"/>
        <w:ind w:left="450" w:hanging="450"/>
        <w:rPr>
          <w:rFonts w:ascii="Tahoma" w:hAnsi="Tahoma" w:cs="Tahoma"/>
          <w:sz w:val="22"/>
          <w:szCs w:val="22"/>
        </w:rPr>
      </w:pPr>
      <w:r w:rsidRPr="00A2114F">
        <w:rPr>
          <w:rFonts w:ascii="Tahoma" w:hAnsi="Tahoma" w:cs="Tahoma"/>
          <w:sz w:val="22"/>
          <w:szCs w:val="22"/>
        </w:rPr>
        <w:t>Dispose of the sharps containers as regulated waste, following local and federal requirements.</w:t>
      </w:r>
    </w:p>
    <w:p w14:paraId="449E0CBC" w14:textId="77777777" w:rsidR="001B4410" w:rsidRPr="00A2114F" w:rsidRDefault="001B4410" w:rsidP="001B4410">
      <w:pPr>
        <w:numPr>
          <w:ilvl w:val="0"/>
          <w:numId w:val="1"/>
        </w:numPr>
        <w:spacing w:after="260"/>
        <w:ind w:left="450" w:hanging="450"/>
        <w:rPr>
          <w:rFonts w:ascii="Tahoma" w:hAnsi="Tahoma" w:cs="Tahoma"/>
          <w:sz w:val="22"/>
          <w:szCs w:val="22"/>
        </w:rPr>
      </w:pPr>
      <w:r w:rsidRPr="00A2114F">
        <w:rPr>
          <w:rFonts w:ascii="Tahoma" w:hAnsi="Tahoma" w:cs="Tahoma"/>
          <w:sz w:val="22"/>
          <w:szCs w:val="22"/>
        </w:rPr>
        <w:t xml:space="preserve">Never open, empty, or clean containers manually. </w:t>
      </w:r>
    </w:p>
    <w:p w14:paraId="217D576E" w14:textId="77777777" w:rsidR="001B4410" w:rsidRDefault="001B4410" w:rsidP="001B4410">
      <w:pPr>
        <w:numPr>
          <w:ilvl w:val="0"/>
          <w:numId w:val="1"/>
        </w:numPr>
        <w:tabs>
          <w:tab w:val="left" w:pos="450"/>
        </w:tabs>
        <w:spacing w:after="600"/>
        <w:ind w:left="450" w:hanging="450"/>
        <w:rPr>
          <w:rFonts w:ascii="Tahoma" w:hAnsi="Tahoma" w:cs="Tahoma"/>
          <w:color w:val="000000"/>
          <w:sz w:val="22"/>
          <w:szCs w:val="22"/>
        </w:rPr>
      </w:pPr>
      <w:r w:rsidRPr="00E80716">
        <w:rPr>
          <w:rFonts w:ascii="Tahoma" w:hAnsi="Tahoma" w:cs="Tahoma"/>
          <w:color w:val="000000"/>
          <w:sz w:val="22"/>
          <w:szCs w:val="22"/>
        </w:rPr>
        <w:t>Never put hands into a sharps container.</w:t>
      </w:r>
    </w:p>
    <w:p w14:paraId="28A0E47E" w14:textId="4C62A7D4" w:rsidR="00E80716" w:rsidRDefault="006D3C6D" w:rsidP="0027273C">
      <w:pPr>
        <w:tabs>
          <w:tab w:val="left" w:pos="450"/>
          <w:tab w:val="left" w:pos="3810"/>
        </w:tabs>
        <w:spacing w:after="400"/>
        <w:rPr>
          <w:rFonts w:ascii="Tahoma" w:hAnsi="Tahoma" w:cs="Tahoma"/>
          <w:b/>
          <w:color w:val="315CA3"/>
          <w:sz w:val="28"/>
          <w:szCs w:val="28"/>
        </w:rPr>
      </w:pPr>
      <w:r>
        <w:rPr>
          <w:rFonts w:ascii="Tahoma" w:hAnsi="Tahoma" w:cs="Tahoma"/>
          <w:b/>
          <w:color w:val="315CA3"/>
          <w:sz w:val="28"/>
          <w:szCs w:val="28"/>
        </w:rPr>
        <w:lastRenderedPageBreak/>
        <w:t>Exposure Response</w:t>
      </w:r>
      <w:r w:rsidR="0027273C">
        <w:rPr>
          <w:rFonts w:ascii="Tahoma" w:hAnsi="Tahoma" w:cs="Tahoma"/>
          <w:b/>
          <w:color w:val="315CA3"/>
          <w:sz w:val="28"/>
          <w:szCs w:val="28"/>
        </w:rPr>
        <w:tab/>
      </w:r>
    </w:p>
    <w:p w14:paraId="3F6A90A9" w14:textId="0F5400DD" w:rsidR="00E80716" w:rsidRPr="00A2114F" w:rsidRDefault="0027273C" w:rsidP="005D5CD1">
      <w:pPr>
        <w:spacing w:after="260"/>
        <w:rPr>
          <w:rFonts w:ascii="Tahoma" w:hAnsi="Tahoma" w:cs="Tahoma"/>
          <w:sz w:val="22"/>
          <w:szCs w:val="22"/>
        </w:rPr>
      </w:pPr>
      <w:r w:rsidRPr="00A2114F">
        <w:rPr>
          <w:rFonts w:ascii="Tahoma" w:hAnsi="Tahoma" w:cs="Tahoma"/>
          <w:sz w:val="22"/>
          <w:szCs w:val="22"/>
        </w:rPr>
        <w:t xml:space="preserve">An exposure incident involves either a sharps injury or contact between blood or OPIM and a vulnerable part of the body, such as the mouth, the eyes, mucous membranes, or broken skin. </w:t>
      </w:r>
    </w:p>
    <w:p w14:paraId="71F99848" w14:textId="2185430D" w:rsidR="0027273C" w:rsidRPr="00A2114F" w:rsidRDefault="0027273C" w:rsidP="002D1592">
      <w:pPr>
        <w:tabs>
          <w:tab w:val="left" w:pos="3000"/>
        </w:tabs>
        <w:spacing w:after="200"/>
        <w:rPr>
          <w:rFonts w:ascii="Tahoma" w:hAnsi="Tahoma" w:cs="Tahoma"/>
          <w:b/>
          <w:sz w:val="22"/>
          <w:szCs w:val="22"/>
        </w:rPr>
      </w:pPr>
      <w:r w:rsidRPr="00A2114F">
        <w:rPr>
          <w:rFonts w:ascii="Tahoma" w:hAnsi="Tahoma" w:cs="Tahoma"/>
          <w:b/>
          <w:sz w:val="22"/>
          <w:szCs w:val="22"/>
        </w:rPr>
        <w:t>Immediate response:</w:t>
      </w:r>
      <w:r w:rsidRPr="00A2114F">
        <w:rPr>
          <w:rFonts w:ascii="Tahoma" w:hAnsi="Tahoma" w:cs="Tahoma"/>
          <w:b/>
          <w:sz w:val="22"/>
          <w:szCs w:val="22"/>
        </w:rPr>
        <w:tab/>
      </w:r>
    </w:p>
    <w:p w14:paraId="64133A52" w14:textId="77777777" w:rsidR="0027273C" w:rsidRPr="00A2114F" w:rsidRDefault="0027273C" w:rsidP="0027273C">
      <w:pPr>
        <w:numPr>
          <w:ilvl w:val="0"/>
          <w:numId w:val="3"/>
        </w:numPr>
        <w:tabs>
          <w:tab w:val="clear" w:pos="360"/>
          <w:tab w:val="left" w:pos="450"/>
          <w:tab w:val="left" w:pos="900"/>
          <w:tab w:val="left" w:pos="1080"/>
          <w:tab w:val="left" w:pos="1620"/>
          <w:tab w:val="left" w:pos="1980"/>
          <w:tab w:val="left" w:pos="2340"/>
        </w:tabs>
        <w:spacing w:after="260"/>
        <w:ind w:left="450" w:hanging="450"/>
        <w:rPr>
          <w:rFonts w:ascii="Tahoma" w:hAnsi="Tahoma" w:cs="Tahoma"/>
          <w:sz w:val="22"/>
          <w:szCs w:val="22"/>
        </w:rPr>
      </w:pPr>
      <w:r w:rsidRPr="00A2114F">
        <w:rPr>
          <w:rFonts w:ascii="Tahoma" w:hAnsi="Tahoma" w:cs="Tahoma"/>
          <w:sz w:val="22"/>
          <w:szCs w:val="22"/>
        </w:rPr>
        <w:t>Wash the exposed area thoroughly with soap and running water. Use non-abrasive, antimicrobial soap.</w:t>
      </w:r>
    </w:p>
    <w:p w14:paraId="50B15971" w14:textId="77777777" w:rsidR="0027273C" w:rsidRPr="00A2114F" w:rsidRDefault="0027273C" w:rsidP="0027273C">
      <w:pPr>
        <w:numPr>
          <w:ilvl w:val="0"/>
          <w:numId w:val="3"/>
        </w:numPr>
        <w:tabs>
          <w:tab w:val="clear" w:pos="360"/>
          <w:tab w:val="left" w:pos="450"/>
          <w:tab w:val="left" w:pos="900"/>
          <w:tab w:val="left" w:pos="1080"/>
          <w:tab w:val="left" w:pos="1620"/>
          <w:tab w:val="left" w:pos="1980"/>
          <w:tab w:val="left" w:pos="2340"/>
        </w:tabs>
        <w:spacing w:after="260"/>
        <w:ind w:left="450" w:hanging="450"/>
        <w:rPr>
          <w:rFonts w:ascii="Tahoma" w:hAnsi="Tahoma" w:cs="Tahoma"/>
          <w:sz w:val="22"/>
          <w:szCs w:val="22"/>
        </w:rPr>
      </w:pPr>
      <w:r w:rsidRPr="00A2114F">
        <w:rPr>
          <w:rFonts w:ascii="Tahoma" w:hAnsi="Tahoma" w:cs="Tahoma"/>
          <w:sz w:val="22"/>
          <w:szCs w:val="22"/>
        </w:rPr>
        <w:t>Flush the nose, mouth, or skin with splashes of water.</w:t>
      </w:r>
    </w:p>
    <w:p w14:paraId="3EC13558" w14:textId="77777777" w:rsidR="0027273C" w:rsidRPr="00A2114F" w:rsidRDefault="0027273C" w:rsidP="0027273C">
      <w:pPr>
        <w:numPr>
          <w:ilvl w:val="0"/>
          <w:numId w:val="3"/>
        </w:numPr>
        <w:tabs>
          <w:tab w:val="clear" w:pos="360"/>
          <w:tab w:val="left" w:pos="450"/>
          <w:tab w:val="left" w:pos="900"/>
          <w:tab w:val="left" w:pos="1080"/>
          <w:tab w:val="left" w:pos="1620"/>
          <w:tab w:val="left" w:pos="1980"/>
          <w:tab w:val="left" w:pos="2340"/>
        </w:tabs>
        <w:spacing w:after="260"/>
        <w:ind w:left="450" w:hanging="450"/>
        <w:rPr>
          <w:rFonts w:ascii="Tahoma" w:hAnsi="Tahoma" w:cs="Tahoma"/>
          <w:sz w:val="22"/>
          <w:szCs w:val="22"/>
        </w:rPr>
      </w:pPr>
      <w:r w:rsidRPr="00A2114F">
        <w:rPr>
          <w:rFonts w:ascii="Tahoma" w:hAnsi="Tahoma" w:cs="Tahoma"/>
          <w:sz w:val="22"/>
          <w:szCs w:val="22"/>
        </w:rPr>
        <w:t>Irrigate eyes with water or saline.</w:t>
      </w:r>
    </w:p>
    <w:p w14:paraId="15283D06" w14:textId="77777777" w:rsidR="0027273C" w:rsidRPr="00A2114F" w:rsidRDefault="0027273C" w:rsidP="0027273C">
      <w:pPr>
        <w:numPr>
          <w:ilvl w:val="0"/>
          <w:numId w:val="3"/>
        </w:numPr>
        <w:tabs>
          <w:tab w:val="clear" w:pos="360"/>
          <w:tab w:val="left" w:pos="450"/>
          <w:tab w:val="left" w:pos="900"/>
          <w:tab w:val="left" w:pos="1080"/>
          <w:tab w:val="left" w:pos="1620"/>
          <w:tab w:val="left" w:pos="1980"/>
          <w:tab w:val="left" w:pos="2340"/>
        </w:tabs>
        <w:spacing w:after="260"/>
        <w:ind w:left="450" w:hanging="450"/>
        <w:rPr>
          <w:rFonts w:ascii="Tahoma" w:hAnsi="Tahoma" w:cs="Tahoma"/>
          <w:sz w:val="22"/>
          <w:szCs w:val="22"/>
        </w:rPr>
      </w:pPr>
      <w:r w:rsidRPr="00A2114F">
        <w:rPr>
          <w:rFonts w:ascii="Tahoma" w:hAnsi="Tahoma" w:cs="Tahoma"/>
          <w:sz w:val="22"/>
          <w:szCs w:val="22"/>
        </w:rPr>
        <w:t>Report the exposure immediately.</w:t>
      </w:r>
    </w:p>
    <w:p w14:paraId="50D0C8B5" w14:textId="77777777" w:rsidR="0027273C" w:rsidRPr="00A2114F" w:rsidRDefault="0027273C" w:rsidP="0027273C">
      <w:pPr>
        <w:numPr>
          <w:ilvl w:val="0"/>
          <w:numId w:val="3"/>
        </w:numPr>
        <w:tabs>
          <w:tab w:val="clear" w:pos="360"/>
          <w:tab w:val="left" w:pos="450"/>
          <w:tab w:val="left" w:pos="900"/>
          <w:tab w:val="left" w:pos="1080"/>
          <w:tab w:val="left" w:pos="1620"/>
          <w:tab w:val="left" w:pos="1980"/>
          <w:tab w:val="left" w:pos="2340"/>
        </w:tabs>
        <w:spacing w:after="400"/>
        <w:ind w:left="446" w:hanging="446"/>
        <w:rPr>
          <w:rFonts w:ascii="Tahoma" w:hAnsi="Tahoma" w:cs="Tahoma"/>
          <w:sz w:val="22"/>
          <w:szCs w:val="22"/>
        </w:rPr>
      </w:pPr>
      <w:r w:rsidRPr="00A2114F">
        <w:rPr>
          <w:rFonts w:ascii="Tahoma" w:hAnsi="Tahoma" w:cs="Tahoma"/>
          <w:sz w:val="22"/>
          <w:szCs w:val="22"/>
        </w:rPr>
        <w:t xml:space="preserve">Seek medical attention. </w:t>
      </w:r>
    </w:p>
    <w:p w14:paraId="1480844A" w14:textId="4D4AC96C" w:rsidR="0027273C" w:rsidRPr="00A2114F" w:rsidRDefault="0027273C" w:rsidP="002D1592">
      <w:pPr>
        <w:tabs>
          <w:tab w:val="left" w:pos="6015"/>
        </w:tabs>
        <w:spacing w:after="200"/>
        <w:rPr>
          <w:rFonts w:ascii="Tahoma" w:hAnsi="Tahoma" w:cs="Tahoma"/>
          <w:b/>
          <w:sz w:val="22"/>
          <w:szCs w:val="22"/>
        </w:rPr>
      </w:pPr>
      <w:r w:rsidRPr="00A2114F">
        <w:rPr>
          <w:rFonts w:ascii="Tahoma" w:hAnsi="Tahoma" w:cs="Tahoma"/>
          <w:b/>
          <w:sz w:val="22"/>
          <w:szCs w:val="22"/>
        </w:rPr>
        <w:t>Further follow-up:</w:t>
      </w:r>
      <w:r w:rsidRPr="00A2114F">
        <w:rPr>
          <w:rFonts w:ascii="Tahoma" w:hAnsi="Tahoma" w:cs="Tahoma"/>
          <w:b/>
          <w:sz w:val="22"/>
          <w:szCs w:val="22"/>
        </w:rPr>
        <w:tab/>
      </w:r>
    </w:p>
    <w:p w14:paraId="31A57B6E" w14:textId="0C2A6421" w:rsidR="0027273C" w:rsidRPr="00A2114F" w:rsidRDefault="0027273C" w:rsidP="002D1592">
      <w:pPr>
        <w:pStyle w:val="ListParagraph"/>
        <w:numPr>
          <w:ilvl w:val="0"/>
          <w:numId w:val="6"/>
        </w:numPr>
        <w:spacing w:after="260"/>
        <w:ind w:left="446" w:hanging="446"/>
        <w:contextualSpacing w:val="0"/>
        <w:rPr>
          <w:rFonts w:ascii="Tahoma" w:hAnsi="Tahoma" w:cs="Tahoma"/>
          <w:sz w:val="22"/>
          <w:szCs w:val="22"/>
        </w:rPr>
      </w:pPr>
      <w:r w:rsidRPr="00A2114F">
        <w:rPr>
          <w:rFonts w:ascii="Tahoma" w:hAnsi="Tahoma" w:cs="Tahoma"/>
          <w:sz w:val="22"/>
          <w:szCs w:val="22"/>
        </w:rPr>
        <w:t>The employer must provide an immediate, confidential medical evaluation and any needed follow-up at no cost to the exposed employee.</w:t>
      </w:r>
    </w:p>
    <w:p w14:paraId="3AEBE11F" w14:textId="6E88BAB5" w:rsidR="0027273C" w:rsidRPr="00A2114F" w:rsidRDefault="0027273C" w:rsidP="002D1592">
      <w:pPr>
        <w:pStyle w:val="ListParagraph"/>
        <w:numPr>
          <w:ilvl w:val="0"/>
          <w:numId w:val="6"/>
        </w:numPr>
        <w:spacing w:after="260"/>
        <w:ind w:left="446" w:hanging="446"/>
        <w:contextualSpacing w:val="0"/>
        <w:rPr>
          <w:rFonts w:ascii="Tahoma" w:hAnsi="Tahoma" w:cs="Tahoma"/>
          <w:sz w:val="22"/>
          <w:szCs w:val="22"/>
        </w:rPr>
      </w:pPr>
      <w:r w:rsidRPr="00A2114F">
        <w:rPr>
          <w:rFonts w:ascii="Tahoma" w:hAnsi="Tahoma" w:cs="Tahoma"/>
          <w:sz w:val="22"/>
          <w:szCs w:val="22"/>
        </w:rPr>
        <w:t>The employer must obtain consent from the source individual and the exposed employee</w:t>
      </w:r>
      <w:r w:rsidR="002D1592" w:rsidRPr="00A2114F">
        <w:rPr>
          <w:rFonts w:ascii="Tahoma" w:hAnsi="Tahoma" w:cs="Tahoma"/>
          <w:sz w:val="22"/>
          <w:szCs w:val="22"/>
        </w:rPr>
        <w:t xml:space="preserve"> to test the blood. </w:t>
      </w:r>
    </w:p>
    <w:p w14:paraId="02ED8EBD" w14:textId="57B410CF" w:rsidR="002D1592" w:rsidRPr="00A2114F" w:rsidRDefault="002D1592" w:rsidP="002D1592">
      <w:pPr>
        <w:pStyle w:val="ListParagraph"/>
        <w:numPr>
          <w:ilvl w:val="0"/>
          <w:numId w:val="6"/>
        </w:numPr>
        <w:spacing w:after="260"/>
        <w:ind w:left="446" w:hanging="446"/>
        <w:contextualSpacing w:val="0"/>
        <w:rPr>
          <w:rFonts w:ascii="Tahoma" w:hAnsi="Tahoma" w:cs="Tahoma"/>
          <w:sz w:val="22"/>
          <w:szCs w:val="22"/>
        </w:rPr>
      </w:pPr>
      <w:r w:rsidRPr="00A2114F">
        <w:rPr>
          <w:rFonts w:ascii="Tahoma" w:hAnsi="Tahoma" w:cs="Tahoma"/>
          <w:sz w:val="22"/>
          <w:szCs w:val="22"/>
        </w:rPr>
        <w:t>Within 15 days, the injured employee and employer will receive a written opinion of the findings.</w:t>
      </w:r>
    </w:p>
    <w:p w14:paraId="4D7A46F1" w14:textId="02B798A6" w:rsidR="0027273C" w:rsidRPr="00A2114F" w:rsidRDefault="0027273C" w:rsidP="002D1592">
      <w:pPr>
        <w:pStyle w:val="ListParagraph"/>
        <w:numPr>
          <w:ilvl w:val="0"/>
          <w:numId w:val="6"/>
        </w:numPr>
        <w:spacing w:after="260"/>
        <w:ind w:left="446" w:hanging="446"/>
        <w:contextualSpacing w:val="0"/>
        <w:rPr>
          <w:rFonts w:ascii="Tahoma" w:hAnsi="Tahoma" w:cs="Tahoma"/>
          <w:sz w:val="22"/>
          <w:szCs w:val="22"/>
        </w:rPr>
      </w:pPr>
      <w:r w:rsidRPr="00A2114F">
        <w:rPr>
          <w:rFonts w:ascii="Tahoma" w:hAnsi="Tahoma" w:cs="Tahoma"/>
          <w:sz w:val="22"/>
          <w:szCs w:val="22"/>
        </w:rPr>
        <w:t xml:space="preserve">When medically indicated, the employer will provide risk counseling and post-exposure protective treatment. </w:t>
      </w:r>
    </w:p>
    <w:p w14:paraId="474B623D" w14:textId="77777777" w:rsidR="0045764A" w:rsidRPr="00A2114F" w:rsidRDefault="0045764A" w:rsidP="005D5CD1">
      <w:pPr>
        <w:tabs>
          <w:tab w:val="left" w:pos="1440"/>
          <w:tab w:val="left" w:pos="2160"/>
        </w:tabs>
        <w:ind w:left="450" w:hanging="450"/>
        <w:rPr>
          <w:rFonts w:ascii="Tahoma" w:hAnsi="Tahoma" w:cs="Tahoma"/>
          <w:sz w:val="22"/>
          <w:szCs w:val="22"/>
        </w:rPr>
      </w:pPr>
    </w:p>
    <w:p w14:paraId="32049B26" w14:textId="77777777" w:rsidR="0045764A" w:rsidRPr="00A2114F" w:rsidRDefault="0045764A" w:rsidP="005D5CD1">
      <w:pPr>
        <w:tabs>
          <w:tab w:val="left" w:pos="1440"/>
          <w:tab w:val="left" w:pos="2160"/>
        </w:tabs>
        <w:ind w:left="450" w:hanging="450"/>
        <w:rPr>
          <w:rFonts w:ascii="Tahoma" w:hAnsi="Tahoma" w:cs="Tahoma"/>
          <w:sz w:val="22"/>
          <w:szCs w:val="22"/>
        </w:rPr>
      </w:pPr>
    </w:p>
    <w:p w14:paraId="75C0C43D" w14:textId="1772D709" w:rsidR="0045764A" w:rsidRPr="00A2114F" w:rsidRDefault="0027273C" w:rsidP="0027273C">
      <w:pPr>
        <w:tabs>
          <w:tab w:val="left" w:pos="5385"/>
        </w:tabs>
        <w:ind w:left="450" w:hanging="450"/>
        <w:rPr>
          <w:rFonts w:ascii="Tahoma" w:hAnsi="Tahoma" w:cs="Tahoma"/>
          <w:sz w:val="22"/>
          <w:szCs w:val="22"/>
        </w:rPr>
      </w:pPr>
      <w:r w:rsidRPr="00A2114F">
        <w:rPr>
          <w:rFonts w:ascii="Tahoma" w:hAnsi="Tahoma" w:cs="Tahoma"/>
          <w:sz w:val="22"/>
          <w:szCs w:val="22"/>
        </w:rPr>
        <w:tab/>
      </w:r>
      <w:r w:rsidRPr="00A2114F">
        <w:rPr>
          <w:rFonts w:ascii="Tahoma" w:hAnsi="Tahoma" w:cs="Tahoma"/>
          <w:sz w:val="22"/>
          <w:szCs w:val="22"/>
        </w:rPr>
        <w:tab/>
      </w:r>
    </w:p>
    <w:p w14:paraId="7F354447" w14:textId="77777777" w:rsidR="0045764A" w:rsidRPr="00A2114F" w:rsidRDefault="0045764A" w:rsidP="005D5CD1">
      <w:pPr>
        <w:tabs>
          <w:tab w:val="left" w:pos="1440"/>
          <w:tab w:val="left" w:pos="2160"/>
        </w:tabs>
        <w:ind w:left="450" w:hanging="450"/>
        <w:rPr>
          <w:rFonts w:ascii="Tahoma" w:hAnsi="Tahoma" w:cs="Tahoma"/>
          <w:sz w:val="22"/>
          <w:szCs w:val="22"/>
        </w:rPr>
      </w:pPr>
    </w:p>
    <w:p w14:paraId="39895C31" w14:textId="77777777" w:rsidR="0045764A" w:rsidRPr="00A2114F" w:rsidRDefault="0045764A" w:rsidP="005D5CD1">
      <w:pPr>
        <w:tabs>
          <w:tab w:val="left" w:pos="1440"/>
          <w:tab w:val="left" w:pos="2160"/>
        </w:tabs>
        <w:rPr>
          <w:rFonts w:ascii="Tahoma" w:hAnsi="Tahoma" w:cs="Tahoma"/>
          <w:sz w:val="22"/>
          <w:szCs w:val="22"/>
        </w:rPr>
      </w:pPr>
    </w:p>
    <w:p w14:paraId="65A29C24" w14:textId="77777777" w:rsidR="00560968" w:rsidRPr="00A2114F" w:rsidRDefault="00560968" w:rsidP="005D5CD1">
      <w:pPr>
        <w:tabs>
          <w:tab w:val="left" w:pos="1440"/>
          <w:tab w:val="left" w:pos="2160"/>
        </w:tabs>
        <w:rPr>
          <w:rFonts w:ascii="Tahoma" w:hAnsi="Tahoma" w:cs="Tahoma"/>
          <w:sz w:val="22"/>
          <w:szCs w:val="22"/>
        </w:rPr>
      </w:pPr>
    </w:p>
    <w:p w14:paraId="2A4CF0D7" w14:textId="77777777" w:rsidR="00560968" w:rsidRPr="00A2114F" w:rsidRDefault="00560968" w:rsidP="005D5CD1">
      <w:pPr>
        <w:tabs>
          <w:tab w:val="left" w:pos="1440"/>
          <w:tab w:val="left" w:pos="2160"/>
        </w:tabs>
        <w:rPr>
          <w:rFonts w:ascii="Tahoma" w:hAnsi="Tahoma" w:cs="Tahoma"/>
          <w:sz w:val="22"/>
          <w:szCs w:val="22"/>
        </w:rPr>
      </w:pPr>
    </w:p>
    <w:p w14:paraId="7E5B735E" w14:textId="77777777" w:rsidR="001B4410" w:rsidRDefault="001B4410" w:rsidP="005D5CD1">
      <w:pPr>
        <w:tabs>
          <w:tab w:val="left" w:pos="1440"/>
          <w:tab w:val="left" w:pos="2160"/>
        </w:tabs>
        <w:rPr>
          <w:rFonts w:ascii="Tahoma" w:hAnsi="Tahoma" w:cs="Tahoma"/>
          <w:sz w:val="22"/>
          <w:szCs w:val="22"/>
        </w:rPr>
      </w:pPr>
    </w:p>
    <w:p w14:paraId="1565CCA5" w14:textId="77777777" w:rsidR="001B4410" w:rsidRDefault="001B4410" w:rsidP="005D5CD1">
      <w:pPr>
        <w:tabs>
          <w:tab w:val="left" w:pos="1440"/>
          <w:tab w:val="left" w:pos="2160"/>
        </w:tabs>
        <w:rPr>
          <w:rFonts w:ascii="Tahoma" w:hAnsi="Tahoma" w:cs="Tahoma"/>
          <w:sz w:val="22"/>
          <w:szCs w:val="22"/>
        </w:rPr>
      </w:pPr>
    </w:p>
    <w:p w14:paraId="7D689434" w14:textId="77777777" w:rsidR="001B4410" w:rsidRDefault="001B4410" w:rsidP="005D5CD1">
      <w:pPr>
        <w:tabs>
          <w:tab w:val="left" w:pos="1440"/>
          <w:tab w:val="left" w:pos="2160"/>
        </w:tabs>
        <w:rPr>
          <w:rFonts w:ascii="Tahoma" w:hAnsi="Tahoma" w:cs="Tahoma"/>
          <w:sz w:val="22"/>
          <w:szCs w:val="22"/>
        </w:rPr>
      </w:pPr>
    </w:p>
    <w:p w14:paraId="64C020D3" w14:textId="77777777" w:rsidR="00DF6871" w:rsidRPr="00066622" w:rsidRDefault="00DF6871" w:rsidP="005D5CD1">
      <w:pPr>
        <w:tabs>
          <w:tab w:val="left" w:pos="1440"/>
          <w:tab w:val="left" w:pos="2160"/>
        </w:tabs>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39B82BC0" w14:textId="77777777" w:rsidR="00DF6871" w:rsidRPr="00066622" w:rsidRDefault="00DF6871" w:rsidP="005D5CD1">
      <w:pPr>
        <w:tabs>
          <w:tab w:val="left" w:pos="1440"/>
          <w:tab w:val="left" w:pos="2160"/>
        </w:tabs>
        <w:rPr>
          <w:rFonts w:ascii="Tahoma" w:hAnsi="Tahoma" w:cs="Tahoma"/>
          <w:sz w:val="22"/>
          <w:szCs w:val="22"/>
        </w:rPr>
      </w:pPr>
    </w:p>
    <w:p w14:paraId="69732A35" w14:textId="77777777" w:rsidR="00DF6871" w:rsidRPr="00066622" w:rsidRDefault="00DF6871" w:rsidP="005D5CD1">
      <w:pPr>
        <w:tabs>
          <w:tab w:val="left" w:pos="1440"/>
          <w:tab w:val="left" w:pos="2160"/>
        </w:tabs>
        <w:rPr>
          <w:rFonts w:ascii="Tahoma" w:hAnsi="Tahoma" w:cs="Tahoma"/>
          <w:sz w:val="22"/>
          <w:szCs w:val="22"/>
        </w:rPr>
      </w:pPr>
    </w:p>
    <w:p w14:paraId="02271BB5" w14:textId="77777777" w:rsidR="00315F40" w:rsidRPr="00466706" w:rsidRDefault="00315F40" w:rsidP="005D5CD1">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315EAA2C" w14:textId="77777777" w:rsidR="00315F40" w:rsidRPr="00EB21F7" w:rsidRDefault="00315F40" w:rsidP="005D5CD1">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17B33567" w14:textId="77777777" w:rsidR="00DF6871" w:rsidRPr="00066622" w:rsidRDefault="00315F40" w:rsidP="005D5CD1">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51146B9C" w14:textId="77777777" w:rsidR="00315F40" w:rsidRDefault="00315F40" w:rsidP="005D5CD1">
      <w:pPr>
        <w:tabs>
          <w:tab w:val="left" w:pos="1440"/>
          <w:tab w:val="left" w:pos="2160"/>
        </w:tabs>
        <w:rPr>
          <w:rFonts w:ascii="Tahoma" w:hAnsi="Tahoma" w:cs="Tahoma"/>
          <w:b/>
          <w:sz w:val="22"/>
          <w:szCs w:val="22"/>
        </w:rPr>
      </w:pPr>
    </w:p>
    <w:p w14:paraId="17712C8C" w14:textId="77777777" w:rsidR="00DF6871" w:rsidRDefault="00DF6871" w:rsidP="005D5CD1">
      <w:pPr>
        <w:tabs>
          <w:tab w:val="left" w:pos="1440"/>
          <w:tab w:val="left" w:pos="2160"/>
        </w:tabs>
        <w:rPr>
          <w:rFonts w:ascii="Tahoma" w:hAnsi="Tahoma" w:cs="Tahoma"/>
          <w:b/>
          <w:sz w:val="22"/>
          <w:szCs w:val="22"/>
        </w:rPr>
      </w:pPr>
      <w:r w:rsidRPr="0045764A">
        <w:rPr>
          <w:rFonts w:ascii="Tahoma" w:hAnsi="Tahoma" w:cs="Tahoma"/>
          <w:b/>
          <w:sz w:val="22"/>
          <w:szCs w:val="22"/>
        </w:rPr>
        <w:t>Class Participants:</w:t>
      </w:r>
    </w:p>
    <w:p w14:paraId="6BC6A769" w14:textId="77777777" w:rsidR="00080B9E" w:rsidRDefault="00080B9E" w:rsidP="005D5CD1">
      <w:pPr>
        <w:tabs>
          <w:tab w:val="left" w:pos="1440"/>
          <w:tab w:val="left" w:pos="2160"/>
        </w:tabs>
        <w:rPr>
          <w:rFonts w:ascii="Tahoma" w:hAnsi="Tahoma" w:cs="Tahoma"/>
          <w:sz w:val="22"/>
          <w:szCs w:val="22"/>
        </w:rPr>
      </w:pPr>
    </w:p>
    <w:p w14:paraId="3F115BF5" w14:textId="77777777" w:rsidR="008272DA" w:rsidRDefault="0045764A" w:rsidP="005D5CD1">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801A6BD" w14:textId="77777777" w:rsidR="008272DA" w:rsidRDefault="008272DA" w:rsidP="005D5CD1">
      <w:pPr>
        <w:rPr>
          <w:rFonts w:ascii="Tahoma" w:hAnsi="Tahoma" w:cs="Tahoma"/>
          <w:sz w:val="22"/>
          <w:szCs w:val="22"/>
          <w:u w:val="single"/>
        </w:rPr>
      </w:pPr>
      <w:r>
        <w:rPr>
          <w:rFonts w:ascii="Tahoma" w:hAnsi="Tahoma" w:cs="Tahoma"/>
          <w:sz w:val="22"/>
          <w:szCs w:val="22"/>
          <w:u w:val="single"/>
        </w:rPr>
        <w:t xml:space="preserve">   </w:t>
      </w:r>
    </w:p>
    <w:p w14:paraId="1266673F"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D939368" w14:textId="77777777" w:rsidR="008272DA" w:rsidRDefault="008272DA" w:rsidP="005D5CD1">
      <w:pPr>
        <w:rPr>
          <w:rFonts w:ascii="Tahoma" w:hAnsi="Tahoma" w:cs="Tahoma"/>
          <w:sz w:val="22"/>
          <w:szCs w:val="22"/>
          <w:u w:val="single"/>
        </w:rPr>
      </w:pPr>
    </w:p>
    <w:p w14:paraId="218AED7A"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9C51BFD" w14:textId="77777777" w:rsidR="008272DA" w:rsidRDefault="008272DA" w:rsidP="005D5CD1">
      <w:pPr>
        <w:rPr>
          <w:rFonts w:ascii="Tahoma" w:hAnsi="Tahoma" w:cs="Tahoma"/>
          <w:sz w:val="22"/>
          <w:szCs w:val="22"/>
          <w:u w:val="single"/>
        </w:rPr>
      </w:pPr>
    </w:p>
    <w:p w14:paraId="49CF9B5E"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C88328D" w14:textId="77777777" w:rsidR="008272DA" w:rsidRDefault="008272DA" w:rsidP="005D5CD1">
      <w:pPr>
        <w:rPr>
          <w:rFonts w:ascii="Tahoma" w:hAnsi="Tahoma" w:cs="Tahoma"/>
          <w:sz w:val="22"/>
          <w:szCs w:val="22"/>
          <w:u w:val="single"/>
        </w:rPr>
      </w:pPr>
    </w:p>
    <w:p w14:paraId="5008170D"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16920AB" w14:textId="77777777" w:rsidR="008272DA" w:rsidRDefault="008272DA" w:rsidP="005D5CD1">
      <w:pPr>
        <w:rPr>
          <w:rFonts w:ascii="Tahoma" w:hAnsi="Tahoma" w:cs="Tahoma"/>
          <w:sz w:val="22"/>
          <w:szCs w:val="22"/>
          <w:u w:val="single"/>
        </w:rPr>
      </w:pPr>
    </w:p>
    <w:p w14:paraId="19171CE3"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6BBDEFF" w14:textId="77777777" w:rsidR="008272DA" w:rsidRDefault="008272DA" w:rsidP="005D5CD1">
      <w:pPr>
        <w:rPr>
          <w:rFonts w:ascii="Tahoma" w:hAnsi="Tahoma" w:cs="Tahoma"/>
          <w:sz w:val="22"/>
          <w:szCs w:val="22"/>
          <w:u w:val="single"/>
        </w:rPr>
      </w:pPr>
    </w:p>
    <w:p w14:paraId="1066AEC3"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E4B2550" w14:textId="77777777" w:rsidR="008272DA" w:rsidRDefault="008272DA" w:rsidP="005D5CD1">
      <w:pPr>
        <w:rPr>
          <w:rFonts w:ascii="Tahoma" w:hAnsi="Tahoma" w:cs="Tahoma"/>
          <w:sz w:val="22"/>
          <w:szCs w:val="22"/>
          <w:u w:val="single"/>
        </w:rPr>
      </w:pPr>
    </w:p>
    <w:p w14:paraId="33E349ED"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197D719" w14:textId="77777777" w:rsidR="008272DA" w:rsidRDefault="008272DA" w:rsidP="005D5CD1">
      <w:pPr>
        <w:rPr>
          <w:rFonts w:ascii="Tahoma" w:hAnsi="Tahoma" w:cs="Tahoma"/>
          <w:sz w:val="22"/>
          <w:szCs w:val="22"/>
          <w:u w:val="single"/>
        </w:rPr>
      </w:pPr>
    </w:p>
    <w:p w14:paraId="2923B74B"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A3B9096" w14:textId="77777777" w:rsidR="008272DA" w:rsidRDefault="008272DA" w:rsidP="005D5CD1">
      <w:pPr>
        <w:rPr>
          <w:rFonts w:ascii="Tahoma" w:hAnsi="Tahoma" w:cs="Tahoma"/>
          <w:sz w:val="22"/>
          <w:szCs w:val="22"/>
          <w:u w:val="single"/>
        </w:rPr>
      </w:pPr>
    </w:p>
    <w:p w14:paraId="3A26AA40"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85E3855" w14:textId="77777777" w:rsidR="008272DA" w:rsidRDefault="008272DA" w:rsidP="005D5CD1">
      <w:pPr>
        <w:rPr>
          <w:rFonts w:ascii="Tahoma" w:hAnsi="Tahoma" w:cs="Tahoma"/>
          <w:sz w:val="22"/>
          <w:szCs w:val="22"/>
          <w:u w:val="single"/>
        </w:rPr>
      </w:pPr>
    </w:p>
    <w:p w14:paraId="51A401F9"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BEC9948" w14:textId="77777777" w:rsidR="008272DA" w:rsidRDefault="008272DA" w:rsidP="005D5CD1">
      <w:pPr>
        <w:rPr>
          <w:rFonts w:ascii="Tahoma" w:hAnsi="Tahoma" w:cs="Tahoma"/>
          <w:sz w:val="22"/>
          <w:szCs w:val="22"/>
          <w:u w:val="single"/>
        </w:rPr>
      </w:pPr>
    </w:p>
    <w:p w14:paraId="5EC1213E"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225294E" w14:textId="77777777" w:rsidR="008272DA" w:rsidRDefault="008272DA" w:rsidP="005D5CD1">
      <w:pPr>
        <w:rPr>
          <w:rFonts w:ascii="Tahoma" w:hAnsi="Tahoma" w:cs="Tahoma"/>
          <w:sz w:val="22"/>
          <w:szCs w:val="22"/>
          <w:u w:val="single"/>
        </w:rPr>
      </w:pPr>
    </w:p>
    <w:p w14:paraId="56AE70BF"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D28404D" w14:textId="77777777" w:rsidR="008272DA" w:rsidRDefault="008272DA" w:rsidP="005D5CD1">
      <w:pPr>
        <w:rPr>
          <w:rFonts w:ascii="Tahoma" w:hAnsi="Tahoma" w:cs="Tahoma"/>
          <w:sz w:val="22"/>
          <w:szCs w:val="22"/>
          <w:u w:val="single"/>
        </w:rPr>
      </w:pPr>
    </w:p>
    <w:p w14:paraId="0C37BFEA"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1CA23E3" w14:textId="77777777" w:rsidR="008272DA" w:rsidRDefault="008272DA" w:rsidP="005D5CD1">
      <w:pPr>
        <w:rPr>
          <w:rFonts w:ascii="Tahoma" w:hAnsi="Tahoma" w:cs="Tahoma"/>
          <w:sz w:val="22"/>
          <w:szCs w:val="22"/>
          <w:u w:val="single"/>
        </w:rPr>
      </w:pPr>
    </w:p>
    <w:p w14:paraId="52CF97ED"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1043E7C" w14:textId="77777777" w:rsidR="008272DA" w:rsidRDefault="008272DA" w:rsidP="005D5CD1">
      <w:pPr>
        <w:rPr>
          <w:rFonts w:ascii="Tahoma" w:hAnsi="Tahoma" w:cs="Tahoma"/>
          <w:sz w:val="22"/>
          <w:szCs w:val="22"/>
          <w:u w:val="single"/>
        </w:rPr>
      </w:pPr>
    </w:p>
    <w:p w14:paraId="1ADDD74B" w14:textId="77777777" w:rsidR="008272DA" w:rsidRDefault="008272DA" w:rsidP="005D5CD1">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B990D39" w14:textId="77777777" w:rsidR="007A064D" w:rsidRDefault="007A064D" w:rsidP="005D5CD1">
      <w:pPr>
        <w:jc w:val="both"/>
        <w:rPr>
          <w:rFonts w:ascii="Tahoma" w:hAnsi="Tahoma" w:cs="Tahoma"/>
          <w:sz w:val="22"/>
          <w:szCs w:val="22"/>
        </w:rPr>
      </w:pPr>
    </w:p>
    <w:p w14:paraId="499D12CB" w14:textId="199121C1" w:rsidR="0045764A" w:rsidRPr="0045764A" w:rsidRDefault="0045764A" w:rsidP="005D5CD1">
      <w:pPr>
        <w:jc w:val="both"/>
        <w:rPr>
          <w:sz w:val="17"/>
          <w:szCs w:val="17"/>
        </w:rPr>
      </w:pPr>
      <w:r>
        <w:rPr>
          <w:rFonts w:ascii="Tahoma" w:hAnsi="Tahoma" w:cs="Tahoma"/>
          <w:sz w:val="22"/>
          <w:szCs w:val="22"/>
        </w:rPr>
        <w:br/>
      </w:r>
      <w:bookmarkStart w:id="0" w:name="_GoBack"/>
      <w:bookmarkEnd w:id="0"/>
    </w:p>
    <w:sectPr w:rsidR="0045764A" w:rsidRPr="0045764A"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6EA9" w14:textId="77777777" w:rsidR="00424C8D" w:rsidRDefault="00424C8D">
      <w:r>
        <w:separator/>
      </w:r>
    </w:p>
  </w:endnote>
  <w:endnote w:type="continuationSeparator" w:id="0">
    <w:p w14:paraId="18DA05E6" w14:textId="77777777" w:rsidR="00424C8D" w:rsidRDefault="004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530CDDF1" w14:textId="43F6D9CE"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137E44">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5B205" w14:textId="77777777" w:rsidR="00424C8D" w:rsidRDefault="00424C8D">
      <w:r>
        <w:separator/>
      </w:r>
    </w:p>
  </w:footnote>
  <w:footnote w:type="continuationSeparator" w:id="0">
    <w:p w14:paraId="0C9A635D" w14:textId="77777777" w:rsidR="00424C8D" w:rsidRDefault="004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0FA5" w14:textId="77777777" w:rsidR="00FF6E4F" w:rsidRDefault="00137E44">
    <w:pPr>
      <w:pStyle w:val="Header"/>
    </w:pPr>
    <w:r>
      <w:rPr>
        <w:noProof/>
      </w:rPr>
      <w:pict w14:anchorId="055A7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6310" w14:textId="77777777" w:rsidR="00B968EA" w:rsidRPr="000D0B76" w:rsidRDefault="00B968EA" w:rsidP="00C47C08">
    <w:pPr>
      <w:rPr>
        <w:rFonts w:ascii="Tahoma" w:hAnsi="Tahoma" w:cs="Tahoma"/>
        <w:sz w:val="24"/>
        <w:szCs w:val="24"/>
      </w:rPr>
    </w:pPr>
  </w:p>
  <w:p w14:paraId="241D32FB" w14:textId="77777777" w:rsidR="00B968EA" w:rsidRDefault="00B968EA" w:rsidP="00C47C08">
    <w:pPr>
      <w:rPr>
        <w:rFonts w:ascii="Tahoma" w:hAnsi="Tahoma" w:cs="Tahoma"/>
        <w:sz w:val="24"/>
        <w:szCs w:val="24"/>
      </w:rPr>
    </w:pPr>
  </w:p>
  <w:p w14:paraId="0F399CAE"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68C1E4F4" w14:textId="77777777" w:rsidTr="00D136D5">
      <w:trPr>
        <w:trHeight w:val="422"/>
      </w:trPr>
      <w:tc>
        <w:tcPr>
          <w:tcW w:w="7024" w:type="dxa"/>
          <w:tcBorders>
            <w:top w:val="nil"/>
            <w:left w:val="nil"/>
            <w:bottom w:val="single" w:sz="4" w:space="0" w:color="auto"/>
            <w:right w:val="nil"/>
          </w:tcBorders>
          <w:shd w:val="clear" w:color="auto" w:fill="auto"/>
        </w:tcPr>
        <w:p w14:paraId="303C7C5B" w14:textId="77777777" w:rsidR="00B968EA" w:rsidRPr="001B1D0E" w:rsidRDefault="00BF2B1F"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Bloodborne Pathogens</w:t>
          </w:r>
        </w:p>
      </w:tc>
      <w:tc>
        <w:tcPr>
          <w:tcW w:w="3866" w:type="dxa"/>
          <w:tcBorders>
            <w:top w:val="nil"/>
            <w:left w:val="nil"/>
            <w:bottom w:val="single" w:sz="4" w:space="0" w:color="auto"/>
            <w:right w:val="nil"/>
          </w:tcBorders>
          <w:shd w:val="clear" w:color="auto" w:fill="auto"/>
        </w:tcPr>
        <w:p w14:paraId="1B7B6AEE" w14:textId="77777777"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B968EA" w:rsidRPr="001B1D0E" w14:paraId="08B318E0" w14:textId="77777777" w:rsidTr="00D136D5">
      <w:tc>
        <w:tcPr>
          <w:tcW w:w="7024" w:type="dxa"/>
          <w:tcBorders>
            <w:top w:val="single" w:sz="4" w:space="0" w:color="auto"/>
            <w:left w:val="nil"/>
            <w:bottom w:val="nil"/>
            <w:right w:val="nil"/>
          </w:tcBorders>
          <w:shd w:val="clear" w:color="auto" w:fill="auto"/>
        </w:tcPr>
        <w:p w14:paraId="71796331" w14:textId="7BCDDE36" w:rsidR="00B968EA" w:rsidRPr="000D0B76" w:rsidRDefault="00DC298D" w:rsidP="00B968EA">
          <w:pPr>
            <w:pStyle w:val="NormalWeb"/>
            <w:spacing w:before="120" w:beforeAutospacing="0" w:afterAutospacing="0"/>
            <w:ind w:right="720"/>
            <w:rPr>
              <w:rFonts w:ascii="Tahoma" w:hAnsi="Tahoma" w:cs="Tahoma"/>
              <w:b/>
              <w:color w:val="DA5500"/>
              <w:sz w:val="40"/>
              <w:szCs w:val="40"/>
            </w:rPr>
          </w:pPr>
          <w:r>
            <w:rPr>
              <w:rFonts w:ascii="Tahoma" w:hAnsi="Tahoma" w:cs="Tahoma"/>
              <w:b/>
              <w:color w:val="DA5500"/>
              <w:sz w:val="40"/>
              <w:szCs w:val="40"/>
            </w:rPr>
            <w:t>Sharps Safety</w:t>
          </w:r>
        </w:p>
      </w:tc>
      <w:tc>
        <w:tcPr>
          <w:tcW w:w="3866" w:type="dxa"/>
          <w:tcBorders>
            <w:top w:val="single" w:sz="4" w:space="0" w:color="auto"/>
            <w:left w:val="nil"/>
            <w:bottom w:val="nil"/>
            <w:right w:val="nil"/>
          </w:tcBorders>
          <w:shd w:val="clear" w:color="auto" w:fill="auto"/>
        </w:tcPr>
        <w:p w14:paraId="58DF46FC" w14:textId="77777777" w:rsidR="00B968EA" w:rsidRPr="001B1D0E" w:rsidRDefault="00B968EA" w:rsidP="00B968EA">
          <w:pPr>
            <w:pStyle w:val="NormalWeb"/>
            <w:spacing w:before="0" w:beforeAutospacing="0" w:after="400" w:afterAutospacing="0"/>
            <w:ind w:right="720"/>
            <w:rPr>
              <w:rFonts w:ascii="Tahoma" w:hAnsi="Tahoma" w:cs="Tahoma"/>
              <w:color w:val="DA5500"/>
              <w:sz w:val="28"/>
              <w:szCs w:val="28"/>
            </w:rPr>
          </w:pPr>
        </w:p>
      </w:tc>
    </w:tr>
  </w:tbl>
  <w:p w14:paraId="59CE0F5B"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513008EC"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B0B7" w14:textId="77777777" w:rsidR="00FF6E4F" w:rsidRDefault="00137E44">
    <w:pPr>
      <w:pStyle w:val="Header"/>
    </w:pPr>
    <w:r>
      <w:rPr>
        <w:noProof/>
      </w:rPr>
      <w:pict w14:anchorId="79C48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96249F6"/>
    <w:multiLevelType w:val="hybridMultilevel"/>
    <w:tmpl w:val="678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A422C4"/>
    <w:multiLevelType w:val="hybridMultilevel"/>
    <w:tmpl w:val="D66C93C2"/>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818B3"/>
    <w:multiLevelType w:val="hybridMultilevel"/>
    <w:tmpl w:val="76CE291C"/>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25788"/>
    <w:multiLevelType w:val="hybridMultilevel"/>
    <w:tmpl w:val="6E38E31A"/>
    <w:lvl w:ilvl="0" w:tplc="8CA04400">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8368B"/>
    <w:multiLevelType w:val="hybridMultilevel"/>
    <w:tmpl w:val="1314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269F6"/>
    <w:rsid w:val="0003022E"/>
    <w:rsid w:val="00030255"/>
    <w:rsid w:val="00050535"/>
    <w:rsid w:val="00066622"/>
    <w:rsid w:val="00080B9E"/>
    <w:rsid w:val="000B2B03"/>
    <w:rsid w:val="000B595F"/>
    <w:rsid w:val="000B7CC5"/>
    <w:rsid w:val="000C63D7"/>
    <w:rsid w:val="000C6488"/>
    <w:rsid w:val="000E3BD9"/>
    <w:rsid w:val="000F7B87"/>
    <w:rsid w:val="00101E99"/>
    <w:rsid w:val="00125460"/>
    <w:rsid w:val="001266C2"/>
    <w:rsid w:val="00134016"/>
    <w:rsid w:val="00137E44"/>
    <w:rsid w:val="0015166E"/>
    <w:rsid w:val="00170124"/>
    <w:rsid w:val="00177A03"/>
    <w:rsid w:val="001966F8"/>
    <w:rsid w:val="001B4410"/>
    <w:rsid w:val="001E6998"/>
    <w:rsid w:val="001F28EF"/>
    <w:rsid w:val="00206FD9"/>
    <w:rsid w:val="002075F3"/>
    <w:rsid w:val="00226854"/>
    <w:rsid w:val="0024241C"/>
    <w:rsid w:val="002537E9"/>
    <w:rsid w:val="00262898"/>
    <w:rsid w:val="00265299"/>
    <w:rsid w:val="0027273C"/>
    <w:rsid w:val="00272B52"/>
    <w:rsid w:val="00280478"/>
    <w:rsid w:val="0028530C"/>
    <w:rsid w:val="002C0256"/>
    <w:rsid w:val="002D1592"/>
    <w:rsid w:val="002D6590"/>
    <w:rsid w:val="002E66D9"/>
    <w:rsid w:val="00305964"/>
    <w:rsid w:val="00315F40"/>
    <w:rsid w:val="00322552"/>
    <w:rsid w:val="00324AC7"/>
    <w:rsid w:val="00330324"/>
    <w:rsid w:val="00335DE1"/>
    <w:rsid w:val="00336C6F"/>
    <w:rsid w:val="00350477"/>
    <w:rsid w:val="003A477C"/>
    <w:rsid w:val="003B4456"/>
    <w:rsid w:val="003B49F1"/>
    <w:rsid w:val="003C6631"/>
    <w:rsid w:val="003C727A"/>
    <w:rsid w:val="004115E5"/>
    <w:rsid w:val="00424C8D"/>
    <w:rsid w:val="00427296"/>
    <w:rsid w:val="00444465"/>
    <w:rsid w:val="00444BFC"/>
    <w:rsid w:val="00450B9E"/>
    <w:rsid w:val="00454552"/>
    <w:rsid w:val="00456329"/>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F303E"/>
    <w:rsid w:val="00512A26"/>
    <w:rsid w:val="005271CD"/>
    <w:rsid w:val="0052722C"/>
    <w:rsid w:val="005330C2"/>
    <w:rsid w:val="005405B2"/>
    <w:rsid w:val="00541304"/>
    <w:rsid w:val="00560968"/>
    <w:rsid w:val="005667BF"/>
    <w:rsid w:val="00574EBB"/>
    <w:rsid w:val="00580B58"/>
    <w:rsid w:val="005A00E0"/>
    <w:rsid w:val="005B1589"/>
    <w:rsid w:val="005C64E0"/>
    <w:rsid w:val="005D5CD1"/>
    <w:rsid w:val="005E0F0D"/>
    <w:rsid w:val="005E57EA"/>
    <w:rsid w:val="005F1C74"/>
    <w:rsid w:val="005F6B61"/>
    <w:rsid w:val="0060244B"/>
    <w:rsid w:val="00633E48"/>
    <w:rsid w:val="0065122E"/>
    <w:rsid w:val="00661A2C"/>
    <w:rsid w:val="00670A6F"/>
    <w:rsid w:val="00681266"/>
    <w:rsid w:val="006A55E8"/>
    <w:rsid w:val="006D03B0"/>
    <w:rsid w:val="006D3C6D"/>
    <w:rsid w:val="006D450A"/>
    <w:rsid w:val="006E22F9"/>
    <w:rsid w:val="006E3AA5"/>
    <w:rsid w:val="006F39C1"/>
    <w:rsid w:val="006F5957"/>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D3375"/>
    <w:rsid w:val="007D6F55"/>
    <w:rsid w:val="007F3E26"/>
    <w:rsid w:val="007F70FB"/>
    <w:rsid w:val="00812B83"/>
    <w:rsid w:val="00823703"/>
    <w:rsid w:val="008272DA"/>
    <w:rsid w:val="00833B6C"/>
    <w:rsid w:val="00841EAC"/>
    <w:rsid w:val="00854C82"/>
    <w:rsid w:val="008818F2"/>
    <w:rsid w:val="008918CA"/>
    <w:rsid w:val="008A372E"/>
    <w:rsid w:val="008B7A72"/>
    <w:rsid w:val="00910830"/>
    <w:rsid w:val="00926290"/>
    <w:rsid w:val="00926667"/>
    <w:rsid w:val="00934757"/>
    <w:rsid w:val="0094297A"/>
    <w:rsid w:val="00953615"/>
    <w:rsid w:val="00967005"/>
    <w:rsid w:val="00967527"/>
    <w:rsid w:val="009818F4"/>
    <w:rsid w:val="0098779E"/>
    <w:rsid w:val="0099107E"/>
    <w:rsid w:val="009C5486"/>
    <w:rsid w:val="009C5FA7"/>
    <w:rsid w:val="009C76B7"/>
    <w:rsid w:val="009E17F9"/>
    <w:rsid w:val="009F59F6"/>
    <w:rsid w:val="009F6923"/>
    <w:rsid w:val="00A0664B"/>
    <w:rsid w:val="00A2114F"/>
    <w:rsid w:val="00A24109"/>
    <w:rsid w:val="00A75770"/>
    <w:rsid w:val="00A84185"/>
    <w:rsid w:val="00A907A9"/>
    <w:rsid w:val="00AB6FBC"/>
    <w:rsid w:val="00AC6A6C"/>
    <w:rsid w:val="00AD0DF2"/>
    <w:rsid w:val="00AE3C61"/>
    <w:rsid w:val="00AE3D93"/>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BF2B1F"/>
    <w:rsid w:val="00BF7E85"/>
    <w:rsid w:val="00C22B8A"/>
    <w:rsid w:val="00C303B1"/>
    <w:rsid w:val="00C47C08"/>
    <w:rsid w:val="00C61136"/>
    <w:rsid w:val="00C62FD1"/>
    <w:rsid w:val="00C72B56"/>
    <w:rsid w:val="00C817E4"/>
    <w:rsid w:val="00C8786D"/>
    <w:rsid w:val="00C965C7"/>
    <w:rsid w:val="00CB0881"/>
    <w:rsid w:val="00CB0D44"/>
    <w:rsid w:val="00CC05F1"/>
    <w:rsid w:val="00CD1603"/>
    <w:rsid w:val="00CD6FCF"/>
    <w:rsid w:val="00CE4FA6"/>
    <w:rsid w:val="00CE64A1"/>
    <w:rsid w:val="00CF2700"/>
    <w:rsid w:val="00D00AFD"/>
    <w:rsid w:val="00D140CD"/>
    <w:rsid w:val="00D155E9"/>
    <w:rsid w:val="00D26C2D"/>
    <w:rsid w:val="00D3162C"/>
    <w:rsid w:val="00D31B81"/>
    <w:rsid w:val="00D373D4"/>
    <w:rsid w:val="00D455CB"/>
    <w:rsid w:val="00D72EB8"/>
    <w:rsid w:val="00D87568"/>
    <w:rsid w:val="00DB15E7"/>
    <w:rsid w:val="00DC0ED2"/>
    <w:rsid w:val="00DC1E08"/>
    <w:rsid w:val="00DC298D"/>
    <w:rsid w:val="00DC2D57"/>
    <w:rsid w:val="00DC53EF"/>
    <w:rsid w:val="00DC7660"/>
    <w:rsid w:val="00DC76B4"/>
    <w:rsid w:val="00DD151A"/>
    <w:rsid w:val="00DD6F08"/>
    <w:rsid w:val="00DF42F1"/>
    <w:rsid w:val="00DF6871"/>
    <w:rsid w:val="00E05649"/>
    <w:rsid w:val="00E20D1F"/>
    <w:rsid w:val="00E30D9E"/>
    <w:rsid w:val="00E4338B"/>
    <w:rsid w:val="00E65C3C"/>
    <w:rsid w:val="00E667CF"/>
    <w:rsid w:val="00E737B6"/>
    <w:rsid w:val="00E80716"/>
    <w:rsid w:val="00E87429"/>
    <w:rsid w:val="00E964DD"/>
    <w:rsid w:val="00EA3DA1"/>
    <w:rsid w:val="00EC7030"/>
    <w:rsid w:val="00ED2FE2"/>
    <w:rsid w:val="00EE0067"/>
    <w:rsid w:val="00EE0DCC"/>
    <w:rsid w:val="00EF4A9A"/>
    <w:rsid w:val="00F03185"/>
    <w:rsid w:val="00F068B0"/>
    <w:rsid w:val="00F200EA"/>
    <w:rsid w:val="00F41775"/>
    <w:rsid w:val="00F4315C"/>
    <w:rsid w:val="00F44011"/>
    <w:rsid w:val="00F52C82"/>
    <w:rsid w:val="00F5580E"/>
    <w:rsid w:val="00F57D15"/>
    <w:rsid w:val="00F6041B"/>
    <w:rsid w:val="00F8599D"/>
    <w:rsid w:val="00F94A53"/>
    <w:rsid w:val="00FA2902"/>
    <w:rsid w:val="00FA5FA3"/>
    <w:rsid w:val="00FB2E37"/>
    <w:rsid w:val="00FC23F0"/>
    <w:rsid w:val="00FC3083"/>
    <w:rsid w:val="00FD2F78"/>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CEBCAD4"/>
  <w15:docId w15:val="{14260878-EA07-473D-9DC2-9C2402B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paragraph" w:styleId="Revision">
    <w:name w:val="Revision"/>
    <w:hidden/>
    <w:uiPriority w:val="99"/>
    <w:semiHidden/>
    <w:rsid w:val="001966F8"/>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1943">
      <w:bodyDiv w:val="1"/>
      <w:marLeft w:val="0"/>
      <w:marRight w:val="0"/>
      <w:marTop w:val="0"/>
      <w:marBottom w:val="0"/>
      <w:divBdr>
        <w:top w:val="none" w:sz="0" w:space="0" w:color="auto"/>
        <w:left w:val="none" w:sz="0" w:space="0" w:color="auto"/>
        <w:bottom w:val="none" w:sz="0" w:space="0" w:color="auto"/>
        <w:right w:val="none" w:sz="0" w:space="0" w:color="auto"/>
      </w:divBdr>
    </w:div>
    <w:div w:id="1079062084">
      <w:bodyDiv w:val="1"/>
      <w:marLeft w:val="0"/>
      <w:marRight w:val="0"/>
      <w:marTop w:val="0"/>
      <w:marBottom w:val="0"/>
      <w:divBdr>
        <w:top w:val="none" w:sz="0" w:space="0" w:color="auto"/>
        <w:left w:val="none" w:sz="0" w:space="0" w:color="auto"/>
        <w:bottom w:val="none" w:sz="0" w:space="0" w:color="auto"/>
        <w:right w:val="none" w:sz="0" w:space="0" w:color="auto"/>
      </w:divBdr>
    </w:div>
    <w:div w:id="1581330261">
      <w:bodyDiv w:val="1"/>
      <w:marLeft w:val="0"/>
      <w:marRight w:val="0"/>
      <w:marTop w:val="0"/>
      <w:marBottom w:val="0"/>
      <w:divBdr>
        <w:top w:val="none" w:sz="0" w:space="0" w:color="auto"/>
        <w:left w:val="none" w:sz="0" w:space="0" w:color="auto"/>
        <w:bottom w:val="none" w:sz="0" w:space="0" w:color="auto"/>
        <w:right w:val="none" w:sz="0" w:space="0" w:color="auto"/>
      </w:divBdr>
    </w:div>
    <w:div w:id="20278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264C-517D-49BC-BE40-DF5A808B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Succeed Management Solutions, LLC ©</dc:creator>
  <cp:lastModifiedBy>Hillarie Thomas</cp:lastModifiedBy>
  <cp:revision>1</cp:revision>
  <cp:lastPrinted>2014-12-17T00:20:00Z</cp:lastPrinted>
  <dcterms:created xsi:type="dcterms:W3CDTF">2015-08-02T20:07:00Z</dcterms:created>
  <dcterms:modified xsi:type="dcterms:W3CDTF">2018-01-31T19:53:00Z</dcterms:modified>
</cp:coreProperties>
</file>