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1BCF0" w14:textId="28E67EEB" w:rsidR="00802AAE" w:rsidRPr="00656F92" w:rsidRDefault="00802AAE" w:rsidP="00607BD6">
      <w:pPr>
        <w:rPr>
          <w:rFonts w:asciiTheme="majorHAnsi" w:hAnsiTheme="majorHAnsi" w:cstheme="majorHAnsi"/>
          <w:sz w:val="20"/>
        </w:rPr>
      </w:pPr>
      <w:r w:rsidRPr="00656F92">
        <w:rPr>
          <w:rFonts w:asciiTheme="majorHAnsi" w:hAnsiTheme="majorHAnsi" w:cstheme="majorHAnsi"/>
          <w:b/>
          <w:bCs/>
          <w:sz w:val="20"/>
        </w:rPr>
        <w:t>Objective:</w:t>
      </w:r>
      <w:r w:rsidRPr="00656F92">
        <w:rPr>
          <w:rFonts w:asciiTheme="majorHAnsi" w:hAnsiTheme="majorHAnsi" w:cstheme="majorHAnsi"/>
          <w:sz w:val="20"/>
        </w:rPr>
        <w:t xml:space="preserve"> </w:t>
      </w:r>
      <w:r w:rsidR="00B71B1F" w:rsidRPr="00B71B1F">
        <w:rPr>
          <w:rFonts w:asciiTheme="majorHAnsi" w:hAnsiTheme="majorHAnsi" w:cstheme="majorHAnsi"/>
          <w:sz w:val="20"/>
        </w:rPr>
        <w:t xml:space="preserve">To communicate requirements for </w:t>
      </w:r>
      <w:r w:rsidR="00E46B7F">
        <w:rPr>
          <w:rFonts w:asciiTheme="majorHAnsi" w:hAnsiTheme="majorHAnsi" w:cstheme="majorHAnsi"/>
          <w:sz w:val="20"/>
        </w:rPr>
        <w:t>working</w:t>
      </w:r>
      <w:r w:rsidR="00144732">
        <w:rPr>
          <w:rFonts w:asciiTheme="majorHAnsi" w:hAnsiTheme="majorHAnsi" w:cstheme="majorHAnsi"/>
          <w:sz w:val="20"/>
        </w:rPr>
        <w:t xml:space="preserve"> safely</w:t>
      </w:r>
      <w:r w:rsidR="00E46B7F">
        <w:rPr>
          <w:rFonts w:asciiTheme="majorHAnsi" w:hAnsiTheme="majorHAnsi" w:cstheme="majorHAnsi"/>
          <w:sz w:val="20"/>
        </w:rPr>
        <w:t xml:space="preserve"> with </w:t>
      </w:r>
      <w:r w:rsidR="0066706D">
        <w:rPr>
          <w:rFonts w:asciiTheme="majorHAnsi" w:hAnsiTheme="majorHAnsi" w:cstheme="majorHAnsi"/>
          <w:sz w:val="20"/>
        </w:rPr>
        <w:t>toxic metals</w:t>
      </w:r>
      <w:r w:rsidR="00940039">
        <w:rPr>
          <w:rFonts w:asciiTheme="majorHAnsi" w:hAnsiTheme="majorHAnsi" w:cstheme="majorHAnsi"/>
          <w:sz w:val="20"/>
        </w:rPr>
        <w:t>.</w:t>
      </w:r>
      <w:r w:rsidR="00B33CBC">
        <w:rPr>
          <w:rFonts w:asciiTheme="majorHAnsi" w:hAnsiTheme="majorHAnsi" w:cstheme="majorHAnsi"/>
          <w:sz w:val="20"/>
        </w:rPr>
        <w:t xml:space="preserve"> </w:t>
      </w:r>
    </w:p>
    <w:p w14:paraId="477A27E4" w14:textId="77777777" w:rsidR="00802AAE" w:rsidRPr="00656F92" w:rsidRDefault="00802AAE" w:rsidP="00607BD6">
      <w:pPr>
        <w:pBdr>
          <w:bottom w:val="dashSmallGap" w:sz="4" w:space="1" w:color="auto"/>
        </w:pBdr>
        <w:rPr>
          <w:rFonts w:asciiTheme="majorHAnsi" w:hAnsiTheme="majorHAnsi" w:cstheme="majorHAnsi"/>
          <w:sz w:val="18"/>
          <w:szCs w:val="18"/>
        </w:rPr>
      </w:pPr>
    </w:p>
    <w:p w14:paraId="61821BC2" w14:textId="77777777" w:rsidR="00BD27A9" w:rsidRDefault="00BD27A9" w:rsidP="00607BD6">
      <w:pPr>
        <w:rPr>
          <w:rFonts w:cs="Arial"/>
          <w:b/>
          <w:bCs/>
          <w:color w:val="003A40" w:themeColor="text2"/>
          <w:sz w:val="20"/>
        </w:rPr>
      </w:pPr>
    </w:p>
    <w:p w14:paraId="60CEBCB2" w14:textId="01458495" w:rsidR="007157E3" w:rsidRPr="0008000D" w:rsidRDefault="00BA013C" w:rsidP="00607BD6">
      <w:pPr>
        <w:rPr>
          <w:rFonts w:cs="Arial"/>
          <w:b/>
          <w:bCs/>
          <w:color w:val="003A40" w:themeColor="text2"/>
          <w:sz w:val="20"/>
        </w:rPr>
      </w:pPr>
      <w:r>
        <w:rPr>
          <w:rFonts w:cs="Arial"/>
          <w:b/>
          <w:bCs/>
          <w:color w:val="003A40" w:themeColor="text2"/>
          <w:sz w:val="20"/>
        </w:rPr>
        <w:t>Toxic Metals in the Workplace</w:t>
      </w:r>
    </w:p>
    <w:p w14:paraId="0B61771C" w14:textId="36FDE58F" w:rsidR="007157E3" w:rsidRDefault="0066706D" w:rsidP="00607BD6">
      <w:pPr>
        <w:rPr>
          <w:rFonts w:cs="Arial"/>
          <w:sz w:val="20"/>
        </w:rPr>
      </w:pPr>
      <w:r>
        <w:rPr>
          <w:rFonts w:cs="Arial"/>
          <w:sz w:val="20"/>
        </w:rPr>
        <w:t>Toxic metals</w:t>
      </w:r>
      <w:r w:rsidR="00430AC7">
        <w:rPr>
          <w:rFonts w:cs="Arial"/>
          <w:sz w:val="20"/>
        </w:rPr>
        <w:t xml:space="preserve">, also </w:t>
      </w:r>
      <w:r w:rsidR="005D716D">
        <w:rPr>
          <w:rFonts w:cs="Arial"/>
          <w:sz w:val="20"/>
        </w:rPr>
        <w:t xml:space="preserve">known as heavy metals, are individual metals or compounds that can cause negative health effects </w:t>
      </w:r>
      <w:r w:rsidR="006E768F">
        <w:rPr>
          <w:rFonts w:cs="Arial"/>
          <w:sz w:val="20"/>
        </w:rPr>
        <w:t xml:space="preserve">when people are exposed to them </w:t>
      </w:r>
      <w:r w:rsidR="005D716D">
        <w:rPr>
          <w:rFonts w:cs="Arial"/>
          <w:sz w:val="20"/>
        </w:rPr>
        <w:t>in large amounts. They</w:t>
      </w:r>
      <w:r w:rsidR="00AB7B5D">
        <w:rPr>
          <w:rFonts w:cs="Arial"/>
          <w:sz w:val="20"/>
        </w:rPr>
        <w:t xml:space="preserve"> can accumulate in the human body or in the environment, </w:t>
      </w:r>
      <w:r w:rsidR="001536CC">
        <w:rPr>
          <w:rFonts w:cs="Arial"/>
          <w:sz w:val="20"/>
        </w:rPr>
        <w:t xml:space="preserve">which </w:t>
      </w:r>
      <w:r w:rsidR="00551FE9">
        <w:rPr>
          <w:rFonts w:cs="Arial"/>
          <w:sz w:val="20"/>
        </w:rPr>
        <w:t xml:space="preserve">can lead to adverse impacts from exposure. </w:t>
      </w:r>
    </w:p>
    <w:p w14:paraId="57049373" w14:textId="22143D2B" w:rsidR="004034E2" w:rsidRDefault="00551FE9" w:rsidP="00607BD6">
      <w:pPr>
        <w:rPr>
          <w:rFonts w:cs="Arial"/>
          <w:sz w:val="20"/>
        </w:rPr>
      </w:pPr>
      <w:r>
        <w:rPr>
          <w:rFonts w:cs="Arial"/>
          <w:noProof/>
          <w:sz w:val="20"/>
        </w:rPr>
        <w:drawing>
          <wp:anchor distT="0" distB="0" distL="114300" distR="114300" simplePos="0" relativeHeight="251648512" behindDoc="0" locked="0" layoutInCell="1" allowOverlap="1" wp14:anchorId="775C404B" wp14:editId="4C12F1B3">
            <wp:simplePos x="0" y="0"/>
            <wp:positionH relativeFrom="column">
              <wp:posOffset>4599305</wp:posOffset>
            </wp:positionH>
            <wp:positionV relativeFrom="paragraph">
              <wp:posOffset>36830</wp:posOffset>
            </wp:positionV>
            <wp:extent cx="2075180" cy="1442085"/>
            <wp:effectExtent l="133350" t="114300" r="134620" b="139065"/>
            <wp:wrapSquare wrapText="bothSides"/>
            <wp:docPr id="1824116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16569"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180" cy="14420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E533EF9" w14:textId="22DFF3D9" w:rsidR="00F96875" w:rsidRPr="00F96875" w:rsidRDefault="005D716D" w:rsidP="00607BD6">
      <w:pPr>
        <w:rPr>
          <w:rFonts w:cs="Arial"/>
          <w:sz w:val="20"/>
        </w:rPr>
      </w:pPr>
      <w:r>
        <w:rPr>
          <w:rFonts w:cs="Arial"/>
          <w:sz w:val="20"/>
        </w:rPr>
        <w:t xml:space="preserve">Examples of toxic metals include </w:t>
      </w:r>
      <w:r w:rsidR="00B465F1">
        <w:rPr>
          <w:rFonts w:cs="Arial"/>
          <w:sz w:val="20"/>
        </w:rPr>
        <w:t>a</w:t>
      </w:r>
      <w:r>
        <w:rPr>
          <w:rFonts w:cs="Arial"/>
          <w:sz w:val="20"/>
        </w:rPr>
        <w:t xml:space="preserve">rsenic, beryllium, cadmium, hexavalent chromium, lead, and mercury. </w:t>
      </w:r>
    </w:p>
    <w:p w14:paraId="4445599B" w14:textId="77777777" w:rsidR="00C979B3" w:rsidRDefault="00C979B3" w:rsidP="00607BD6">
      <w:pPr>
        <w:rPr>
          <w:sz w:val="20"/>
        </w:rPr>
      </w:pPr>
    </w:p>
    <w:p w14:paraId="24E9CADB" w14:textId="021F4B4F" w:rsidR="00876C5D" w:rsidRPr="00705E5A" w:rsidRDefault="00B458C4" w:rsidP="00607BD6">
      <w:pPr>
        <w:rPr>
          <w:rFonts w:cs="Arial"/>
          <w:sz w:val="20"/>
        </w:rPr>
      </w:pPr>
      <w:r w:rsidRPr="00705E5A">
        <w:rPr>
          <w:rFonts w:asciiTheme="majorHAnsi" w:hAnsiTheme="majorHAnsi" w:cstheme="majorHAnsi"/>
          <w:b/>
          <w:color w:val="003A40" w:themeColor="text2"/>
          <w:sz w:val="20"/>
        </w:rPr>
        <w:t>Requirements</w:t>
      </w:r>
      <w:r w:rsidR="00FA4265" w:rsidRPr="00705E5A">
        <w:rPr>
          <w:rFonts w:asciiTheme="majorHAnsi" w:hAnsiTheme="majorHAnsi" w:cstheme="majorHAnsi"/>
          <w:b/>
          <w:color w:val="003A40" w:themeColor="text2"/>
          <w:sz w:val="20"/>
        </w:rPr>
        <w:t xml:space="preserve"> for Working with </w:t>
      </w:r>
      <w:r w:rsidR="0066706D">
        <w:rPr>
          <w:rFonts w:asciiTheme="majorHAnsi" w:hAnsiTheme="majorHAnsi" w:cstheme="majorHAnsi"/>
          <w:b/>
          <w:color w:val="003A40" w:themeColor="text2"/>
          <w:sz w:val="20"/>
        </w:rPr>
        <w:t xml:space="preserve">Toxic </w:t>
      </w:r>
      <w:r w:rsidR="005D716D">
        <w:rPr>
          <w:rFonts w:asciiTheme="majorHAnsi" w:hAnsiTheme="majorHAnsi" w:cstheme="majorHAnsi"/>
          <w:b/>
          <w:color w:val="003A40" w:themeColor="text2"/>
          <w:sz w:val="20"/>
        </w:rPr>
        <w:t>Metals</w:t>
      </w:r>
    </w:p>
    <w:p w14:paraId="78597A65" w14:textId="3B7F7894" w:rsidR="00E84C41" w:rsidRDefault="00E84C41" w:rsidP="00607BD6">
      <w:pPr>
        <w:rPr>
          <w:rFonts w:cs="Arial"/>
          <w:bCs/>
          <w:i/>
          <w:iCs/>
          <w:sz w:val="20"/>
        </w:rPr>
      </w:pPr>
      <w:r>
        <w:rPr>
          <w:rFonts w:cs="Arial"/>
          <w:bCs/>
          <w:sz w:val="20"/>
        </w:rPr>
        <w:t xml:space="preserve">Employees who work with </w:t>
      </w:r>
      <w:r w:rsidR="0066706D">
        <w:rPr>
          <w:rFonts w:cs="Arial"/>
          <w:bCs/>
          <w:sz w:val="20"/>
        </w:rPr>
        <w:t>toxic metals</w:t>
      </w:r>
      <w:r>
        <w:rPr>
          <w:rFonts w:cs="Arial"/>
          <w:bCs/>
          <w:sz w:val="20"/>
        </w:rPr>
        <w:t xml:space="preserve"> should have appropriate training on </w:t>
      </w:r>
      <w:r w:rsidR="005D716D">
        <w:rPr>
          <w:rFonts w:cs="Arial"/>
          <w:bCs/>
          <w:sz w:val="20"/>
        </w:rPr>
        <w:t>their</w:t>
      </w:r>
      <w:r>
        <w:rPr>
          <w:rFonts w:cs="Arial"/>
          <w:bCs/>
          <w:sz w:val="20"/>
        </w:rPr>
        <w:t xml:space="preserve"> hazards, including hazard communication training. </w:t>
      </w:r>
      <w:r w:rsidRPr="0018457F">
        <w:rPr>
          <w:rFonts w:cs="Arial"/>
          <w:b/>
          <w:sz w:val="20"/>
        </w:rPr>
        <w:t>Note</w:t>
      </w:r>
      <w:r>
        <w:rPr>
          <w:rFonts w:cs="Arial"/>
          <w:bCs/>
          <w:sz w:val="20"/>
        </w:rPr>
        <w:t xml:space="preserve">: </w:t>
      </w:r>
      <w:r w:rsidRPr="00FA09F6">
        <w:rPr>
          <w:rFonts w:cs="Arial"/>
          <w:bCs/>
          <w:i/>
          <w:iCs/>
          <w:sz w:val="20"/>
        </w:rPr>
        <w:t>This training short is not a substitute for hazard communication training.</w:t>
      </w:r>
    </w:p>
    <w:p w14:paraId="1BB959D9" w14:textId="36DA812D" w:rsidR="00E84C41" w:rsidRPr="00481EC1" w:rsidRDefault="00E84C41" w:rsidP="00607BD6">
      <w:pPr>
        <w:rPr>
          <w:rFonts w:cs="Arial"/>
          <w:sz w:val="20"/>
        </w:rPr>
      </w:pPr>
    </w:p>
    <w:p w14:paraId="30B895B3" w14:textId="1F7A9817" w:rsidR="00E84C41" w:rsidRDefault="004B356C" w:rsidP="00607BD6">
      <w:pPr>
        <w:pStyle w:val="NormalWeb"/>
        <w:spacing w:before="0" w:beforeAutospacing="0" w:after="0" w:afterAutospacing="0"/>
        <w:rPr>
          <w:rFonts w:cs="Arial"/>
          <w:bCs/>
          <w:sz w:val="20"/>
        </w:rPr>
      </w:pPr>
      <w:r>
        <w:rPr>
          <w:noProof/>
        </w:rPr>
        <mc:AlternateContent>
          <mc:Choice Requires="wps">
            <w:drawing>
              <wp:anchor distT="0" distB="0" distL="114300" distR="114300" simplePos="0" relativeHeight="251662848" behindDoc="0" locked="0" layoutInCell="1" allowOverlap="1" wp14:anchorId="3EECE2E8" wp14:editId="26CC22F3">
                <wp:simplePos x="0" y="0"/>
                <wp:positionH relativeFrom="column">
                  <wp:posOffset>4578350</wp:posOffset>
                </wp:positionH>
                <wp:positionV relativeFrom="paragraph">
                  <wp:posOffset>274320</wp:posOffset>
                </wp:positionV>
                <wp:extent cx="2172970" cy="628650"/>
                <wp:effectExtent l="0" t="0" r="0" b="0"/>
                <wp:wrapSquare wrapText="bothSides"/>
                <wp:docPr id="1526995282" name="Text Box 2"/>
                <wp:cNvGraphicFramePr/>
                <a:graphic xmlns:a="http://schemas.openxmlformats.org/drawingml/2006/main">
                  <a:graphicData uri="http://schemas.microsoft.com/office/word/2010/wordprocessingShape">
                    <wps:wsp>
                      <wps:cNvSpPr txBox="1"/>
                      <wps:spPr>
                        <a:xfrm>
                          <a:off x="0" y="0"/>
                          <a:ext cx="2172970" cy="628650"/>
                        </a:xfrm>
                        <a:prstGeom prst="rect">
                          <a:avLst/>
                        </a:prstGeom>
                        <a:noFill/>
                      </wps:spPr>
                      <wps:txbx>
                        <w:txbxContent>
                          <w:p w14:paraId="241F9572" w14:textId="607D5C9C" w:rsidR="004B356C" w:rsidRDefault="00672917" w:rsidP="004B356C">
                            <w:r>
                              <w:rPr>
                                <w:i/>
                                <w:iCs/>
                                <w:color w:val="37AB68" w:themeColor="accent2"/>
                                <w:sz w:val="22"/>
                                <w:szCs w:val="14"/>
                              </w:rPr>
                              <w:t>Mercury, sometimes referred to as “quicksilver</w:t>
                            </w:r>
                            <w:r w:rsidR="00DF4BE7">
                              <w:rPr>
                                <w:i/>
                                <w:iCs/>
                                <w:color w:val="37AB68" w:themeColor="accent2"/>
                                <w:sz w:val="22"/>
                                <w:szCs w:val="14"/>
                              </w:rPr>
                              <w:t>,”</w:t>
                            </w:r>
                            <w:r w:rsidR="00946F0E">
                              <w:rPr>
                                <w:i/>
                                <w:iCs/>
                                <w:color w:val="37AB68" w:themeColor="accent2"/>
                                <w:sz w:val="22"/>
                                <w:szCs w:val="14"/>
                              </w:rPr>
                              <w:t xml:space="preserve"> may still be</w:t>
                            </w:r>
                            <w:r w:rsidR="00DF4BE7">
                              <w:rPr>
                                <w:i/>
                                <w:iCs/>
                                <w:color w:val="37AB68" w:themeColor="accent2"/>
                                <w:sz w:val="22"/>
                                <w:szCs w:val="14"/>
                              </w:rPr>
                              <w:t xml:space="preserve"> found</w:t>
                            </w:r>
                            <w:r w:rsidR="00946F0E">
                              <w:rPr>
                                <w:i/>
                                <w:iCs/>
                                <w:color w:val="37AB68" w:themeColor="accent2"/>
                                <w:sz w:val="22"/>
                                <w:szCs w:val="14"/>
                              </w:rPr>
                              <w:t xml:space="preserve"> in older medical products, such as thermometers</w:t>
                            </w:r>
                            <w:r w:rsidR="00DF4BE7">
                              <w:rPr>
                                <w:i/>
                                <w:iCs/>
                                <w:color w:val="37AB68" w:themeColor="accent2"/>
                                <w:sz w:val="22"/>
                                <w:szCs w:val="14"/>
                              </w:rPr>
                              <w:t xml:space="preserve"> and blood</w:t>
                            </w:r>
                            <w:r w:rsidR="00EA680E">
                              <w:rPr>
                                <w:i/>
                                <w:iCs/>
                                <w:color w:val="37AB68" w:themeColor="accent2"/>
                                <w:sz w:val="22"/>
                                <w:szCs w:val="14"/>
                              </w:rPr>
                              <w:br/>
                            </w:r>
                            <w:r w:rsidR="00DF4BE7">
                              <w:rPr>
                                <w:i/>
                                <w:iCs/>
                                <w:color w:val="37AB68" w:themeColor="accent2"/>
                                <w:sz w:val="22"/>
                                <w:szCs w:val="14"/>
                              </w:rPr>
                              <w:t xml:space="preserve">pressure devices.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ECE2E8" id="_x0000_t202" coordsize="21600,21600" o:spt="202" path="m,l,21600r21600,l21600,xe">
                <v:stroke joinstyle="miter"/>
                <v:path gradientshapeok="t" o:connecttype="rect"/>
              </v:shapetype>
              <v:shape id="Text Box 2" o:spid="_x0000_s1026" type="#_x0000_t202" style="position:absolute;margin-left:360.5pt;margin-top:21.6pt;width:171.1pt;height:49.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L/gEAAPsDAAAOAAAAZHJzL2Uyb0RvYy54bWysU01v2zAMvQ/YfxB0X5wYWNoZcYqsRYYB&#10;QVsgHXpWZCk2YIkapcTOfv0oxU6KbqdhF/mZpPjx+LS4603Ljgp9A7bks8mUM2UlVI3dl/zHy/rT&#10;LWc+CFuJFqwq+Ul5frf8+GHRuULlUENbKWSUxPqicyWvQ3BFlnlZKyP8BJyy5NSARgT6xX1Woego&#10;u2mzfDqdZx1g5RCk8p6sD2cnX6b8WisZnrT2KrC25NRbSCemcxfPbLkQxR6Fqxs5tCH+oQsjGktF&#10;L6keRBDsgM0fqUwjETzoMJFgMtC6kSrNQNPMpu+m2dbCqTQLkePdhSb//9LKx+PWPSML/VfoaYGR&#10;kM75wpMxztNrNPFLnTLyE4WnC22qD0ySMZ/d5F9uyCXJN89v558Tr9n1tkMfvikwLIKSI60lsSWO&#10;Gx+oIoWOIbGYhXXTttF+bSWi0O/6ob8dVCdqG+G8Ue/kuqHcG+HDs0BaIbVDsgxPdOgWupLDgDir&#10;AX/9zR7jiVnyctaRJErufx4EKs7a75Y4j/oZAY5gNwJ7MPdAKpuR4J1MkC5gaEeoEcwrqXUVq5BL&#10;WEm1Sh5GeB/OwiS1S7VapSBSiRNhY7dOxtSRncjUS/8q0A10BlrEI4xiEcU7Vs+x8aZ3q0MgbhPl&#10;kdAziwPPpLC0ieE1RAm//U9R1ze7/A0AAP//AwBQSwMEFAAGAAgAAAAhAP1u6hjeAAAACwEAAA8A&#10;AABkcnMvZG93bnJldi54bWxMj8FOwzAQRO9I/QdrK3FB1LGpAoQ4VYXgwo3ChZsbL0lUex3FbhL6&#10;9TgnuM1oR7Nvyt3sLBtxCJ0nBWKTAUOqvemoUfD58Xr7ACxETUZbT6jgBwPsqtVVqQvjJ3rH8RAb&#10;lkooFFpBG2NfcB7qFp0OG98jpdu3H5yOyQ4NN4OeUrmzXGZZzp3uKH1odY/PLdanw9kpyOeX/ubt&#10;EeV0qe1IXxchIgqlrtfz/glYxDn+hWHBT+hQJaajP5MJzCq4lyJtiQq2dxLYEsjyRR2T2koJvCr5&#10;/w3VLwAAAP//AwBQSwECLQAUAAYACAAAACEAtoM4kv4AAADhAQAAEwAAAAAAAAAAAAAAAAAAAAAA&#10;W0NvbnRlbnRfVHlwZXNdLnhtbFBLAQItABQABgAIAAAAIQA4/SH/1gAAAJQBAAALAAAAAAAAAAAA&#10;AAAAAC8BAABfcmVscy8ucmVsc1BLAQItABQABgAIAAAAIQAN1W+L/gEAAPsDAAAOAAAAAAAAAAAA&#10;AAAAAC4CAABkcnMvZTJvRG9jLnhtbFBLAQItABQABgAIAAAAIQD9buoY3gAAAAsBAAAPAAAAAAAA&#10;AAAAAAAAAFgEAABkcnMvZG93bnJldi54bWxQSwUGAAAAAAQABADzAAAAYwUAAAAA&#10;" filled="f" stroked="f">
                <v:textbox style="mso-fit-shape-to-text:t" inset="0,0,0,0">
                  <w:txbxContent>
                    <w:p w14:paraId="241F9572" w14:textId="607D5C9C" w:rsidR="004B356C" w:rsidRDefault="00672917" w:rsidP="004B356C">
                      <w:r>
                        <w:rPr>
                          <w:i/>
                          <w:iCs/>
                          <w:color w:val="37AB68" w:themeColor="accent2"/>
                          <w:sz w:val="22"/>
                          <w:szCs w:val="14"/>
                        </w:rPr>
                        <w:t>Mercury, sometimes referred to as “quicksilver</w:t>
                      </w:r>
                      <w:r w:rsidR="00DF4BE7">
                        <w:rPr>
                          <w:i/>
                          <w:iCs/>
                          <w:color w:val="37AB68" w:themeColor="accent2"/>
                          <w:sz w:val="22"/>
                          <w:szCs w:val="14"/>
                        </w:rPr>
                        <w:t>,”</w:t>
                      </w:r>
                      <w:r w:rsidR="00946F0E">
                        <w:rPr>
                          <w:i/>
                          <w:iCs/>
                          <w:color w:val="37AB68" w:themeColor="accent2"/>
                          <w:sz w:val="22"/>
                          <w:szCs w:val="14"/>
                        </w:rPr>
                        <w:t xml:space="preserve"> may still be</w:t>
                      </w:r>
                      <w:r w:rsidR="00DF4BE7">
                        <w:rPr>
                          <w:i/>
                          <w:iCs/>
                          <w:color w:val="37AB68" w:themeColor="accent2"/>
                          <w:sz w:val="22"/>
                          <w:szCs w:val="14"/>
                        </w:rPr>
                        <w:t xml:space="preserve"> found</w:t>
                      </w:r>
                      <w:r w:rsidR="00946F0E">
                        <w:rPr>
                          <w:i/>
                          <w:iCs/>
                          <w:color w:val="37AB68" w:themeColor="accent2"/>
                          <w:sz w:val="22"/>
                          <w:szCs w:val="14"/>
                        </w:rPr>
                        <w:t xml:space="preserve"> in older medical products, such as thermometers</w:t>
                      </w:r>
                      <w:r w:rsidR="00DF4BE7">
                        <w:rPr>
                          <w:i/>
                          <w:iCs/>
                          <w:color w:val="37AB68" w:themeColor="accent2"/>
                          <w:sz w:val="22"/>
                          <w:szCs w:val="14"/>
                        </w:rPr>
                        <w:t xml:space="preserve"> and blood</w:t>
                      </w:r>
                      <w:r w:rsidR="00EA680E">
                        <w:rPr>
                          <w:i/>
                          <w:iCs/>
                          <w:color w:val="37AB68" w:themeColor="accent2"/>
                          <w:sz w:val="22"/>
                          <w:szCs w:val="14"/>
                        </w:rPr>
                        <w:br/>
                      </w:r>
                      <w:r w:rsidR="00DF4BE7">
                        <w:rPr>
                          <w:i/>
                          <w:iCs/>
                          <w:color w:val="37AB68" w:themeColor="accent2"/>
                          <w:sz w:val="22"/>
                          <w:szCs w:val="14"/>
                        </w:rPr>
                        <w:t xml:space="preserve">pressure devices. </w:t>
                      </w:r>
                    </w:p>
                  </w:txbxContent>
                </v:textbox>
                <w10:wrap type="square"/>
              </v:shape>
            </w:pict>
          </mc:Fallback>
        </mc:AlternateContent>
      </w:r>
      <w:r w:rsidR="00E84C41" w:rsidRPr="00F534D6">
        <w:rPr>
          <w:rFonts w:cs="Arial"/>
          <w:bCs/>
          <w:sz w:val="20"/>
        </w:rPr>
        <w:t xml:space="preserve">You are expected to follow </w:t>
      </w:r>
      <w:r w:rsidR="00E84C41">
        <w:rPr>
          <w:rFonts w:cs="Arial"/>
          <w:bCs/>
          <w:sz w:val="20"/>
        </w:rPr>
        <w:t xml:space="preserve">the requirements of your </w:t>
      </w:r>
      <w:r w:rsidR="00535F38">
        <w:rPr>
          <w:rFonts w:cs="Arial"/>
          <w:bCs/>
          <w:sz w:val="20"/>
        </w:rPr>
        <w:t>workplace</w:t>
      </w:r>
      <w:r w:rsidR="00E84C41">
        <w:rPr>
          <w:rFonts w:cs="Arial"/>
          <w:bCs/>
          <w:sz w:val="20"/>
        </w:rPr>
        <w:t xml:space="preserve"> </w:t>
      </w:r>
      <w:r w:rsidR="00E84C41" w:rsidRPr="00F534D6">
        <w:rPr>
          <w:rFonts w:cs="Arial"/>
          <w:bCs/>
          <w:sz w:val="20"/>
        </w:rPr>
        <w:t>hazard communication procedures</w:t>
      </w:r>
      <w:r w:rsidR="00E84C41">
        <w:rPr>
          <w:rFonts w:cs="Arial"/>
          <w:bCs/>
          <w:sz w:val="20"/>
        </w:rPr>
        <w:t xml:space="preserve"> and any other applicable safety procedures based on the scope of work. Only work with </w:t>
      </w:r>
      <w:r w:rsidR="0066706D">
        <w:rPr>
          <w:rFonts w:cs="Arial"/>
          <w:bCs/>
          <w:sz w:val="20"/>
        </w:rPr>
        <w:t>toxic metals</w:t>
      </w:r>
      <w:r w:rsidR="00E84C41" w:rsidRPr="00F534D6">
        <w:rPr>
          <w:rFonts w:cs="Arial"/>
          <w:bCs/>
          <w:sz w:val="20"/>
        </w:rPr>
        <w:t xml:space="preserve"> </w:t>
      </w:r>
      <w:r w:rsidR="00E84C41">
        <w:rPr>
          <w:rFonts w:cs="Arial"/>
          <w:bCs/>
          <w:sz w:val="20"/>
        </w:rPr>
        <w:t>when</w:t>
      </w:r>
      <w:r w:rsidR="00E84C41" w:rsidRPr="00F534D6">
        <w:rPr>
          <w:rFonts w:cs="Arial"/>
          <w:bCs/>
          <w:sz w:val="20"/>
        </w:rPr>
        <w:t xml:space="preserve"> using proper </w:t>
      </w:r>
      <w:r w:rsidR="00E84C41">
        <w:rPr>
          <w:rFonts w:cs="Arial"/>
          <w:bCs/>
          <w:sz w:val="20"/>
        </w:rPr>
        <w:t xml:space="preserve">hazard </w:t>
      </w:r>
      <w:r w:rsidR="00E84C41" w:rsidRPr="00F534D6">
        <w:rPr>
          <w:rFonts w:cs="Arial"/>
          <w:bCs/>
          <w:sz w:val="20"/>
        </w:rPr>
        <w:t xml:space="preserve">controls </w:t>
      </w:r>
      <w:r w:rsidR="00E84C41">
        <w:rPr>
          <w:rFonts w:cs="Arial"/>
          <w:bCs/>
          <w:sz w:val="20"/>
        </w:rPr>
        <w:t>and</w:t>
      </w:r>
      <w:r w:rsidR="00E84C41" w:rsidRPr="00F534D6">
        <w:rPr>
          <w:rFonts w:cs="Arial"/>
          <w:bCs/>
          <w:sz w:val="20"/>
        </w:rPr>
        <w:t xml:space="preserve"> wear</w:t>
      </w:r>
      <w:r w:rsidR="00E84C41">
        <w:rPr>
          <w:rFonts w:cs="Arial"/>
          <w:bCs/>
          <w:sz w:val="20"/>
        </w:rPr>
        <w:t>ing</w:t>
      </w:r>
      <w:r w:rsidR="00E84C41" w:rsidRPr="00F534D6">
        <w:rPr>
          <w:rFonts w:cs="Arial"/>
          <w:bCs/>
          <w:sz w:val="20"/>
        </w:rPr>
        <w:t xml:space="preserve"> personal protective equipment (PPE). </w:t>
      </w:r>
    </w:p>
    <w:p w14:paraId="3453D2E3" w14:textId="736C7B6D" w:rsidR="00E84C41" w:rsidRDefault="00E84C41" w:rsidP="00607BD6">
      <w:pPr>
        <w:pStyle w:val="NormalWeb"/>
        <w:spacing w:before="0" w:beforeAutospacing="0" w:after="0" w:afterAutospacing="0"/>
        <w:rPr>
          <w:rFonts w:cs="Arial"/>
          <w:bCs/>
          <w:sz w:val="20"/>
        </w:rPr>
      </w:pPr>
    </w:p>
    <w:p w14:paraId="5EF1702A" w14:textId="5CF0B1A9" w:rsidR="001E3297" w:rsidRDefault="00E84C41" w:rsidP="00607BD6">
      <w:pPr>
        <w:rPr>
          <w:rFonts w:cs="Arial"/>
          <w:bCs/>
          <w:sz w:val="20"/>
        </w:rPr>
      </w:pPr>
      <w:r>
        <w:rPr>
          <w:rFonts w:cs="Arial"/>
          <w:bCs/>
          <w:sz w:val="20"/>
        </w:rPr>
        <w:t>The U.S. Occupational Safety and Health Administration (OSHA) regulates the use of</w:t>
      </w:r>
      <w:r w:rsidR="007F5928">
        <w:rPr>
          <w:rFonts w:cs="Arial"/>
          <w:bCs/>
          <w:sz w:val="20"/>
        </w:rPr>
        <w:t xml:space="preserve"> </w:t>
      </w:r>
      <w:r w:rsidR="0066706D">
        <w:rPr>
          <w:rFonts w:cs="Arial"/>
          <w:bCs/>
          <w:sz w:val="20"/>
        </w:rPr>
        <w:t>toxic metals</w:t>
      </w:r>
      <w:r>
        <w:rPr>
          <w:rFonts w:cs="Arial"/>
          <w:bCs/>
          <w:sz w:val="20"/>
        </w:rPr>
        <w:t xml:space="preserve"> to reduce hazardous exposures. Check your state/local regulations in addition to any federal regulatory requirements for working with </w:t>
      </w:r>
      <w:r w:rsidR="0066706D">
        <w:rPr>
          <w:rFonts w:cs="Arial"/>
          <w:bCs/>
          <w:sz w:val="20"/>
        </w:rPr>
        <w:t>toxic metals</w:t>
      </w:r>
      <w:r>
        <w:rPr>
          <w:rFonts w:cs="Arial"/>
          <w:bCs/>
          <w:sz w:val="20"/>
        </w:rPr>
        <w:t>.</w:t>
      </w:r>
      <w:r w:rsidR="007F5928">
        <w:t xml:space="preserve"> </w:t>
      </w:r>
      <w:r>
        <w:rPr>
          <w:sz w:val="20"/>
          <w:szCs w:val="12"/>
        </w:rPr>
        <w:t>Employees should have the opportunity to review</w:t>
      </w:r>
      <w:r w:rsidRPr="00705E5A">
        <w:rPr>
          <w:rFonts w:cs="Arial"/>
          <w:bCs/>
          <w:sz w:val="20"/>
        </w:rPr>
        <w:t xml:space="preserve"> </w:t>
      </w:r>
      <w:r w:rsidR="000F40F5">
        <w:rPr>
          <w:rFonts w:cs="Arial"/>
          <w:bCs/>
          <w:sz w:val="20"/>
        </w:rPr>
        <w:t xml:space="preserve">any applicable OSHA standards related to the metals they </w:t>
      </w:r>
      <w:r w:rsidR="00EA680E">
        <w:rPr>
          <w:rFonts w:cs="Arial"/>
          <w:bCs/>
          <w:sz w:val="20"/>
        </w:rPr>
        <w:t>use</w:t>
      </w:r>
      <w:r w:rsidR="000F40F5">
        <w:rPr>
          <w:rFonts w:cs="Arial"/>
          <w:bCs/>
          <w:sz w:val="20"/>
        </w:rPr>
        <w:t xml:space="preserve">. </w:t>
      </w:r>
      <w:r w:rsidR="005D77E1">
        <w:rPr>
          <w:rFonts w:cs="Arial"/>
          <w:bCs/>
          <w:sz w:val="20"/>
        </w:rPr>
        <w:t xml:space="preserve">Technical data on exposure limits can be found in 29 CFR 1910 Subpart Z, which has tables that list </w:t>
      </w:r>
      <w:r w:rsidR="002F619C">
        <w:rPr>
          <w:rFonts w:cs="Arial"/>
          <w:bCs/>
          <w:sz w:val="20"/>
        </w:rPr>
        <w:t xml:space="preserve">exposure limits. </w:t>
      </w:r>
    </w:p>
    <w:p w14:paraId="241D6130" w14:textId="77777777" w:rsidR="00416C57" w:rsidRDefault="00416C57" w:rsidP="00607BD6">
      <w:pPr>
        <w:rPr>
          <w:rFonts w:cs="Arial"/>
          <w:bCs/>
          <w:sz w:val="20"/>
        </w:rPr>
      </w:pPr>
    </w:p>
    <w:p w14:paraId="7A4A9D48" w14:textId="14DF431D" w:rsidR="00890814" w:rsidRDefault="00890814" w:rsidP="00607BD6">
      <w:pPr>
        <w:pStyle w:val="NormalWeb"/>
        <w:spacing w:before="0" w:beforeAutospacing="0" w:after="0" w:afterAutospacing="0"/>
        <w:rPr>
          <w:rFonts w:cs="Arial"/>
          <w:bCs/>
          <w:sz w:val="20"/>
        </w:rPr>
      </w:pPr>
      <w:r>
        <w:rPr>
          <w:rFonts w:cs="Arial"/>
          <w:bCs/>
          <w:sz w:val="20"/>
        </w:rPr>
        <w:t xml:space="preserve">The U.S. Environmental Protection Agency (EPA) regulates </w:t>
      </w:r>
      <w:r w:rsidR="0066706D">
        <w:rPr>
          <w:rFonts w:cs="Arial"/>
          <w:bCs/>
          <w:sz w:val="20"/>
        </w:rPr>
        <w:t>toxic metals</w:t>
      </w:r>
      <w:r>
        <w:rPr>
          <w:rFonts w:cs="Arial"/>
          <w:bCs/>
          <w:sz w:val="20"/>
        </w:rPr>
        <w:t xml:space="preserve"> using multiple regulations to reduce hazardous environmental contamination of our air and water. Check your state/local regulations in addition to any federal regulatory requirements for working with </w:t>
      </w:r>
      <w:r w:rsidR="0066706D">
        <w:rPr>
          <w:rFonts w:cs="Arial"/>
          <w:bCs/>
          <w:sz w:val="20"/>
        </w:rPr>
        <w:t>toxic metals</w:t>
      </w:r>
      <w:r>
        <w:rPr>
          <w:rFonts w:cs="Arial"/>
          <w:bCs/>
          <w:sz w:val="20"/>
        </w:rPr>
        <w:t xml:space="preserve">. </w:t>
      </w:r>
    </w:p>
    <w:p w14:paraId="790EC648" w14:textId="77777777" w:rsidR="003D5387" w:rsidRPr="001C1646" w:rsidRDefault="003D5387" w:rsidP="00607BD6">
      <w:pPr>
        <w:pStyle w:val="NormalWeb"/>
        <w:spacing w:before="0" w:beforeAutospacing="0" w:after="0" w:afterAutospacing="0"/>
        <w:rPr>
          <w:rFonts w:cs="Arial"/>
          <w:bCs/>
          <w:sz w:val="20"/>
        </w:rPr>
      </w:pPr>
    </w:p>
    <w:p w14:paraId="4692E776" w14:textId="57DB7F0E" w:rsidR="00080E72" w:rsidRPr="00915E9E" w:rsidRDefault="008D5BFF" w:rsidP="00607BD6">
      <w:pPr>
        <w:pStyle w:val="NormalWeb"/>
        <w:spacing w:before="0" w:beforeAutospacing="0" w:after="0" w:afterAutospacing="0"/>
        <w:rPr>
          <w:rFonts w:cs="Arial"/>
          <w:b/>
          <w:color w:val="003A40" w:themeColor="text2"/>
          <w:sz w:val="20"/>
        </w:rPr>
      </w:pPr>
      <w:r w:rsidRPr="00915E9E">
        <w:rPr>
          <w:rFonts w:cs="Arial"/>
          <w:b/>
          <w:color w:val="003A40" w:themeColor="text2"/>
          <w:sz w:val="20"/>
        </w:rPr>
        <w:t>Health Hazards</w:t>
      </w:r>
    </w:p>
    <w:p w14:paraId="6BA514EE" w14:textId="74ABBA34" w:rsidR="00FF423A" w:rsidRDefault="00E07BBB" w:rsidP="00607BD6">
      <w:pPr>
        <w:pStyle w:val="NormalWeb"/>
        <w:spacing w:before="0" w:beforeAutospacing="0" w:after="0" w:afterAutospacing="0"/>
        <w:rPr>
          <w:rFonts w:cs="Arial"/>
          <w:sz w:val="20"/>
        </w:rPr>
      </w:pPr>
      <w:r w:rsidRPr="00E07BBB">
        <w:rPr>
          <w:rFonts w:cs="Arial"/>
          <w:sz w:val="20"/>
        </w:rPr>
        <w:t>Working with metals can create potentially harmful dust, vapors</w:t>
      </w:r>
      <w:r w:rsidR="002F619C">
        <w:rPr>
          <w:rFonts w:cs="Arial"/>
          <w:sz w:val="20"/>
        </w:rPr>
        <w:t>,</w:t>
      </w:r>
      <w:r w:rsidRPr="00E07BBB">
        <w:rPr>
          <w:rFonts w:cs="Arial"/>
          <w:sz w:val="20"/>
        </w:rPr>
        <w:t xml:space="preserve"> and fumes. Although inhalation is the most common way for toxic metals to enter the body, it</w:t>
      </w:r>
      <w:r w:rsidR="009510B1">
        <w:rPr>
          <w:rFonts w:cs="Arial"/>
          <w:sz w:val="20"/>
        </w:rPr>
        <w:t>’</w:t>
      </w:r>
      <w:r w:rsidRPr="00E07BBB">
        <w:rPr>
          <w:rFonts w:cs="Arial"/>
          <w:sz w:val="20"/>
        </w:rPr>
        <w:t>s also possible to ingest metallic substances while smoking, eating</w:t>
      </w:r>
      <w:r w:rsidR="002F619C">
        <w:rPr>
          <w:rFonts w:cs="Arial"/>
          <w:sz w:val="20"/>
        </w:rPr>
        <w:t>,</w:t>
      </w:r>
      <w:r w:rsidRPr="00E07BBB">
        <w:rPr>
          <w:rFonts w:cs="Arial"/>
          <w:sz w:val="20"/>
        </w:rPr>
        <w:t xml:space="preserve"> or drinking if the proper precautions aren</w:t>
      </w:r>
      <w:r w:rsidR="009510B1">
        <w:rPr>
          <w:rFonts w:cs="Arial"/>
          <w:sz w:val="20"/>
        </w:rPr>
        <w:t>’</w:t>
      </w:r>
      <w:r w:rsidRPr="00E07BBB">
        <w:rPr>
          <w:rFonts w:cs="Arial"/>
          <w:sz w:val="20"/>
        </w:rPr>
        <w:t xml:space="preserve">t taken. </w:t>
      </w:r>
      <w:r w:rsidR="002F619C">
        <w:rPr>
          <w:rFonts w:cs="Arial"/>
          <w:sz w:val="20"/>
        </w:rPr>
        <w:t>Use</w:t>
      </w:r>
      <w:r w:rsidR="00CB095F">
        <w:rPr>
          <w:rFonts w:cs="Arial"/>
          <w:sz w:val="20"/>
        </w:rPr>
        <w:t xml:space="preserve"> the metal’s</w:t>
      </w:r>
      <w:r w:rsidR="002F619C">
        <w:rPr>
          <w:rFonts w:cs="Arial"/>
          <w:sz w:val="20"/>
        </w:rPr>
        <w:t xml:space="preserve"> </w:t>
      </w:r>
      <w:r w:rsidR="00E2527B">
        <w:rPr>
          <w:rFonts w:cs="Arial"/>
          <w:sz w:val="20"/>
        </w:rPr>
        <w:t>safety data sheet (</w:t>
      </w:r>
      <w:r w:rsidR="002F619C">
        <w:rPr>
          <w:rFonts w:cs="Arial"/>
          <w:sz w:val="20"/>
        </w:rPr>
        <w:t>SDS</w:t>
      </w:r>
      <w:r w:rsidR="00E2527B">
        <w:rPr>
          <w:rFonts w:cs="Arial"/>
          <w:sz w:val="20"/>
        </w:rPr>
        <w:t>)</w:t>
      </w:r>
      <w:r w:rsidR="00CB095F">
        <w:rPr>
          <w:rFonts w:cs="Arial"/>
          <w:sz w:val="20"/>
        </w:rPr>
        <w:t xml:space="preserve"> </w:t>
      </w:r>
      <w:r w:rsidR="002F619C">
        <w:rPr>
          <w:rFonts w:cs="Arial"/>
          <w:sz w:val="20"/>
        </w:rPr>
        <w:t xml:space="preserve">to help find important </w:t>
      </w:r>
      <w:r w:rsidR="00E2527B">
        <w:rPr>
          <w:rFonts w:cs="Arial"/>
          <w:sz w:val="20"/>
        </w:rPr>
        <w:t xml:space="preserve">information about </w:t>
      </w:r>
      <w:r w:rsidR="002F619C">
        <w:rPr>
          <w:rFonts w:cs="Arial"/>
          <w:sz w:val="20"/>
        </w:rPr>
        <w:t>exposure control</w:t>
      </w:r>
      <w:r w:rsidR="00CB095F">
        <w:rPr>
          <w:rFonts w:cs="Arial"/>
          <w:sz w:val="20"/>
        </w:rPr>
        <w:t xml:space="preserve">, </w:t>
      </w:r>
      <w:r w:rsidR="002F619C">
        <w:rPr>
          <w:rFonts w:cs="Arial"/>
          <w:sz w:val="20"/>
        </w:rPr>
        <w:t>first aid</w:t>
      </w:r>
      <w:r w:rsidR="00CB095F">
        <w:rPr>
          <w:rFonts w:cs="Arial"/>
          <w:sz w:val="20"/>
        </w:rPr>
        <w:t>, and other pertinent safety</w:t>
      </w:r>
      <w:r w:rsidR="002F619C">
        <w:rPr>
          <w:rFonts w:cs="Arial"/>
          <w:sz w:val="20"/>
        </w:rPr>
        <w:t xml:space="preserve"> </w:t>
      </w:r>
      <w:r w:rsidR="00E2527B">
        <w:rPr>
          <w:rFonts w:cs="Arial"/>
          <w:sz w:val="20"/>
        </w:rPr>
        <w:t>details</w:t>
      </w:r>
      <w:r w:rsidR="00CB095F">
        <w:rPr>
          <w:rFonts w:cs="Arial"/>
          <w:sz w:val="20"/>
        </w:rPr>
        <w:t xml:space="preserve">. </w:t>
      </w:r>
    </w:p>
    <w:p w14:paraId="6739BCB0" w14:textId="77777777" w:rsidR="00E07BBB" w:rsidRDefault="00E07BBB" w:rsidP="00607BD6">
      <w:pPr>
        <w:pStyle w:val="NormalWeb"/>
        <w:spacing w:before="0" w:beforeAutospacing="0" w:after="0" w:afterAutospacing="0"/>
        <w:rPr>
          <w:rFonts w:cs="Arial"/>
          <w:sz w:val="20"/>
        </w:rPr>
      </w:pPr>
    </w:p>
    <w:p w14:paraId="399A0FE3" w14:textId="227E0B09" w:rsidR="00DB186F" w:rsidRDefault="00400D85" w:rsidP="00607BD6">
      <w:pPr>
        <w:pStyle w:val="NormalWeb"/>
        <w:spacing w:before="0" w:beforeAutospacing="0" w:after="0" w:afterAutospacing="0"/>
        <w:rPr>
          <w:rFonts w:cs="Arial"/>
          <w:sz w:val="20"/>
        </w:rPr>
      </w:pPr>
      <w:r>
        <w:rPr>
          <w:rFonts w:cs="Arial"/>
          <w:sz w:val="20"/>
        </w:rPr>
        <w:t>Inhaling metals can cause metal fume fever, a flu-like condition with coughing, shortness of breath, fatigue, fever, chills, profuse sweating,</w:t>
      </w:r>
      <w:r w:rsidR="00FF423A" w:rsidRPr="00FF423A">
        <w:rPr>
          <w:rFonts w:cs="Arial"/>
          <w:sz w:val="20"/>
        </w:rPr>
        <w:t xml:space="preserve"> and chest pains.</w:t>
      </w:r>
    </w:p>
    <w:p w14:paraId="0BF311B0" w14:textId="77777777" w:rsidR="003D5387" w:rsidRDefault="003D5387" w:rsidP="00607BD6">
      <w:pPr>
        <w:pStyle w:val="NormalWeb"/>
        <w:spacing w:before="0" w:beforeAutospacing="0" w:after="0" w:afterAutospacing="0"/>
        <w:rPr>
          <w:rFonts w:cs="Arial"/>
          <w:sz w:val="20"/>
        </w:rPr>
      </w:pPr>
    </w:p>
    <w:p w14:paraId="17FF304E" w14:textId="0A9D329D" w:rsidR="00DB186F" w:rsidRPr="004929D6" w:rsidRDefault="00602988" w:rsidP="00607BD6">
      <w:pPr>
        <w:pStyle w:val="NormalWeb"/>
        <w:spacing w:before="0" w:beforeAutospacing="0" w:after="0" w:afterAutospacing="0"/>
        <w:rPr>
          <w:rFonts w:cs="Arial"/>
          <w:bCs/>
          <w:sz w:val="20"/>
        </w:rPr>
      </w:pPr>
      <w:r w:rsidRPr="004929D6">
        <w:rPr>
          <w:rFonts w:cs="Arial"/>
          <w:bCs/>
          <w:sz w:val="20"/>
        </w:rPr>
        <w:t xml:space="preserve">Certain metals, </w:t>
      </w:r>
      <w:r w:rsidR="00197BCB" w:rsidRPr="004929D6">
        <w:rPr>
          <w:rFonts w:cs="Arial"/>
          <w:bCs/>
          <w:sz w:val="20"/>
        </w:rPr>
        <w:t>like hexavalent chromium, are known carcinogens, meaning that they are known to cause cancer. Additionally, some metals, like lead, are teratogens, meaning they can negatively affect reproductive health in both men and women and potentially cause birth defects</w:t>
      </w:r>
      <w:r w:rsidR="004929D6" w:rsidRPr="004929D6">
        <w:rPr>
          <w:rFonts w:cs="Arial"/>
          <w:bCs/>
          <w:sz w:val="20"/>
        </w:rPr>
        <w:t xml:space="preserve">. </w:t>
      </w:r>
    </w:p>
    <w:p w14:paraId="41B4B8DD" w14:textId="77777777" w:rsidR="00602988" w:rsidRDefault="00602988" w:rsidP="00607BD6">
      <w:pPr>
        <w:pStyle w:val="NormalWeb"/>
        <w:spacing w:before="0" w:beforeAutospacing="0" w:after="0" w:afterAutospacing="0"/>
        <w:rPr>
          <w:rFonts w:cs="Arial"/>
          <w:b/>
          <w:color w:val="2A5C65" w:themeColor="accent1"/>
          <w:sz w:val="20"/>
        </w:rPr>
      </w:pPr>
    </w:p>
    <w:p w14:paraId="4D87F5E0" w14:textId="6660508D" w:rsidR="00927673" w:rsidRPr="000C52EF" w:rsidRDefault="00927673" w:rsidP="00607BD6">
      <w:pPr>
        <w:pStyle w:val="NormalWeb"/>
        <w:spacing w:before="0" w:beforeAutospacing="0" w:after="0" w:afterAutospacing="0"/>
        <w:rPr>
          <w:rFonts w:cs="Arial"/>
          <w:b/>
          <w:color w:val="2A5C65" w:themeColor="accent1"/>
          <w:sz w:val="20"/>
        </w:rPr>
      </w:pPr>
      <w:r w:rsidRPr="000C52EF">
        <w:rPr>
          <w:rFonts w:cs="Arial"/>
          <w:b/>
          <w:color w:val="2A5C65" w:themeColor="accent1"/>
          <w:sz w:val="20"/>
        </w:rPr>
        <w:t>Permissible Exposure Limits</w:t>
      </w:r>
    </w:p>
    <w:p w14:paraId="37C0D2DE" w14:textId="779D4FDF" w:rsidR="00BB248D" w:rsidRDefault="00BB248D" w:rsidP="00607BD6">
      <w:pPr>
        <w:rPr>
          <w:rFonts w:cs="Arial"/>
          <w:sz w:val="20"/>
          <w:szCs w:val="12"/>
        </w:rPr>
      </w:pPr>
      <w:r>
        <w:rPr>
          <w:rFonts w:cs="Arial"/>
          <w:sz w:val="20"/>
          <w:szCs w:val="12"/>
        </w:rPr>
        <w:t xml:space="preserve">OSHA establishes permissible exposure levels (PELs) for certain </w:t>
      </w:r>
      <w:r w:rsidR="006973FA">
        <w:rPr>
          <w:rFonts w:cs="Arial"/>
          <w:sz w:val="20"/>
          <w:szCs w:val="12"/>
        </w:rPr>
        <w:t>chemicals and metals</w:t>
      </w:r>
      <w:r>
        <w:rPr>
          <w:rFonts w:cs="Arial"/>
          <w:sz w:val="20"/>
          <w:szCs w:val="12"/>
        </w:rPr>
        <w:t xml:space="preserve"> in the workplace to help reduce potential exposures to hazardous concentrations</w:t>
      </w:r>
      <w:r w:rsidR="006973FA">
        <w:rPr>
          <w:rFonts w:cs="Arial"/>
          <w:sz w:val="20"/>
          <w:szCs w:val="12"/>
        </w:rPr>
        <w:t>,</w:t>
      </w:r>
    </w:p>
    <w:p w14:paraId="7B666856" w14:textId="77777777" w:rsidR="00BB248D" w:rsidRPr="00F252AF" w:rsidRDefault="00BB248D" w:rsidP="00607BD6">
      <w:pPr>
        <w:pStyle w:val="ListParagraph"/>
        <w:numPr>
          <w:ilvl w:val="0"/>
          <w:numId w:val="15"/>
        </w:numPr>
        <w:spacing w:after="240"/>
        <w:rPr>
          <w:rFonts w:cs="Arial"/>
          <w:sz w:val="20"/>
          <w:szCs w:val="12"/>
        </w:rPr>
      </w:pPr>
      <w:r w:rsidRPr="00F252AF">
        <w:rPr>
          <w:rFonts w:cs="Arial"/>
          <w:sz w:val="20"/>
          <w:szCs w:val="12"/>
        </w:rPr>
        <w:t xml:space="preserve">PELs tell you about the </w:t>
      </w:r>
      <w:r>
        <w:rPr>
          <w:rFonts w:cs="Arial"/>
          <w:sz w:val="20"/>
          <w:szCs w:val="12"/>
        </w:rPr>
        <w:t>amount of a chemical</w:t>
      </w:r>
      <w:r w:rsidRPr="00F252AF">
        <w:rPr>
          <w:rFonts w:cs="Arial"/>
          <w:sz w:val="20"/>
          <w:szCs w:val="12"/>
        </w:rPr>
        <w:t xml:space="preserve"> </w:t>
      </w:r>
      <w:r>
        <w:rPr>
          <w:rFonts w:cs="Arial"/>
          <w:sz w:val="20"/>
          <w:szCs w:val="12"/>
        </w:rPr>
        <w:t xml:space="preserve">to which you can be exposed </w:t>
      </w:r>
      <w:r w:rsidRPr="00F252AF">
        <w:rPr>
          <w:rFonts w:cs="Arial"/>
          <w:sz w:val="20"/>
          <w:szCs w:val="12"/>
        </w:rPr>
        <w:t>over an 8-hour workday without experiencing adverse health effects.</w:t>
      </w:r>
    </w:p>
    <w:p w14:paraId="22BD9558" w14:textId="77777777" w:rsidR="00BB248D" w:rsidRDefault="00BB248D" w:rsidP="00607BD6">
      <w:pPr>
        <w:pStyle w:val="ListParagraph"/>
        <w:numPr>
          <w:ilvl w:val="0"/>
          <w:numId w:val="15"/>
        </w:numPr>
        <w:spacing w:after="240"/>
        <w:rPr>
          <w:rFonts w:cs="Arial"/>
          <w:sz w:val="20"/>
          <w:szCs w:val="12"/>
        </w:rPr>
      </w:pPr>
      <w:r w:rsidRPr="00F252AF">
        <w:rPr>
          <w:rFonts w:cs="Arial"/>
          <w:sz w:val="20"/>
          <w:szCs w:val="12"/>
        </w:rPr>
        <w:t>If air monitoring determines that these exposure levels are high enough to meet the action level of the PEL or greater, then your workplace will implement controls to reduce exposure levels.</w:t>
      </w:r>
    </w:p>
    <w:p w14:paraId="219454E2" w14:textId="2BB843AF" w:rsidR="006973FA" w:rsidRPr="00F252AF" w:rsidRDefault="006973FA" w:rsidP="00607BD6">
      <w:pPr>
        <w:pStyle w:val="ListParagraph"/>
        <w:numPr>
          <w:ilvl w:val="1"/>
          <w:numId w:val="15"/>
        </w:numPr>
        <w:spacing w:after="240"/>
        <w:ind w:left="720"/>
        <w:rPr>
          <w:rFonts w:cs="Arial"/>
          <w:sz w:val="20"/>
          <w:szCs w:val="12"/>
        </w:rPr>
      </w:pPr>
      <w:r>
        <w:rPr>
          <w:rFonts w:cs="Arial"/>
          <w:bCs/>
          <w:sz w:val="20"/>
        </w:rPr>
        <w:t xml:space="preserve">Additionally, chemicals may have a short-term exposure limit (STEL), which is the concentration that an employee can be repeatedly exposed to over short periods without developing adverse health effects </w:t>
      </w:r>
      <w:r w:rsidR="00A354F4">
        <w:rPr>
          <w:rFonts w:cs="Arial"/>
          <w:bCs/>
          <w:sz w:val="20"/>
        </w:rPr>
        <w:t>—</w:t>
      </w:r>
      <w:r>
        <w:rPr>
          <w:rFonts w:cs="Arial"/>
          <w:bCs/>
          <w:sz w:val="20"/>
        </w:rPr>
        <w:t xml:space="preserve"> this may also be referred to as the excursion limit. </w:t>
      </w:r>
    </w:p>
    <w:p w14:paraId="5E170C3C" w14:textId="32BFFA3D" w:rsidR="00BB248D" w:rsidRPr="00F252AF" w:rsidRDefault="00BB248D" w:rsidP="00607BD6">
      <w:pPr>
        <w:pStyle w:val="ListParagraph"/>
        <w:numPr>
          <w:ilvl w:val="0"/>
          <w:numId w:val="15"/>
        </w:numPr>
        <w:spacing w:before="240"/>
        <w:rPr>
          <w:rFonts w:cs="Arial"/>
          <w:b/>
          <w:bCs/>
          <w:color w:val="2A5C65" w:themeColor="accent1"/>
          <w:sz w:val="20"/>
        </w:rPr>
      </w:pPr>
      <w:r w:rsidRPr="00F252AF">
        <w:rPr>
          <w:rFonts w:cs="Arial"/>
          <w:sz w:val="20"/>
          <w:szCs w:val="12"/>
        </w:rPr>
        <w:lastRenderedPageBreak/>
        <w:t xml:space="preserve">If </w:t>
      </w:r>
      <w:r>
        <w:rPr>
          <w:rFonts w:cs="Arial"/>
          <w:sz w:val="20"/>
          <w:szCs w:val="12"/>
        </w:rPr>
        <w:t>controls cannot reduce exposure levels (or if the product SDS requires it),</w:t>
      </w:r>
      <w:r w:rsidRPr="00F252AF">
        <w:rPr>
          <w:rFonts w:cs="Arial"/>
          <w:sz w:val="20"/>
          <w:szCs w:val="12"/>
        </w:rPr>
        <w:t xml:space="preserve"> then</w:t>
      </w:r>
      <w:r>
        <w:rPr>
          <w:rFonts w:cs="Arial"/>
          <w:sz w:val="20"/>
          <w:szCs w:val="12"/>
        </w:rPr>
        <w:t xml:space="preserve"> appropriate</w:t>
      </w:r>
      <w:r w:rsidRPr="00F252AF">
        <w:rPr>
          <w:rFonts w:cs="Arial"/>
          <w:sz w:val="20"/>
          <w:szCs w:val="12"/>
        </w:rPr>
        <w:t xml:space="preserve"> respirators must be used to protect the user from harmful </w:t>
      </w:r>
      <w:r w:rsidR="00261FE7">
        <w:rPr>
          <w:rFonts w:cs="Arial"/>
          <w:sz w:val="20"/>
          <w:szCs w:val="12"/>
        </w:rPr>
        <w:t xml:space="preserve">solvent </w:t>
      </w:r>
      <w:r w:rsidRPr="00F252AF">
        <w:rPr>
          <w:rFonts w:cs="Arial"/>
          <w:sz w:val="20"/>
          <w:szCs w:val="12"/>
        </w:rPr>
        <w:t xml:space="preserve">concentrations. </w:t>
      </w:r>
    </w:p>
    <w:p w14:paraId="0ED0DF17" w14:textId="77777777" w:rsidR="006750CB" w:rsidRDefault="006750CB" w:rsidP="00607BD6">
      <w:pPr>
        <w:rPr>
          <w:rFonts w:cs="Arial"/>
          <w:sz w:val="20"/>
          <w:szCs w:val="12"/>
        </w:rPr>
      </w:pPr>
    </w:p>
    <w:p w14:paraId="59018C45" w14:textId="7E0B2708" w:rsidR="00D632E8" w:rsidRPr="006750CB" w:rsidRDefault="006750CB" w:rsidP="00607BD6">
      <w:pPr>
        <w:rPr>
          <w:rFonts w:cs="Arial"/>
          <w:sz w:val="20"/>
          <w:szCs w:val="12"/>
        </w:rPr>
      </w:pPr>
      <w:r w:rsidRPr="009A4943">
        <w:rPr>
          <w:rFonts w:cs="Arial"/>
          <w:b/>
          <w:bCs/>
          <w:color w:val="2A5C65" w:themeColor="accent1"/>
          <w:sz w:val="20"/>
          <w:szCs w:val="12"/>
        </w:rPr>
        <w:t>H</w:t>
      </w:r>
      <w:r w:rsidR="002A719F" w:rsidRPr="00F252AF">
        <w:rPr>
          <w:rFonts w:cs="Arial"/>
          <w:b/>
          <w:bCs/>
          <w:color w:val="2A5C65" w:themeColor="accent1"/>
          <w:sz w:val="20"/>
        </w:rPr>
        <w:t>ierarchy of Controls</w:t>
      </w:r>
    </w:p>
    <w:p w14:paraId="2249EE5A" w14:textId="4AF7E618" w:rsidR="00F25685" w:rsidRPr="00001D97" w:rsidRDefault="00ED2004" w:rsidP="00607BD6">
      <w:pPr>
        <w:rPr>
          <w:rFonts w:cs="Arial"/>
          <w:sz w:val="20"/>
        </w:rPr>
      </w:pPr>
      <w:r w:rsidRPr="00001D97">
        <w:rPr>
          <w:sz w:val="20"/>
          <w:szCs w:val="12"/>
        </w:rPr>
        <w:t xml:space="preserve">Depending on the level of </w:t>
      </w:r>
      <w:r w:rsidR="0066706D">
        <w:rPr>
          <w:sz w:val="20"/>
          <w:szCs w:val="12"/>
        </w:rPr>
        <w:t>toxic metals</w:t>
      </w:r>
      <w:r w:rsidRPr="00001D97">
        <w:rPr>
          <w:sz w:val="20"/>
          <w:szCs w:val="12"/>
        </w:rPr>
        <w:t xml:space="preserve"> exposure and the duration, your workplace may be required to use a combination of hazard controls to reduce exposures.</w:t>
      </w:r>
      <w:r w:rsidR="00792DA7">
        <w:rPr>
          <w:sz w:val="20"/>
          <w:szCs w:val="12"/>
        </w:rPr>
        <w:t xml:space="preserve"> </w:t>
      </w:r>
      <w:r w:rsidR="005A67A0" w:rsidRPr="00001D97">
        <w:rPr>
          <w:rFonts w:cs="Arial"/>
          <w:sz w:val="20"/>
        </w:rPr>
        <w:t xml:space="preserve">Using the hierarchy of controls can help </w:t>
      </w:r>
      <w:r w:rsidR="00F31146" w:rsidRPr="00001D97">
        <w:rPr>
          <w:rFonts w:cs="Arial"/>
          <w:sz w:val="20"/>
        </w:rPr>
        <w:t>minimiz</w:t>
      </w:r>
      <w:r w:rsidR="00261FE7">
        <w:rPr>
          <w:rFonts w:cs="Arial"/>
          <w:sz w:val="20"/>
        </w:rPr>
        <w:t>e</w:t>
      </w:r>
      <w:r w:rsidR="00F31146" w:rsidRPr="00001D97">
        <w:rPr>
          <w:rFonts w:cs="Arial"/>
          <w:sz w:val="20"/>
        </w:rPr>
        <w:t xml:space="preserve"> exposure</w:t>
      </w:r>
      <w:r w:rsidR="00F820DD" w:rsidRPr="00001D97">
        <w:rPr>
          <w:rFonts w:cs="Arial"/>
          <w:sz w:val="20"/>
        </w:rPr>
        <w:t xml:space="preserve"> to hazardous levels of </w:t>
      </w:r>
      <w:r w:rsidR="0066706D">
        <w:rPr>
          <w:rFonts w:cs="Arial"/>
          <w:sz w:val="20"/>
        </w:rPr>
        <w:t>toxic metals</w:t>
      </w:r>
      <w:r w:rsidR="00F31146" w:rsidRPr="00001D97">
        <w:rPr>
          <w:rFonts w:cs="Arial"/>
          <w:sz w:val="20"/>
        </w:rPr>
        <w:t xml:space="preserve">. </w:t>
      </w:r>
      <w:r w:rsidR="00482F76" w:rsidRPr="00001D97">
        <w:rPr>
          <w:rFonts w:cs="Arial"/>
          <w:sz w:val="20"/>
        </w:rPr>
        <w:t>Consider these steps:</w:t>
      </w:r>
    </w:p>
    <w:p w14:paraId="4ABEC8D4" w14:textId="1FBD34D5" w:rsidR="006F52B1" w:rsidRPr="00001D97" w:rsidRDefault="006F52B1" w:rsidP="00607BD6">
      <w:pPr>
        <w:pStyle w:val="ListParagraph"/>
        <w:ind w:left="0"/>
        <w:rPr>
          <w:rFonts w:cs="Arial"/>
          <w:sz w:val="20"/>
        </w:rPr>
      </w:pPr>
    </w:p>
    <w:p w14:paraId="35E3F161" w14:textId="49108220" w:rsidR="009E3F8D" w:rsidRPr="00001D97" w:rsidRDefault="002A719F" w:rsidP="00607BD6">
      <w:pPr>
        <w:pStyle w:val="ListParagraph"/>
        <w:numPr>
          <w:ilvl w:val="0"/>
          <w:numId w:val="3"/>
        </w:numPr>
        <w:spacing w:before="120" w:after="120"/>
        <w:rPr>
          <w:rFonts w:cs="Arial"/>
          <w:sz w:val="20"/>
        </w:rPr>
      </w:pPr>
      <w:r w:rsidRPr="00001D97">
        <w:rPr>
          <w:rFonts w:cs="Arial"/>
          <w:b/>
          <w:bCs/>
          <w:sz w:val="20"/>
        </w:rPr>
        <w:t>Eliminate</w:t>
      </w:r>
      <w:r w:rsidRPr="00001D97">
        <w:rPr>
          <w:rFonts w:cs="Arial"/>
          <w:sz w:val="20"/>
        </w:rPr>
        <w:t xml:space="preserve"> </w:t>
      </w:r>
      <w:r w:rsidR="009E3F8D" w:rsidRPr="00001D97">
        <w:rPr>
          <w:rFonts w:cs="Arial"/>
          <w:sz w:val="20"/>
        </w:rPr>
        <w:t xml:space="preserve">the use of </w:t>
      </w:r>
      <w:r w:rsidR="00E575AD">
        <w:rPr>
          <w:rFonts w:cs="Arial"/>
          <w:sz w:val="20"/>
        </w:rPr>
        <w:t>toxic metals</w:t>
      </w:r>
      <w:r w:rsidR="009E3F8D" w:rsidRPr="00001D97">
        <w:rPr>
          <w:rFonts w:cs="Arial"/>
          <w:sz w:val="20"/>
        </w:rPr>
        <w:t xml:space="preserve"> where possible</w:t>
      </w:r>
      <w:r w:rsidR="003E0E4F" w:rsidRPr="00001D97">
        <w:rPr>
          <w:rFonts w:cs="Arial"/>
          <w:sz w:val="20"/>
        </w:rPr>
        <w:t xml:space="preserve">. </w:t>
      </w:r>
      <w:r w:rsidR="003E0E4F" w:rsidRPr="00001D97">
        <w:rPr>
          <w:rFonts w:cs="Arial"/>
          <w:i/>
          <w:iCs/>
          <w:sz w:val="20"/>
        </w:rPr>
        <w:t xml:space="preserve">Can you </w:t>
      </w:r>
      <w:r w:rsidR="00F31146" w:rsidRPr="00001D97">
        <w:rPr>
          <w:rFonts w:cs="Arial"/>
          <w:i/>
          <w:iCs/>
          <w:sz w:val="20"/>
        </w:rPr>
        <w:t>change</w:t>
      </w:r>
      <w:r w:rsidR="003E0E4F" w:rsidRPr="00001D97">
        <w:rPr>
          <w:rFonts w:cs="Arial"/>
          <w:i/>
          <w:iCs/>
          <w:sz w:val="20"/>
        </w:rPr>
        <w:t xml:space="preserve"> an operation so that you </w:t>
      </w:r>
      <w:r w:rsidR="00917EE2" w:rsidRPr="00001D97">
        <w:rPr>
          <w:rFonts w:cs="Arial"/>
          <w:i/>
          <w:iCs/>
          <w:sz w:val="20"/>
        </w:rPr>
        <w:t>don’t</w:t>
      </w:r>
      <w:r w:rsidR="003E0E4F" w:rsidRPr="00001D97">
        <w:rPr>
          <w:rFonts w:cs="Arial"/>
          <w:i/>
          <w:iCs/>
          <w:sz w:val="20"/>
        </w:rPr>
        <w:t xml:space="preserve"> need the product?</w:t>
      </w:r>
    </w:p>
    <w:p w14:paraId="59D81B66" w14:textId="4EEE61AC" w:rsidR="009E3F8D" w:rsidRPr="00001D97" w:rsidRDefault="009E3F8D" w:rsidP="00607BD6">
      <w:pPr>
        <w:pStyle w:val="ListParagraph"/>
        <w:numPr>
          <w:ilvl w:val="0"/>
          <w:numId w:val="3"/>
        </w:numPr>
        <w:spacing w:before="120" w:after="120"/>
        <w:rPr>
          <w:rFonts w:cs="Arial"/>
          <w:sz w:val="20"/>
        </w:rPr>
      </w:pPr>
      <w:r w:rsidRPr="00001D97">
        <w:rPr>
          <w:rFonts w:cs="Arial"/>
          <w:b/>
          <w:bCs/>
          <w:sz w:val="20"/>
        </w:rPr>
        <w:t>Substitute</w:t>
      </w:r>
      <w:r w:rsidRPr="00001D97">
        <w:rPr>
          <w:rFonts w:cs="Arial"/>
          <w:sz w:val="20"/>
        </w:rPr>
        <w:t xml:space="preserve"> </w:t>
      </w:r>
      <w:r w:rsidR="004929D6">
        <w:rPr>
          <w:rFonts w:cs="Arial"/>
          <w:sz w:val="20"/>
        </w:rPr>
        <w:t>them</w:t>
      </w:r>
      <w:r w:rsidRPr="00001D97">
        <w:rPr>
          <w:rFonts w:cs="Arial"/>
          <w:sz w:val="20"/>
        </w:rPr>
        <w:t xml:space="preserve"> for less hazardous </w:t>
      </w:r>
      <w:r w:rsidR="00F31146" w:rsidRPr="00001D97">
        <w:rPr>
          <w:rFonts w:cs="Arial"/>
          <w:sz w:val="20"/>
        </w:rPr>
        <w:t xml:space="preserve">alternatives. </w:t>
      </w:r>
      <w:r w:rsidR="00F31146" w:rsidRPr="00001D97">
        <w:rPr>
          <w:rFonts w:cs="Arial"/>
          <w:i/>
          <w:iCs/>
          <w:sz w:val="20"/>
        </w:rPr>
        <w:t xml:space="preserve">Can you use </w:t>
      </w:r>
      <w:r w:rsidR="000F3AFE" w:rsidRPr="00001D97">
        <w:rPr>
          <w:rFonts w:cs="Arial"/>
          <w:i/>
          <w:iCs/>
          <w:sz w:val="20"/>
        </w:rPr>
        <w:t>a less hazardous product</w:t>
      </w:r>
      <w:r w:rsidR="00F31146" w:rsidRPr="00001D97">
        <w:rPr>
          <w:rFonts w:cs="Arial"/>
          <w:i/>
          <w:iCs/>
          <w:sz w:val="20"/>
        </w:rPr>
        <w:t>?</w:t>
      </w:r>
      <w:r w:rsidR="00F90D88" w:rsidRPr="00001D97">
        <w:rPr>
          <w:rFonts w:cs="Arial"/>
          <w:i/>
          <w:iCs/>
          <w:sz w:val="20"/>
        </w:rPr>
        <w:t xml:space="preserve"> </w:t>
      </w:r>
      <w:r w:rsidR="00614034" w:rsidRPr="00001D97">
        <w:rPr>
          <w:rFonts w:cs="Arial"/>
          <w:i/>
          <w:iCs/>
          <w:sz w:val="20"/>
        </w:rPr>
        <w:t xml:space="preserve"> </w:t>
      </w:r>
    </w:p>
    <w:p w14:paraId="62EF8F7D" w14:textId="40C94F09" w:rsidR="009E3F8D" w:rsidRPr="001927C2" w:rsidRDefault="00922C68" w:rsidP="00607BD6">
      <w:pPr>
        <w:pStyle w:val="ListParagraph"/>
        <w:numPr>
          <w:ilvl w:val="0"/>
          <w:numId w:val="3"/>
        </w:numPr>
        <w:spacing w:before="120" w:after="120"/>
        <w:rPr>
          <w:rFonts w:cs="Arial"/>
          <w:sz w:val="20"/>
        </w:rPr>
      </w:pPr>
      <w:r w:rsidRPr="00001D97">
        <w:rPr>
          <w:rFonts w:cs="Arial"/>
          <w:b/>
          <w:bCs/>
          <w:sz w:val="20"/>
        </w:rPr>
        <w:t>Engineer</w:t>
      </w:r>
      <w:r w:rsidRPr="00001D97">
        <w:rPr>
          <w:rFonts w:cs="Arial"/>
          <w:sz w:val="20"/>
        </w:rPr>
        <w:t xml:space="preserve"> </w:t>
      </w:r>
      <w:r w:rsidR="004929D6">
        <w:rPr>
          <w:rFonts w:cs="Arial"/>
          <w:sz w:val="20"/>
        </w:rPr>
        <w:t>them</w:t>
      </w:r>
      <w:r w:rsidRPr="00001D97">
        <w:rPr>
          <w:rFonts w:cs="Arial"/>
          <w:sz w:val="20"/>
        </w:rPr>
        <w:t xml:space="preserve"> out of a process</w:t>
      </w:r>
      <w:r w:rsidR="006F1AB2" w:rsidRPr="00001D97">
        <w:rPr>
          <w:rFonts w:cs="Arial"/>
          <w:sz w:val="20"/>
        </w:rPr>
        <w:t xml:space="preserve">. Enclose the </w:t>
      </w:r>
      <w:r w:rsidR="00581E68" w:rsidRPr="00001D97">
        <w:rPr>
          <w:rFonts w:cs="Arial"/>
          <w:sz w:val="20"/>
        </w:rPr>
        <w:t>workspace</w:t>
      </w:r>
      <w:r w:rsidR="006F1AB2" w:rsidRPr="00001D97">
        <w:rPr>
          <w:rFonts w:cs="Arial"/>
          <w:sz w:val="20"/>
        </w:rPr>
        <w:t xml:space="preserve">, provide ventilation, </w:t>
      </w:r>
      <w:r w:rsidR="00F31146" w:rsidRPr="00001D97">
        <w:rPr>
          <w:rFonts w:cs="Arial"/>
          <w:sz w:val="20"/>
        </w:rPr>
        <w:t>etc.</w:t>
      </w:r>
      <w:r w:rsidR="006F1AB2" w:rsidRPr="00001D97">
        <w:rPr>
          <w:rFonts w:cs="Arial"/>
          <w:sz w:val="20"/>
        </w:rPr>
        <w:t xml:space="preserve"> </w:t>
      </w:r>
      <w:r w:rsidR="00F31146" w:rsidRPr="00001D97">
        <w:rPr>
          <w:rFonts w:cs="Arial"/>
          <w:i/>
          <w:iCs/>
          <w:sz w:val="20"/>
        </w:rPr>
        <w:t xml:space="preserve">What can you do to </w:t>
      </w:r>
      <w:r w:rsidR="00EE72D0" w:rsidRPr="00001D97">
        <w:rPr>
          <w:rFonts w:cs="Arial"/>
          <w:i/>
          <w:iCs/>
          <w:sz w:val="20"/>
        </w:rPr>
        <w:t>minimize or eliminate employee contact?</w:t>
      </w:r>
    </w:p>
    <w:p w14:paraId="16BB0D87" w14:textId="2504A22A" w:rsidR="00210420" w:rsidRPr="00E367F5" w:rsidRDefault="00922C68" w:rsidP="00607BD6">
      <w:pPr>
        <w:pStyle w:val="ListParagraph"/>
        <w:numPr>
          <w:ilvl w:val="0"/>
          <w:numId w:val="3"/>
        </w:numPr>
        <w:spacing w:before="120" w:after="120"/>
        <w:rPr>
          <w:rFonts w:cs="Arial"/>
          <w:sz w:val="20"/>
        </w:rPr>
      </w:pPr>
      <w:r w:rsidRPr="00001D97">
        <w:rPr>
          <w:rFonts w:cs="Arial"/>
          <w:b/>
          <w:bCs/>
          <w:sz w:val="20"/>
        </w:rPr>
        <w:t>Use administrative controls</w:t>
      </w:r>
      <w:r w:rsidRPr="00001D97">
        <w:rPr>
          <w:rFonts w:cs="Arial"/>
          <w:sz w:val="20"/>
        </w:rPr>
        <w:t xml:space="preserve"> such as training, work rotations, and standard operating procedures to minimize exposure.</w:t>
      </w:r>
      <w:r w:rsidR="00EE72D0" w:rsidRPr="00001D97">
        <w:rPr>
          <w:rFonts w:cs="Arial"/>
          <w:sz w:val="20"/>
        </w:rPr>
        <w:t xml:space="preserve"> </w:t>
      </w:r>
      <w:r w:rsidR="00EE72D0" w:rsidRPr="00001D97">
        <w:rPr>
          <w:rFonts w:cs="Arial"/>
          <w:i/>
          <w:iCs/>
          <w:sz w:val="20"/>
        </w:rPr>
        <w:t>How can you change the work to minimize exposure? What information will be helpful to the worker</w:t>
      </w:r>
      <w:r w:rsidR="00EB051B" w:rsidRPr="00001D97">
        <w:rPr>
          <w:rFonts w:cs="Arial"/>
          <w:i/>
          <w:iCs/>
          <w:sz w:val="20"/>
        </w:rPr>
        <w:t>?</w:t>
      </w:r>
    </w:p>
    <w:p w14:paraId="1D4B6D80" w14:textId="052C9221" w:rsidR="00922C68" w:rsidRPr="00001D97" w:rsidRDefault="00922C68" w:rsidP="00607BD6">
      <w:pPr>
        <w:pStyle w:val="ListParagraph"/>
        <w:numPr>
          <w:ilvl w:val="0"/>
          <w:numId w:val="3"/>
        </w:numPr>
        <w:spacing w:before="120"/>
        <w:rPr>
          <w:rFonts w:cs="Arial"/>
          <w:i/>
          <w:iCs/>
          <w:sz w:val="20"/>
        </w:rPr>
      </w:pPr>
      <w:r w:rsidRPr="00001D97">
        <w:rPr>
          <w:rFonts w:cs="Arial"/>
          <w:b/>
          <w:bCs/>
          <w:sz w:val="20"/>
        </w:rPr>
        <w:t>Wear PPE</w:t>
      </w:r>
      <w:r w:rsidRPr="00001D97">
        <w:rPr>
          <w:rFonts w:cs="Arial"/>
          <w:sz w:val="20"/>
        </w:rPr>
        <w:t xml:space="preserve"> to protect </w:t>
      </w:r>
      <w:r w:rsidR="0040528E" w:rsidRPr="00001D97">
        <w:rPr>
          <w:rFonts w:cs="Arial"/>
          <w:sz w:val="20"/>
        </w:rPr>
        <w:t xml:space="preserve">yourself </w:t>
      </w:r>
      <w:r w:rsidRPr="00001D97">
        <w:rPr>
          <w:rFonts w:cs="Arial"/>
          <w:sz w:val="20"/>
        </w:rPr>
        <w:t>from remaining hazards.</w:t>
      </w:r>
      <w:r w:rsidR="006E3B81" w:rsidRPr="00001D97">
        <w:rPr>
          <w:rFonts w:cs="Arial"/>
          <w:sz w:val="20"/>
        </w:rPr>
        <w:t xml:space="preserve"> </w:t>
      </w:r>
      <w:r w:rsidR="00E66AE8" w:rsidRPr="00001D97">
        <w:rPr>
          <w:rFonts w:cs="Arial"/>
          <w:sz w:val="20"/>
        </w:rPr>
        <w:t xml:space="preserve">Respiratory protection </w:t>
      </w:r>
      <w:r w:rsidR="004929D6">
        <w:rPr>
          <w:rFonts w:cs="Arial"/>
          <w:sz w:val="20"/>
        </w:rPr>
        <w:t>may be</w:t>
      </w:r>
      <w:r w:rsidR="00E66AE8" w:rsidRPr="00001D97">
        <w:rPr>
          <w:rFonts w:cs="Arial"/>
          <w:sz w:val="20"/>
        </w:rPr>
        <w:t xml:space="preserve"> required to meet exposure requirements. </w:t>
      </w:r>
      <w:r w:rsidR="00EE72D0" w:rsidRPr="00001D97">
        <w:rPr>
          <w:rFonts w:cs="Arial"/>
          <w:i/>
          <w:iCs/>
          <w:sz w:val="20"/>
        </w:rPr>
        <w:t>What</w:t>
      </w:r>
      <w:r w:rsidR="006E3B81" w:rsidRPr="00001D97">
        <w:rPr>
          <w:rFonts w:cs="Arial"/>
          <w:i/>
          <w:iCs/>
          <w:sz w:val="20"/>
        </w:rPr>
        <w:t xml:space="preserve"> other PPE</w:t>
      </w:r>
      <w:r w:rsidR="00EE72D0" w:rsidRPr="00001D97">
        <w:rPr>
          <w:rFonts w:cs="Arial"/>
          <w:i/>
          <w:iCs/>
          <w:sz w:val="20"/>
        </w:rPr>
        <w:t xml:space="preserve"> is </w:t>
      </w:r>
      <w:r w:rsidR="000F3AFE" w:rsidRPr="00001D97">
        <w:rPr>
          <w:rFonts w:cs="Arial"/>
          <w:i/>
          <w:iCs/>
          <w:sz w:val="20"/>
        </w:rPr>
        <w:t>necessary</w:t>
      </w:r>
      <w:r w:rsidR="00EE72D0" w:rsidRPr="00001D97">
        <w:rPr>
          <w:rFonts w:cs="Arial"/>
          <w:i/>
          <w:iCs/>
          <w:sz w:val="20"/>
        </w:rPr>
        <w:t xml:space="preserve"> to protect the worker?</w:t>
      </w:r>
    </w:p>
    <w:p w14:paraId="5F63DE4B" w14:textId="2918A865" w:rsidR="00F7474B" w:rsidRPr="001F3760" w:rsidRDefault="00866365" w:rsidP="00607BD6">
      <w:pPr>
        <w:rPr>
          <w:rFonts w:cs="Arial"/>
          <w:sz w:val="20"/>
        </w:rPr>
      </w:pPr>
      <w:r w:rsidRPr="00B91BAC">
        <w:rPr>
          <w:rFonts w:cs="Arial"/>
          <w:noProof/>
          <w:sz w:val="20"/>
        </w:rPr>
        <w:drawing>
          <wp:anchor distT="0" distB="0" distL="114300" distR="114300" simplePos="0" relativeHeight="251655680" behindDoc="0" locked="0" layoutInCell="1" allowOverlap="1" wp14:anchorId="3A04A91E" wp14:editId="689632E4">
            <wp:simplePos x="0" y="0"/>
            <wp:positionH relativeFrom="margin">
              <wp:posOffset>4282440</wp:posOffset>
            </wp:positionH>
            <wp:positionV relativeFrom="paragraph">
              <wp:posOffset>122555</wp:posOffset>
            </wp:positionV>
            <wp:extent cx="2466975" cy="1644650"/>
            <wp:effectExtent l="133350" t="114300" r="123825" b="165100"/>
            <wp:wrapSquare wrapText="bothSides"/>
            <wp:docPr id="2127668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68252"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6975" cy="1644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325ED83" w14:textId="73BAB00C" w:rsidR="00F7474B" w:rsidRPr="0072458F" w:rsidRDefault="00F7474B" w:rsidP="00607BD6">
      <w:pPr>
        <w:tabs>
          <w:tab w:val="left" w:pos="1440"/>
          <w:tab w:val="left" w:pos="2160"/>
        </w:tabs>
        <w:rPr>
          <w:rFonts w:cs="Arial"/>
          <w:b/>
          <w:bCs/>
          <w:color w:val="003A40" w:themeColor="text2"/>
          <w:sz w:val="20"/>
        </w:rPr>
      </w:pPr>
      <w:r w:rsidRPr="0072458F">
        <w:rPr>
          <w:rFonts w:cs="Arial"/>
          <w:b/>
          <w:bCs/>
          <w:color w:val="003A40" w:themeColor="text2"/>
          <w:sz w:val="20"/>
        </w:rPr>
        <w:t xml:space="preserve">PPE Considerations </w:t>
      </w:r>
    </w:p>
    <w:p w14:paraId="2EE9AE99" w14:textId="30BBA0E8" w:rsidR="008F1492" w:rsidRPr="000D6EE6" w:rsidRDefault="008F1492" w:rsidP="00607BD6">
      <w:pPr>
        <w:tabs>
          <w:tab w:val="left" w:pos="1440"/>
          <w:tab w:val="left" w:pos="2160"/>
        </w:tabs>
        <w:rPr>
          <w:rFonts w:cs="Arial"/>
          <w:sz w:val="20"/>
        </w:rPr>
      </w:pPr>
      <w:r>
        <w:rPr>
          <w:rFonts w:cs="Arial"/>
          <w:sz w:val="20"/>
        </w:rPr>
        <w:t>Your PPE needs may vary depending on the type of toxic metal you are using</w:t>
      </w:r>
      <w:r w:rsidRPr="000D6EE6">
        <w:rPr>
          <w:rFonts w:cs="Arial"/>
          <w:sz w:val="20"/>
        </w:rPr>
        <w:t xml:space="preserve">. Always check the SDS for specific exposure controls. </w:t>
      </w:r>
    </w:p>
    <w:p w14:paraId="55DBF03C" w14:textId="157877A9" w:rsidR="008F1492" w:rsidRPr="001C2883" w:rsidRDefault="008F1492" w:rsidP="00607BD6">
      <w:pPr>
        <w:pStyle w:val="ListParagraph"/>
        <w:numPr>
          <w:ilvl w:val="0"/>
          <w:numId w:val="2"/>
        </w:numPr>
        <w:spacing w:before="120"/>
        <w:ind w:left="360"/>
        <w:rPr>
          <w:sz w:val="20"/>
          <w:szCs w:val="12"/>
        </w:rPr>
      </w:pPr>
      <w:r>
        <w:rPr>
          <w:sz w:val="20"/>
          <w:szCs w:val="12"/>
        </w:rPr>
        <w:t>Check the glove manufacturer’s chart to choose g</w:t>
      </w:r>
      <w:r w:rsidRPr="001C2883">
        <w:rPr>
          <w:sz w:val="20"/>
          <w:szCs w:val="12"/>
        </w:rPr>
        <w:t xml:space="preserve">loves </w:t>
      </w:r>
      <w:r>
        <w:rPr>
          <w:sz w:val="20"/>
          <w:szCs w:val="12"/>
        </w:rPr>
        <w:t>with the appropriate</w:t>
      </w:r>
      <w:r w:rsidRPr="001C2883">
        <w:rPr>
          <w:sz w:val="20"/>
          <w:szCs w:val="12"/>
        </w:rPr>
        <w:t xml:space="preserve"> chemical resistance</w:t>
      </w:r>
      <w:r>
        <w:rPr>
          <w:sz w:val="20"/>
          <w:szCs w:val="12"/>
        </w:rPr>
        <w:t xml:space="preserve">. </w:t>
      </w:r>
    </w:p>
    <w:p w14:paraId="719C00AA" w14:textId="797DAC6F" w:rsidR="008F1492" w:rsidRPr="001C2883" w:rsidRDefault="008F1492" w:rsidP="00607BD6">
      <w:pPr>
        <w:pStyle w:val="ListParagraph"/>
        <w:numPr>
          <w:ilvl w:val="0"/>
          <w:numId w:val="2"/>
        </w:numPr>
        <w:ind w:left="360"/>
        <w:rPr>
          <w:sz w:val="20"/>
          <w:szCs w:val="12"/>
        </w:rPr>
      </w:pPr>
      <w:r>
        <w:rPr>
          <w:sz w:val="20"/>
          <w:szCs w:val="12"/>
        </w:rPr>
        <w:t>C</w:t>
      </w:r>
      <w:r w:rsidRPr="001C2883">
        <w:rPr>
          <w:sz w:val="20"/>
          <w:szCs w:val="12"/>
        </w:rPr>
        <w:t xml:space="preserve">ontact with solvents will degrade </w:t>
      </w:r>
      <w:r>
        <w:rPr>
          <w:sz w:val="20"/>
          <w:szCs w:val="12"/>
        </w:rPr>
        <w:t>PPE</w:t>
      </w:r>
      <w:r w:rsidRPr="001C2883">
        <w:rPr>
          <w:sz w:val="20"/>
          <w:szCs w:val="12"/>
        </w:rPr>
        <w:t xml:space="preserve"> over time. </w:t>
      </w:r>
      <w:r>
        <w:rPr>
          <w:sz w:val="20"/>
          <w:szCs w:val="12"/>
        </w:rPr>
        <w:t>Inspect PPE before use and r</w:t>
      </w:r>
      <w:r w:rsidRPr="001C2883">
        <w:rPr>
          <w:sz w:val="20"/>
          <w:szCs w:val="12"/>
        </w:rPr>
        <w:t xml:space="preserve">eplace </w:t>
      </w:r>
      <w:r>
        <w:rPr>
          <w:sz w:val="20"/>
          <w:szCs w:val="12"/>
        </w:rPr>
        <w:t xml:space="preserve">it </w:t>
      </w:r>
      <w:r w:rsidRPr="001C2883">
        <w:rPr>
          <w:sz w:val="20"/>
          <w:szCs w:val="12"/>
        </w:rPr>
        <w:t xml:space="preserve">as </w:t>
      </w:r>
      <w:r>
        <w:rPr>
          <w:sz w:val="20"/>
          <w:szCs w:val="12"/>
        </w:rPr>
        <w:t>needed</w:t>
      </w:r>
      <w:r w:rsidRPr="001C2883">
        <w:rPr>
          <w:sz w:val="20"/>
          <w:szCs w:val="12"/>
        </w:rPr>
        <w:t xml:space="preserve">. </w:t>
      </w:r>
    </w:p>
    <w:p w14:paraId="08D275EB" w14:textId="2BC860D7" w:rsidR="008F1492" w:rsidRDefault="008F1492" w:rsidP="00607BD6">
      <w:pPr>
        <w:pStyle w:val="ListParagraph"/>
        <w:numPr>
          <w:ilvl w:val="0"/>
          <w:numId w:val="2"/>
        </w:numPr>
        <w:ind w:left="360"/>
        <w:rPr>
          <w:sz w:val="20"/>
          <w:szCs w:val="12"/>
        </w:rPr>
      </w:pPr>
      <w:r>
        <w:rPr>
          <w:sz w:val="20"/>
          <w:szCs w:val="12"/>
        </w:rPr>
        <w:t>F</w:t>
      </w:r>
      <w:r w:rsidRPr="001C2883">
        <w:rPr>
          <w:sz w:val="20"/>
          <w:szCs w:val="12"/>
        </w:rPr>
        <w:t>ollow all requirements</w:t>
      </w:r>
      <w:r>
        <w:rPr>
          <w:sz w:val="20"/>
          <w:szCs w:val="12"/>
        </w:rPr>
        <w:t xml:space="preserve"> for use as set forth in OSHA’s Respiratory Protection Standard if </w:t>
      </w:r>
      <w:r w:rsidR="00FF1114">
        <w:rPr>
          <w:sz w:val="20"/>
          <w:szCs w:val="12"/>
        </w:rPr>
        <w:t xml:space="preserve">you’re </w:t>
      </w:r>
      <w:r>
        <w:rPr>
          <w:sz w:val="20"/>
          <w:szCs w:val="12"/>
        </w:rPr>
        <w:t>required to wear a respirator.</w:t>
      </w:r>
    </w:p>
    <w:p w14:paraId="0D026B1A" w14:textId="7CF510E0" w:rsidR="008F1492" w:rsidRPr="001C2883" w:rsidRDefault="00866365" w:rsidP="00607BD6">
      <w:pPr>
        <w:pStyle w:val="ListParagraph"/>
        <w:numPr>
          <w:ilvl w:val="0"/>
          <w:numId w:val="2"/>
        </w:numPr>
        <w:ind w:left="360"/>
        <w:rPr>
          <w:sz w:val="20"/>
          <w:szCs w:val="12"/>
        </w:rPr>
      </w:pPr>
      <w:r>
        <w:rPr>
          <w:noProof/>
        </w:rPr>
        <mc:AlternateContent>
          <mc:Choice Requires="wps">
            <w:drawing>
              <wp:anchor distT="0" distB="0" distL="114300" distR="114300" simplePos="0" relativeHeight="251667968" behindDoc="0" locked="0" layoutInCell="1" allowOverlap="1" wp14:anchorId="651D4CD4" wp14:editId="3CF64438">
                <wp:simplePos x="0" y="0"/>
                <wp:positionH relativeFrom="column">
                  <wp:posOffset>4241115</wp:posOffset>
                </wp:positionH>
                <wp:positionV relativeFrom="paragraph">
                  <wp:posOffset>360505</wp:posOffset>
                </wp:positionV>
                <wp:extent cx="2397125" cy="628650"/>
                <wp:effectExtent l="0" t="0" r="0" b="0"/>
                <wp:wrapSquare wrapText="bothSides"/>
                <wp:docPr id="1164471597" name="Text Box 2"/>
                <wp:cNvGraphicFramePr/>
                <a:graphic xmlns:a="http://schemas.openxmlformats.org/drawingml/2006/main">
                  <a:graphicData uri="http://schemas.microsoft.com/office/word/2010/wordprocessingShape">
                    <wps:wsp>
                      <wps:cNvSpPr txBox="1"/>
                      <wps:spPr>
                        <a:xfrm>
                          <a:off x="0" y="0"/>
                          <a:ext cx="2397125" cy="628650"/>
                        </a:xfrm>
                        <a:prstGeom prst="rect">
                          <a:avLst/>
                        </a:prstGeom>
                        <a:noFill/>
                      </wps:spPr>
                      <wps:txbx>
                        <w:txbxContent>
                          <w:p w14:paraId="5982260F" w14:textId="287F6DCD" w:rsidR="001253D7" w:rsidRDefault="00866365" w:rsidP="001253D7">
                            <w:r>
                              <w:rPr>
                                <w:i/>
                                <w:iCs/>
                                <w:color w:val="37AB68" w:themeColor="accent2"/>
                                <w:sz w:val="22"/>
                                <w:szCs w:val="14"/>
                              </w:rPr>
                              <w:t xml:space="preserve">Ensure your PPE is fitted properly to protect yourself from exposure.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1D4CD4" id="_x0000_s1027" type="#_x0000_t202" style="position:absolute;left:0;text-align:left;margin-left:333.95pt;margin-top:28.4pt;width:188.75pt;height:49.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rAgIAAAIEAAAOAAAAZHJzL2Uyb0RvYy54bWysU01v2zAMvQ/YfxB0X5xkaNYacYqsRYYB&#10;RVsgHXpWZDk2YIkaxcTOfv0oJU6KbqdhF/mZpPjx+DS/7W0r9gZDA66Qk9FYCuM0lI3bFvLHy+rT&#10;tRSBlCtVC84U8mCCvF18/DDvfG6mUENbGhScxIW884WsiXyeZUHXxqowAm8cOytAq4h/cZuVqDrO&#10;bttsOh7Psg6w9AjahMDW+6NTLlL+qjKanqoqGBJtIbk3SiemcxPPbDFX+RaVrxt9akP9QxdWNY6L&#10;nlPdK1Jih80fqWyjEQJUNNJgM6iqRps0A08zGb+bZl0rb9IsTE7wZ5rC/0urH/dr/4yC+q/Q8wIj&#10;IZ0PeWBjnKev0MYvdyrYzxQezrSZnoRm4/TzzZfJ9EoKzb7Z9Hp2lXjNLrc9BvpmwIoICom8lsSW&#10;2j8E4oocOoTEYg5WTdtG+6WViKjf9KIp37S5gfLA3SMcFxu8XjVc4kEFelbIm+SGWZ30xEfVQldI&#10;OCEpasBff7PHeCaYvVJ0rIxChp87hUaK9rtj6qOMBoAD2AzA7ewdsNgmrHuvE+QLSO0AKwT7yqJd&#10;xirsUk5zrULSAO/oqE8WvTbLZQpisXhFD27tdUwdSYqEvfSvCv2JVeJ9PMKgGZW/I/cYG28Gv9wR&#10;U5yYj7weWTzRzUJLCzk9iqjkt/8p6vJ0F78BAAD//wMAUEsDBBQABgAIAAAAIQAVvmSX4wAAABAB&#10;AAAPAAAAZHJzL2Rvd25yZXYueG1sTI9PT8MwDMXvSHyHyEhcEEs7rWXrmk6IPxduDC7cssa0FYlT&#10;NVlb9unxTuxi2fLzz++Vu9lZMeIQOk8K0kUCAqn2pqNGwefH6/0aRIiajLaeUMEvBthV11elLoyf&#10;6B3HfWwEQygUWkEbY19IGeoWnQ4L3yPx7tsPTkceh0aaQU8Md1YukySXTnfEH1rd41OL9c/+6BTk&#10;80t/97bB5XSq7UhfpzSNmCp1ezM/b7k8bkFEnOP/BZwzsH+o2NjBH8kEYRmUP2xYqiDLOcdZkKyy&#10;FYgDd1m2BlmV8jJI9QcAAP//AwBQSwECLQAUAAYACAAAACEAtoM4kv4AAADhAQAAEwAAAAAAAAAA&#10;AAAAAAAAAAAAW0NvbnRlbnRfVHlwZXNdLnhtbFBLAQItABQABgAIAAAAIQA4/SH/1gAAAJQBAAAL&#10;AAAAAAAAAAAAAAAAAC8BAABfcmVscy8ucmVsc1BLAQItABQABgAIAAAAIQA18+8rAgIAAAIEAAAO&#10;AAAAAAAAAAAAAAAAAC4CAABkcnMvZTJvRG9jLnhtbFBLAQItABQABgAIAAAAIQAVvmSX4wAAABAB&#10;AAAPAAAAAAAAAAAAAAAAAFwEAABkcnMvZG93bnJldi54bWxQSwUGAAAAAAQABADzAAAAbAUAAAAA&#10;" filled="f" stroked="f">
                <v:textbox style="mso-fit-shape-to-text:t" inset="0,0,0,0">
                  <w:txbxContent>
                    <w:p w14:paraId="5982260F" w14:textId="287F6DCD" w:rsidR="001253D7" w:rsidRDefault="00866365" w:rsidP="001253D7">
                      <w:r>
                        <w:rPr>
                          <w:i/>
                          <w:iCs/>
                          <w:color w:val="37AB68" w:themeColor="accent2"/>
                          <w:sz w:val="22"/>
                          <w:szCs w:val="14"/>
                        </w:rPr>
                        <w:t xml:space="preserve">Ensure your PPE is fitted properly to protect yourself from exposure. </w:t>
                      </w:r>
                    </w:p>
                  </w:txbxContent>
                </v:textbox>
                <w10:wrap type="square"/>
              </v:shape>
            </w:pict>
          </mc:Fallback>
        </mc:AlternateContent>
      </w:r>
      <w:r w:rsidR="008F1492">
        <w:rPr>
          <w:sz w:val="20"/>
          <w:szCs w:val="12"/>
        </w:rPr>
        <w:t xml:space="preserve">Choose appropriate eye, face, and body protection based on the solvent and type of work you’ll be performing. Consider </w:t>
      </w:r>
      <w:r w:rsidR="00CA72A8">
        <w:rPr>
          <w:sz w:val="20"/>
          <w:szCs w:val="12"/>
        </w:rPr>
        <w:t>particle dispersal</w:t>
      </w:r>
      <w:r w:rsidR="008F1492">
        <w:rPr>
          <w:sz w:val="20"/>
          <w:szCs w:val="12"/>
        </w:rPr>
        <w:t xml:space="preserve">, vapor exposure, and other hazards that may expose your skin, eyes, or extremities. </w:t>
      </w:r>
    </w:p>
    <w:p w14:paraId="7EE3C773" w14:textId="6821176F" w:rsidR="00AE76E3" w:rsidRPr="00C128A5" w:rsidRDefault="00AE76E3" w:rsidP="00607BD6">
      <w:pPr>
        <w:rPr>
          <w:sz w:val="20"/>
          <w:szCs w:val="12"/>
        </w:rPr>
      </w:pPr>
    </w:p>
    <w:p w14:paraId="328B9E7A" w14:textId="68520A61" w:rsidR="00E433F4" w:rsidRDefault="00AE76E3" w:rsidP="00607BD6">
      <w:pPr>
        <w:rPr>
          <w:rFonts w:cs="Arial"/>
          <w:b/>
          <w:color w:val="003A40" w:themeColor="text2"/>
          <w:sz w:val="20"/>
        </w:rPr>
      </w:pPr>
      <w:r>
        <w:rPr>
          <w:rFonts w:cs="Arial"/>
          <w:b/>
          <w:color w:val="003A40" w:themeColor="text2"/>
          <w:sz w:val="20"/>
        </w:rPr>
        <w:t>Personal Hygiene</w:t>
      </w:r>
    </w:p>
    <w:p w14:paraId="65A60343" w14:textId="70785F09" w:rsidR="00EE2A93" w:rsidRPr="001F3760" w:rsidRDefault="00054788" w:rsidP="00607BD6">
      <w:pPr>
        <w:rPr>
          <w:rFonts w:cs="Arial"/>
          <w:bCs/>
          <w:sz w:val="20"/>
        </w:rPr>
      </w:pPr>
      <w:r w:rsidRPr="001F3760">
        <w:rPr>
          <w:rFonts w:cs="Arial"/>
          <w:bCs/>
          <w:sz w:val="20"/>
        </w:rPr>
        <w:t xml:space="preserve">Having appropriate hygiene facilities and using personal hygiene best practices can help reduce employee </w:t>
      </w:r>
      <w:r w:rsidR="0066706D">
        <w:rPr>
          <w:rFonts w:cs="Arial"/>
          <w:bCs/>
          <w:sz w:val="20"/>
        </w:rPr>
        <w:t>toxic metals</w:t>
      </w:r>
      <w:r w:rsidRPr="001F3760">
        <w:rPr>
          <w:rFonts w:cs="Arial"/>
          <w:bCs/>
          <w:sz w:val="20"/>
        </w:rPr>
        <w:t xml:space="preserve"> exposure. </w:t>
      </w:r>
      <w:r w:rsidR="0099365C">
        <w:rPr>
          <w:rFonts w:cs="Arial"/>
          <w:bCs/>
          <w:sz w:val="20"/>
        </w:rPr>
        <w:t>E</w:t>
      </w:r>
      <w:r w:rsidR="00EE2A93" w:rsidRPr="001F3760">
        <w:rPr>
          <w:rFonts w:cs="Arial"/>
          <w:bCs/>
          <w:sz w:val="20"/>
        </w:rPr>
        <w:t xml:space="preserve">mployees shall have access to change rooms, bathrooms, showers, and lunchrooms free from contamination. </w:t>
      </w:r>
    </w:p>
    <w:p w14:paraId="5AA5C059" w14:textId="2CD81568" w:rsidR="00AE76E3" w:rsidRPr="001F3760" w:rsidRDefault="00AE76E3" w:rsidP="00607BD6">
      <w:pPr>
        <w:rPr>
          <w:rFonts w:cs="Arial"/>
          <w:bCs/>
          <w:sz w:val="20"/>
        </w:rPr>
      </w:pPr>
    </w:p>
    <w:p w14:paraId="742920A8" w14:textId="5B58ABCF" w:rsidR="00DE46B4" w:rsidRPr="0072458F" w:rsidRDefault="00E84517" w:rsidP="00607BD6">
      <w:pPr>
        <w:rPr>
          <w:rFonts w:cs="Arial"/>
          <w:b/>
          <w:color w:val="003A40" w:themeColor="text2"/>
          <w:sz w:val="20"/>
        </w:rPr>
      </w:pPr>
      <w:r w:rsidRPr="0072458F">
        <w:rPr>
          <w:rFonts w:cs="Arial"/>
          <w:b/>
          <w:color w:val="003A40" w:themeColor="text2"/>
          <w:sz w:val="20"/>
        </w:rPr>
        <w:t>Safe Handling Tips</w:t>
      </w:r>
    </w:p>
    <w:p w14:paraId="6EAD7BBF" w14:textId="1BAFD72B" w:rsidR="009931D1" w:rsidRPr="001F3760" w:rsidRDefault="009931D1" w:rsidP="00607BD6">
      <w:pPr>
        <w:rPr>
          <w:rFonts w:cs="Arial"/>
          <w:bCs/>
          <w:sz w:val="20"/>
        </w:rPr>
      </w:pPr>
      <w:r w:rsidRPr="001F3760">
        <w:rPr>
          <w:rFonts w:cs="Arial"/>
          <w:bCs/>
          <w:sz w:val="20"/>
        </w:rPr>
        <w:t xml:space="preserve">If you have any questions </w:t>
      </w:r>
      <w:r w:rsidR="00C128A5">
        <w:rPr>
          <w:rFonts w:cs="Arial"/>
          <w:bCs/>
          <w:sz w:val="20"/>
        </w:rPr>
        <w:t>about</w:t>
      </w:r>
      <w:r w:rsidRPr="001F3760">
        <w:rPr>
          <w:rFonts w:cs="Arial"/>
          <w:bCs/>
          <w:sz w:val="20"/>
        </w:rPr>
        <w:t xml:space="preserve"> </w:t>
      </w:r>
      <w:r w:rsidR="00C128A5">
        <w:rPr>
          <w:rFonts w:cs="Arial"/>
          <w:bCs/>
          <w:sz w:val="20"/>
        </w:rPr>
        <w:t xml:space="preserve">working with or near </w:t>
      </w:r>
      <w:r w:rsidR="0066706D">
        <w:rPr>
          <w:rFonts w:cs="Arial"/>
          <w:bCs/>
          <w:sz w:val="20"/>
        </w:rPr>
        <w:t>toxic metals</w:t>
      </w:r>
      <w:r w:rsidRPr="001F3760">
        <w:rPr>
          <w:rFonts w:cs="Arial"/>
          <w:bCs/>
          <w:sz w:val="20"/>
        </w:rPr>
        <w:t xml:space="preserve">, review your organization’s operating procedures and contact your supervisor. </w:t>
      </w:r>
    </w:p>
    <w:p w14:paraId="646279E0" w14:textId="3F69F333" w:rsidR="009931D1" w:rsidRPr="001F3760" w:rsidRDefault="009931D1" w:rsidP="00607BD6">
      <w:pPr>
        <w:pStyle w:val="ListParagraph"/>
        <w:numPr>
          <w:ilvl w:val="0"/>
          <w:numId w:val="1"/>
        </w:numPr>
        <w:rPr>
          <w:sz w:val="20"/>
          <w:szCs w:val="12"/>
        </w:rPr>
      </w:pPr>
      <w:r w:rsidRPr="001F3760">
        <w:rPr>
          <w:sz w:val="20"/>
          <w:szCs w:val="12"/>
        </w:rPr>
        <w:t xml:space="preserve">Develop a </w:t>
      </w:r>
      <w:r w:rsidR="001976EC" w:rsidRPr="001F3760">
        <w:rPr>
          <w:sz w:val="20"/>
          <w:szCs w:val="12"/>
        </w:rPr>
        <w:t>housekeeping plan</w:t>
      </w:r>
      <w:r w:rsidRPr="001F3760">
        <w:rPr>
          <w:sz w:val="20"/>
          <w:szCs w:val="12"/>
        </w:rPr>
        <w:t xml:space="preserve"> and use </w:t>
      </w:r>
      <w:r w:rsidR="007852CB">
        <w:rPr>
          <w:sz w:val="20"/>
          <w:szCs w:val="12"/>
        </w:rPr>
        <w:t xml:space="preserve">preventative maintenance to minimize risks of </w:t>
      </w:r>
      <w:r w:rsidR="00B465F1">
        <w:rPr>
          <w:sz w:val="20"/>
          <w:szCs w:val="12"/>
        </w:rPr>
        <w:t>metal exposures.</w:t>
      </w:r>
    </w:p>
    <w:p w14:paraId="30EA78B8" w14:textId="089D1912" w:rsidR="009931D1" w:rsidRDefault="009931D1" w:rsidP="00607BD6">
      <w:pPr>
        <w:pStyle w:val="ListParagraph"/>
        <w:numPr>
          <w:ilvl w:val="0"/>
          <w:numId w:val="1"/>
        </w:numPr>
        <w:rPr>
          <w:sz w:val="20"/>
          <w:szCs w:val="12"/>
        </w:rPr>
      </w:pPr>
      <w:r w:rsidRPr="001F3760">
        <w:rPr>
          <w:sz w:val="20"/>
          <w:szCs w:val="12"/>
        </w:rPr>
        <w:t xml:space="preserve">Label areas </w:t>
      </w:r>
      <w:r w:rsidR="00C128A5">
        <w:rPr>
          <w:sz w:val="20"/>
          <w:szCs w:val="12"/>
        </w:rPr>
        <w:t xml:space="preserve">with </w:t>
      </w:r>
      <w:r w:rsidR="00B465F1">
        <w:rPr>
          <w:sz w:val="20"/>
          <w:szCs w:val="12"/>
        </w:rPr>
        <w:t>hazardous concentrations of toxic metals</w:t>
      </w:r>
      <w:r w:rsidRPr="001F3760">
        <w:rPr>
          <w:sz w:val="20"/>
          <w:szCs w:val="12"/>
        </w:rPr>
        <w:t xml:space="preserve"> appropriately with signs denoting the potential</w:t>
      </w:r>
      <w:r w:rsidR="002E6B27" w:rsidRPr="001F3760">
        <w:rPr>
          <w:sz w:val="20"/>
          <w:szCs w:val="12"/>
        </w:rPr>
        <w:t xml:space="preserve"> </w:t>
      </w:r>
      <w:r w:rsidR="0066706D">
        <w:rPr>
          <w:sz w:val="20"/>
          <w:szCs w:val="12"/>
        </w:rPr>
        <w:t xml:space="preserve">toxic </w:t>
      </w:r>
      <w:r w:rsidR="00B465F1">
        <w:rPr>
          <w:sz w:val="20"/>
          <w:szCs w:val="12"/>
        </w:rPr>
        <w:br/>
      </w:r>
      <w:r w:rsidR="0066706D">
        <w:rPr>
          <w:sz w:val="20"/>
          <w:szCs w:val="12"/>
        </w:rPr>
        <w:t>metal</w:t>
      </w:r>
      <w:r w:rsidR="00B465F1">
        <w:rPr>
          <w:sz w:val="20"/>
          <w:szCs w:val="12"/>
        </w:rPr>
        <w:t xml:space="preserve"> </w:t>
      </w:r>
      <w:r w:rsidRPr="001F3760">
        <w:rPr>
          <w:sz w:val="20"/>
          <w:szCs w:val="12"/>
        </w:rPr>
        <w:t>hazard</w:t>
      </w:r>
      <w:r w:rsidR="00B465F1">
        <w:rPr>
          <w:sz w:val="20"/>
          <w:szCs w:val="12"/>
        </w:rPr>
        <w:t>s</w:t>
      </w:r>
      <w:r w:rsidRPr="001F3760">
        <w:rPr>
          <w:sz w:val="20"/>
          <w:szCs w:val="12"/>
        </w:rPr>
        <w:t xml:space="preserve">. </w:t>
      </w:r>
    </w:p>
    <w:p w14:paraId="574DDD7E" w14:textId="1FE07678" w:rsidR="00EF3565" w:rsidRDefault="00EF3565" w:rsidP="00607BD6">
      <w:pPr>
        <w:pStyle w:val="ListParagraph"/>
        <w:numPr>
          <w:ilvl w:val="0"/>
          <w:numId w:val="1"/>
        </w:numPr>
        <w:rPr>
          <w:sz w:val="20"/>
          <w:szCs w:val="12"/>
        </w:rPr>
      </w:pPr>
      <w:r>
        <w:rPr>
          <w:sz w:val="20"/>
          <w:szCs w:val="12"/>
        </w:rPr>
        <w:t xml:space="preserve">Properly characterize and dispose of </w:t>
      </w:r>
      <w:r w:rsidR="0066706D">
        <w:rPr>
          <w:sz w:val="20"/>
          <w:szCs w:val="12"/>
        </w:rPr>
        <w:t>toxic metals</w:t>
      </w:r>
      <w:r>
        <w:rPr>
          <w:sz w:val="20"/>
          <w:szCs w:val="12"/>
        </w:rPr>
        <w:t xml:space="preserve"> waste and </w:t>
      </w:r>
      <w:r w:rsidR="0066706D">
        <w:rPr>
          <w:sz w:val="20"/>
          <w:szCs w:val="12"/>
        </w:rPr>
        <w:t>toxic metals</w:t>
      </w:r>
      <w:r>
        <w:rPr>
          <w:sz w:val="20"/>
          <w:szCs w:val="12"/>
        </w:rPr>
        <w:t>-contaminated items as required by waste</w:t>
      </w:r>
      <w:r w:rsidR="00CF6038">
        <w:rPr>
          <w:sz w:val="20"/>
          <w:szCs w:val="12"/>
        </w:rPr>
        <w:t> </w:t>
      </w:r>
      <w:r>
        <w:rPr>
          <w:sz w:val="20"/>
          <w:szCs w:val="12"/>
        </w:rPr>
        <w:t xml:space="preserve">disposal regulations. </w:t>
      </w:r>
    </w:p>
    <w:p w14:paraId="6A8355E8" w14:textId="56F05045" w:rsidR="00400D85" w:rsidRDefault="00400D85" w:rsidP="00607BD6">
      <w:pPr>
        <w:pStyle w:val="ListParagraph"/>
        <w:numPr>
          <w:ilvl w:val="0"/>
          <w:numId w:val="1"/>
        </w:numPr>
        <w:rPr>
          <w:sz w:val="20"/>
          <w:szCs w:val="12"/>
        </w:rPr>
      </w:pPr>
      <w:r>
        <w:rPr>
          <w:sz w:val="20"/>
          <w:szCs w:val="12"/>
        </w:rPr>
        <w:t xml:space="preserve">Be aware of fume buildup, especially in confined spaces or areas with low ventilation. </w:t>
      </w:r>
    </w:p>
    <w:p w14:paraId="765F0F78" w14:textId="68C86E19" w:rsidR="00B465BF" w:rsidRDefault="00B465BF" w:rsidP="00607BD6">
      <w:pPr>
        <w:rPr>
          <w:sz w:val="20"/>
          <w:szCs w:val="12"/>
        </w:rPr>
      </w:pPr>
    </w:p>
    <w:p w14:paraId="666FA85D" w14:textId="3148918A" w:rsidR="00A84BAD" w:rsidRPr="001F3760" w:rsidRDefault="00A76BA3" w:rsidP="00607BD6">
      <w:pPr>
        <w:rPr>
          <w:sz w:val="20"/>
          <w:szCs w:val="12"/>
        </w:rPr>
      </w:pPr>
      <w:r w:rsidRPr="00FC0B35">
        <w:rPr>
          <w:i/>
          <w:iCs/>
          <w:color w:val="37AB68" w:themeColor="accent2"/>
          <w:sz w:val="22"/>
          <w:szCs w:val="14"/>
        </w:rPr>
        <w:t>Remember: Report any safety concerns to your supervisor</w:t>
      </w:r>
      <w:r>
        <w:rPr>
          <w:i/>
          <w:iCs/>
          <w:color w:val="37AB68" w:themeColor="accent2"/>
          <w:sz w:val="22"/>
          <w:szCs w:val="14"/>
        </w:rPr>
        <w:t xml:space="preserve"> </w:t>
      </w:r>
      <w:r w:rsidRPr="00FC0B35">
        <w:rPr>
          <w:i/>
          <w:iCs/>
          <w:color w:val="37AB68" w:themeColor="accent2"/>
          <w:sz w:val="22"/>
          <w:szCs w:val="14"/>
        </w:rPr>
        <w:t>immediately</w:t>
      </w:r>
      <w:r w:rsidR="00A84BAD" w:rsidRPr="001F3760">
        <w:rPr>
          <w:sz w:val="20"/>
          <w:szCs w:val="12"/>
        </w:rPr>
        <w:br w:type="page"/>
      </w:r>
    </w:p>
    <w:p w14:paraId="58052703" w14:textId="7B0BB487" w:rsidR="0013398E" w:rsidRPr="00656F92" w:rsidRDefault="0013398E" w:rsidP="00607BD6">
      <w:pPr>
        <w:tabs>
          <w:tab w:val="left" w:pos="1440"/>
          <w:tab w:val="left" w:pos="2160"/>
        </w:tabs>
        <w:rPr>
          <w:rFonts w:asciiTheme="majorHAnsi" w:hAnsiTheme="majorHAnsi" w:cstheme="majorHAnsi"/>
          <w:sz w:val="20"/>
        </w:rPr>
      </w:pPr>
      <w:r w:rsidRPr="00656F92">
        <w:rPr>
          <w:rFonts w:asciiTheme="majorHAnsi" w:hAnsiTheme="majorHAnsi" w:cstheme="majorHAnsi"/>
          <w:sz w:val="20"/>
        </w:rPr>
        <w:lastRenderedPageBreak/>
        <w:t>This form documents that the training specified above was presented to the listed participants. By signing below, each participant acknowledges receiving this training.</w:t>
      </w:r>
    </w:p>
    <w:p w14:paraId="58B67049" w14:textId="77777777" w:rsidR="0013398E" w:rsidRPr="00656F92" w:rsidRDefault="0013398E" w:rsidP="00607BD6">
      <w:pPr>
        <w:tabs>
          <w:tab w:val="left" w:pos="1440"/>
          <w:tab w:val="left" w:pos="2160"/>
        </w:tabs>
        <w:rPr>
          <w:rFonts w:asciiTheme="majorHAnsi" w:hAnsiTheme="majorHAnsi" w:cstheme="majorHAnsi"/>
          <w:sz w:val="20"/>
        </w:rPr>
      </w:pPr>
    </w:p>
    <w:p w14:paraId="69FE8452" w14:textId="77777777" w:rsidR="0013398E" w:rsidRPr="00656F92" w:rsidRDefault="0013398E" w:rsidP="00607BD6">
      <w:pPr>
        <w:rPr>
          <w:rFonts w:asciiTheme="majorHAnsi" w:hAnsiTheme="majorHAnsi" w:cstheme="majorHAnsi"/>
          <w:sz w:val="20"/>
        </w:rPr>
      </w:pPr>
      <w:r w:rsidRPr="00656F92">
        <w:rPr>
          <w:rFonts w:asciiTheme="majorHAnsi" w:hAnsiTheme="majorHAnsi" w:cstheme="majorHAnsi"/>
          <w:sz w:val="20"/>
        </w:rPr>
        <w:t>Organization:</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rPr>
        <w:t xml:space="preserve">Date: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p>
    <w:p w14:paraId="64273BE4" w14:textId="77777777" w:rsidR="0013398E" w:rsidRPr="00656F92" w:rsidRDefault="0013398E" w:rsidP="00607BD6">
      <w:pPr>
        <w:rPr>
          <w:rFonts w:asciiTheme="majorHAnsi" w:hAnsiTheme="majorHAnsi" w:cstheme="majorHAnsi"/>
          <w:sz w:val="20"/>
        </w:rPr>
      </w:pPr>
      <w:r w:rsidRPr="00656F92">
        <w:rPr>
          <w:rFonts w:asciiTheme="majorHAnsi" w:hAnsiTheme="majorHAnsi" w:cstheme="majorHAnsi"/>
          <w:sz w:val="20"/>
        </w:rPr>
        <w:tab/>
      </w:r>
      <w:r w:rsidRPr="00656F92">
        <w:rPr>
          <w:rFonts w:asciiTheme="majorHAnsi" w:hAnsiTheme="majorHAnsi" w:cstheme="majorHAnsi"/>
          <w:sz w:val="20"/>
        </w:rPr>
        <w:tab/>
      </w:r>
    </w:p>
    <w:p w14:paraId="50318E91" w14:textId="77777777" w:rsidR="0013398E" w:rsidRPr="00656F92" w:rsidRDefault="0013398E" w:rsidP="00607BD6">
      <w:pPr>
        <w:rPr>
          <w:rFonts w:asciiTheme="majorHAnsi" w:hAnsiTheme="majorHAnsi" w:cstheme="majorHAnsi"/>
          <w:sz w:val="20"/>
        </w:rPr>
      </w:pPr>
      <w:r w:rsidRPr="00656F92">
        <w:rPr>
          <w:rFonts w:asciiTheme="majorHAnsi" w:hAnsiTheme="majorHAnsi" w:cstheme="majorHAnsi"/>
          <w:sz w:val="20"/>
        </w:rPr>
        <w:t>Trainer:</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proofErr w:type="gramStart"/>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Trainer’s</w:t>
      </w:r>
      <w:proofErr w:type="gramEnd"/>
      <w:r w:rsidRPr="00656F92">
        <w:rPr>
          <w:rFonts w:asciiTheme="majorHAnsi" w:hAnsiTheme="majorHAnsi" w:cstheme="majorHAnsi"/>
          <w:sz w:val="20"/>
        </w:rPr>
        <w:t xml:space="preserve"> Signature: </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12825201" w14:textId="77777777" w:rsidR="0013398E" w:rsidRPr="00656F92" w:rsidRDefault="0013398E" w:rsidP="00607BD6">
      <w:pPr>
        <w:tabs>
          <w:tab w:val="left" w:pos="1440"/>
          <w:tab w:val="left" w:pos="2160"/>
        </w:tabs>
        <w:rPr>
          <w:rFonts w:asciiTheme="majorHAnsi" w:hAnsiTheme="majorHAnsi" w:cstheme="majorHAnsi"/>
          <w:b/>
          <w:sz w:val="20"/>
        </w:rPr>
      </w:pPr>
    </w:p>
    <w:p w14:paraId="17611BE3" w14:textId="67CBDA4B" w:rsidR="0013398E" w:rsidRPr="00656F92" w:rsidRDefault="0013398E" w:rsidP="00607BD6">
      <w:pPr>
        <w:tabs>
          <w:tab w:val="left" w:pos="1440"/>
          <w:tab w:val="left" w:pos="2160"/>
        </w:tabs>
        <w:rPr>
          <w:rFonts w:asciiTheme="majorHAnsi" w:hAnsiTheme="majorHAnsi" w:cstheme="majorHAnsi"/>
          <w:b/>
          <w:sz w:val="20"/>
        </w:rPr>
      </w:pPr>
      <w:r w:rsidRPr="00656F92">
        <w:rPr>
          <w:rFonts w:asciiTheme="majorHAnsi" w:hAnsiTheme="majorHAnsi" w:cstheme="majorHAnsi"/>
          <w:b/>
          <w:sz w:val="20"/>
        </w:rPr>
        <w:t>Class Participants:</w:t>
      </w:r>
    </w:p>
    <w:p w14:paraId="03778EBD" w14:textId="77777777" w:rsidR="0013398E" w:rsidRPr="00656F92" w:rsidRDefault="0013398E" w:rsidP="00607BD6">
      <w:pPr>
        <w:tabs>
          <w:tab w:val="left" w:pos="1440"/>
          <w:tab w:val="left" w:pos="2160"/>
        </w:tabs>
        <w:rPr>
          <w:rFonts w:asciiTheme="majorHAnsi" w:hAnsiTheme="majorHAnsi" w:cstheme="majorHAnsi"/>
          <w:sz w:val="20"/>
        </w:rPr>
      </w:pPr>
    </w:p>
    <w:p w14:paraId="1CAB8FC6"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7CB771B9"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u w:val="single"/>
        </w:rPr>
        <w:t xml:space="preserve">   </w:t>
      </w:r>
    </w:p>
    <w:p w14:paraId="2492BB66"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2C2BEED4" w14:textId="77777777" w:rsidR="0013398E" w:rsidRPr="00656F92" w:rsidRDefault="0013398E" w:rsidP="00607BD6">
      <w:pPr>
        <w:rPr>
          <w:rFonts w:asciiTheme="majorHAnsi" w:hAnsiTheme="majorHAnsi" w:cstheme="majorHAnsi"/>
          <w:sz w:val="20"/>
          <w:u w:val="single"/>
        </w:rPr>
      </w:pPr>
    </w:p>
    <w:p w14:paraId="2C760C64"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47C615D8" w14:textId="77777777" w:rsidR="0013398E" w:rsidRPr="00656F92" w:rsidRDefault="0013398E" w:rsidP="00607BD6">
      <w:pPr>
        <w:rPr>
          <w:rFonts w:asciiTheme="majorHAnsi" w:hAnsiTheme="majorHAnsi" w:cstheme="majorHAnsi"/>
          <w:sz w:val="20"/>
          <w:u w:val="single"/>
        </w:rPr>
      </w:pPr>
    </w:p>
    <w:p w14:paraId="1540DE2E"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749854F6" w14:textId="77777777" w:rsidR="0013398E" w:rsidRPr="00656F92" w:rsidRDefault="0013398E" w:rsidP="00607BD6">
      <w:pPr>
        <w:rPr>
          <w:rFonts w:asciiTheme="majorHAnsi" w:hAnsiTheme="majorHAnsi" w:cstheme="majorHAnsi"/>
          <w:sz w:val="20"/>
          <w:u w:val="single"/>
        </w:rPr>
      </w:pPr>
    </w:p>
    <w:p w14:paraId="130061CC"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10B48F53" w14:textId="77777777" w:rsidR="0013398E" w:rsidRPr="00656F92" w:rsidRDefault="0013398E" w:rsidP="00607BD6">
      <w:pPr>
        <w:rPr>
          <w:rFonts w:asciiTheme="majorHAnsi" w:hAnsiTheme="majorHAnsi" w:cstheme="majorHAnsi"/>
          <w:sz w:val="20"/>
          <w:u w:val="single"/>
        </w:rPr>
      </w:pPr>
    </w:p>
    <w:p w14:paraId="79EB302D"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4EA4240F" w14:textId="77777777" w:rsidR="0013398E" w:rsidRPr="00656F92" w:rsidRDefault="0013398E" w:rsidP="00607BD6">
      <w:pPr>
        <w:rPr>
          <w:rFonts w:asciiTheme="majorHAnsi" w:hAnsiTheme="majorHAnsi" w:cstheme="majorHAnsi"/>
          <w:sz w:val="20"/>
          <w:u w:val="single"/>
        </w:rPr>
      </w:pPr>
    </w:p>
    <w:p w14:paraId="0A083B14"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78CF29C1" w14:textId="77777777" w:rsidR="0013398E" w:rsidRPr="00656F92" w:rsidRDefault="0013398E" w:rsidP="00607BD6">
      <w:pPr>
        <w:rPr>
          <w:rFonts w:asciiTheme="majorHAnsi" w:hAnsiTheme="majorHAnsi" w:cstheme="majorHAnsi"/>
          <w:sz w:val="20"/>
          <w:u w:val="single"/>
        </w:rPr>
      </w:pPr>
    </w:p>
    <w:p w14:paraId="3E81D9DC"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168F936F" w14:textId="77777777" w:rsidR="0013398E" w:rsidRPr="00656F92" w:rsidRDefault="0013398E" w:rsidP="00607BD6">
      <w:pPr>
        <w:rPr>
          <w:rFonts w:asciiTheme="majorHAnsi" w:hAnsiTheme="majorHAnsi" w:cstheme="majorHAnsi"/>
          <w:sz w:val="20"/>
          <w:u w:val="single"/>
        </w:rPr>
      </w:pPr>
    </w:p>
    <w:p w14:paraId="1D17B9E1"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3242BB30" w14:textId="77777777" w:rsidR="0013398E" w:rsidRPr="00656F92" w:rsidRDefault="0013398E" w:rsidP="00607BD6">
      <w:pPr>
        <w:rPr>
          <w:rFonts w:asciiTheme="majorHAnsi" w:hAnsiTheme="majorHAnsi" w:cstheme="majorHAnsi"/>
          <w:sz w:val="20"/>
          <w:u w:val="single"/>
        </w:rPr>
      </w:pPr>
    </w:p>
    <w:p w14:paraId="45140118"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2B7ADBB3" w14:textId="77777777" w:rsidR="0013398E" w:rsidRPr="00656F92" w:rsidRDefault="0013398E" w:rsidP="00607BD6">
      <w:pPr>
        <w:rPr>
          <w:rFonts w:asciiTheme="majorHAnsi" w:hAnsiTheme="majorHAnsi" w:cstheme="majorHAnsi"/>
          <w:sz w:val="20"/>
          <w:u w:val="single"/>
        </w:rPr>
      </w:pPr>
    </w:p>
    <w:p w14:paraId="234B1DAC"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13BE1971" w14:textId="77777777" w:rsidR="0013398E" w:rsidRPr="00656F92" w:rsidRDefault="0013398E" w:rsidP="00607BD6">
      <w:pPr>
        <w:rPr>
          <w:rFonts w:asciiTheme="majorHAnsi" w:hAnsiTheme="majorHAnsi" w:cstheme="majorHAnsi"/>
          <w:sz w:val="20"/>
          <w:u w:val="single"/>
        </w:rPr>
      </w:pPr>
    </w:p>
    <w:p w14:paraId="7EE2C23D"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5C429538" w14:textId="77777777" w:rsidR="0013398E" w:rsidRPr="00656F92" w:rsidRDefault="0013398E" w:rsidP="00607BD6">
      <w:pPr>
        <w:rPr>
          <w:rFonts w:asciiTheme="majorHAnsi" w:hAnsiTheme="majorHAnsi" w:cstheme="majorHAnsi"/>
          <w:sz w:val="20"/>
          <w:u w:val="single"/>
        </w:rPr>
      </w:pPr>
    </w:p>
    <w:p w14:paraId="01637750"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5FE4F61A" w14:textId="77777777" w:rsidR="0013398E" w:rsidRPr="00656F92" w:rsidRDefault="0013398E" w:rsidP="00607BD6">
      <w:pPr>
        <w:rPr>
          <w:rFonts w:asciiTheme="majorHAnsi" w:hAnsiTheme="majorHAnsi" w:cstheme="majorHAnsi"/>
          <w:sz w:val="20"/>
          <w:u w:val="single"/>
        </w:rPr>
      </w:pPr>
    </w:p>
    <w:p w14:paraId="6DC22C92"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4D34BC46" w14:textId="77777777" w:rsidR="0013398E" w:rsidRPr="00656F92" w:rsidRDefault="0013398E" w:rsidP="00607BD6">
      <w:pPr>
        <w:rPr>
          <w:rFonts w:asciiTheme="majorHAnsi" w:hAnsiTheme="majorHAnsi" w:cstheme="majorHAnsi"/>
          <w:sz w:val="20"/>
          <w:u w:val="single"/>
        </w:rPr>
      </w:pPr>
    </w:p>
    <w:p w14:paraId="7B279E2C"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39EBE888" w14:textId="77777777" w:rsidR="0013398E" w:rsidRPr="00656F92" w:rsidRDefault="0013398E" w:rsidP="00607BD6">
      <w:pPr>
        <w:rPr>
          <w:rFonts w:asciiTheme="majorHAnsi" w:hAnsiTheme="majorHAnsi" w:cstheme="majorHAnsi"/>
          <w:sz w:val="20"/>
          <w:u w:val="single"/>
        </w:rPr>
      </w:pPr>
    </w:p>
    <w:p w14:paraId="2A448E7C"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231B0629" w14:textId="77777777" w:rsidR="0013398E" w:rsidRPr="00656F92" w:rsidRDefault="0013398E" w:rsidP="00607BD6">
      <w:pPr>
        <w:rPr>
          <w:rFonts w:asciiTheme="majorHAnsi" w:hAnsiTheme="majorHAnsi" w:cstheme="majorHAnsi"/>
          <w:sz w:val="20"/>
          <w:u w:val="single"/>
        </w:rPr>
      </w:pPr>
    </w:p>
    <w:p w14:paraId="5EC827F0"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3FB1023F" w14:textId="77777777" w:rsidR="0013398E" w:rsidRPr="00656F92" w:rsidRDefault="0013398E" w:rsidP="00607BD6">
      <w:pPr>
        <w:rPr>
          <w:rFonts w:asciiTheme="majorHAnsi" w:hAnsiTheme="majorHAnsi" w:cstheme="majorHAnsi"/>
          <w:sz w:val="20"/>
          <w:u w:val="single"/>
        </w:rPr>
      </w:pPr>
    </w:p>
    <w:p w14:paraId="04AFFF7C"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6EE8EE4B" w14:textId="77777777" w:rsidR="0013398E" w:rsidRPr="00656F92" w:rsidRDefault="0013398E" w:rsidP="00607BD6">
      <w:pPr>
        <w:rPr>
          <w:rFonts w:asciiTheme="majorHAnsi" w:hAnsiTheme="majorHAnsi" w:cstheme="majorHAnsi"/>
          <w:sz w:val="20"/>
          <w:u w:val="single"/>
        </w:rPr>
      </w:pPr>
    </w:p>
    <w:p w14:paraId="790AA090"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27BEB51E" w14:textId="77777777" w:rsidR="0013398E" w:rsidRPr="00656F92" w:rsidRDefault="0013398E" w:rsidP="00607BD6">
      <w:pPr>
        <w:rPr>
          <w:rFonts w:asciiTheme="majorHAnsi" w:hAnsiTheme="majorHAnsi" w:cstheme="majorHAnsi"/>
          <w:sz w:val="20"/>
          <w:u w:val="single"/>
        </w:rPr>
      </w:pPr>
    </w:p>
    <w:p w14:paraId="5A36FCAA" w14:textId="77777777"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0A87EB84" w14:textId="77777777" w:rsidR="0013398E" w:rsidRPr="00656F92" w:rsidRDefault="0013398E" w:rsidP="00607BD6">
      <w:pPr>
        <w:rPr>
          <w:rFonts w:asciiTheme="majorHAnsi" w:hAnsiTheme="majorHAnsi" w:cstheme="majorHAnsi"/>
          <w:sz w:val="20"/>
          <w:u w:val="single"/>
        </w:rPr>
      </w:pPr>
    </w:p>
    <w:p w14:paraId="3504F1D4" w14:textId="0D568CCC" w:rsidR="0013398E" w:rsidRPr="00656F92" w:rsidRDefault="0013398E" w:rsidP="00607BD6">
      <w:pPr>
        <w:rPr>
          <w:rFonts w:asciiTheme="majorHAnsi" w:hAnsiTheme="majorHAnsi" w:cstheme="majorHAnsi"/>
          <w:sz w:val="20"/>
          <w:u w:val="single"/>
        </w:rPr>
      </w:pPr>
      <w:r w:rsidRPr="00656F92">
        <w:rPr>
          <w:rFonts w:asciiTheme="majorHAnsi" w:hAnsiTheme="majorHAnsi" w:cstheme="majorHAnsi"/>
          <w:sz w:val="20"/>
        </w:rPr>
        <w:t>Name:</w:t>
      </w:r>
      <w:r w:rsidRPr="00656F92">
        <w:rPr>
          <w:rFonts w:asciiTheme="majorHAnsi" w:hAnsiTheme="majorHAnsi" w:cstheme="majorHAnsi"/>
          <w:sz w:val="20"/>
          <w:u w:val="single"/>
        </w:rPr>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rPr>
        <w:t xml:space="preserve"> Signature:</w:t>
      </w:r>
      <w:r w:rsidRPr="00656F92">
        <w:rPr>
          <w:rFonts w:asciiTheme="majorHAnsi" w:hAnsiTheme="majorHAnsi" w:cstheme="majorHAnsi"/>
          <w:sz w:val="20"/>
          <w:u w:val="single"/>
        </w:rPr>
        <w:tab/>
      </w:r>
      <w:r w:rsidRPr="00656F92">
        <w:rPr>
          <w:rFonts w:asciiTheme="majorHAnsi" w:hAnsiTheme="majorHAnsi" w:cstheme="majorHAnsi"/>
          <w:sz w:val="20"/>
          <w:u w:val="single"/>
        </w:rPr>
        <w:tab/>
        <w:t xml:space="preserve">                     </w:t>
      </w:r>
      <w:r w:rsidRPr="00656F92">
        <w:rPr>
          <w:rFonts w:asciiTheme="majorHAnsi" w:hAnsiTheme="majorHAnsi" w:cstheme="majorHAnsi"/>
          <w:sz w:val="20"/>
          <w:u w:val="single"/>
        </w:rPr>
        <w:tab/>
      </w:r>
      <w:r w:rsidRPr="00656F92">
        <w:rPr>
          <w:rFonts w:asciiTheme="majorHAnsi" w:hAnsiTheme="majorHAnsi" w:cstheme="majorHAnsi"/>
          <w:sz w:val="20"/>
          <w:u w:val="single"/>
        </w:rPr>
        <w:tab/>
      </w:r>
    </w:p>
    <w:p w14:paraId="19BE2D48" w14:textId="77777777" w:rsidR="0013398E" w:rsidRPr="00656F92" w:rsidRDefault="0013398E" w:rsidP="00607BD6">
      <w:pPr>
        <w:jc w:val="both"/>
        <w:rPr>
          <w:rFonts w:asciiTheme="majorHAnsi" w:hAnsiTheme="majorHAnsi" w:cstheme="majorHAnsi"/>
          <w:sz w:val="20"/>
        </w:rPr>
      </w:pPr>
    </w:p>
    <w:sectPr w:rsidR="0013398E" w:rsidRPr="00656F92" w:rsidSect="00802AAE">
      <w:headerReference w:type="even" r:id="rId13"/>
      <w:headerReference w:type="default" r:id="rId14"/>
      <w:footerReference w:type="default" r:id="rId15"/>
      <w:headerReference w:type="first" r:id="rId16"/>
      <w:pgSz w:w="12240" w:h="15840"/>
      <w:pgMar w:top="720" w:right="720" w:bottom="806"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E91A" w14:textId="77777777" w:rsidR="00AF0BC8" w:rsidRDefault="00AF0BC8">
      <w:r>
        <w:separator/>
      </w:r>
    </w:p>
  </w:endnote>
  <w:endnote w:type="continuationSeparator" w:id="0">
    <w:p w14:paraId="3063CC75" w14:textId="77777777" w:rsidR="00AF0BC8" w:rsidRDefault="00AF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6"/>
        <w:szCs w:val="16"/>
      </w:rPr>
      <w:id w:val="-500732034"/>
      <w:docPartObj>
        <w:docPartGallery w:val="Page Numbers (Bottom of Page)"/>
        <w:docPartUnique/>
      </w:docPartObj>
    </w:sdtPr>
    <w:sdtEndPr>
      <w:rPr>
        <w:noProof/>
      </w:rPr>
    </w:sdtEndPr>
    <w:sdtContent>
      <w:p w14:paraId="54506CA6" w14:textId="77777777" w:rsidR="00EA3DA1" w:rsidRPr="00996807" w:rsidRDefault="00EA3DA1">
        <w:pPr>
          <w:pStyle w:val="Footer"/>
          <w:jc w:val="right"/>
          <w:rPr>
            <w:rFonts w:cs="Arial"/>
            <w:sz w:val="16"/>
            <w:szCs w:val="16"/>
          </w:rPr>
        </w:pPr>
        <w:r w:rsidRPr="00996807">
          <w:rPr>
            <w:rFonts w:cs="Arial"/>
            <w:sz w:val="16"/>
            <w:szCs w:val="16"/>
          </w:rPr>
          <w:fldChar w:fldCharType="begin"/>
        </w:r>
        <w:r w:rsidRPr="00996807">
          <w:rPr>
            <w:rFonts w:cs="Arial"/>
            <w:sz w:val="16"/>
            <w:szCs w:val="16"/>
          </w:rPr>
          <w:instrText xml:space="preserve"> PAGE   \* MERGEFORMAT </w:instrText>
        </w:r>
        <w:r w:rsidRPr="00996807">
          <w:rPr>
            <w:rFonts w:cs="Arial"/>
            <w:sz w:val="16"/>
            <w:szCs w:val="16"/>
          </w:rPr>
          <w:fldChar w:fldCharType="separate"/>
        </w:r>
        <w:r w:rsidR="00652ED9" w:rsidRPr="00996807">
          <w:rPr>
            <w:rFonts w:cs="Arial"/>
            <w:noProof/>
            <w:sz w:val="16"/>
            <w:szCs w:val="16"/>
          </w:rPr>
          <w:t>1</w:t>
        </w:r>
        <w:r w:rsidRPr="00996807">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30548" w14:textId="77777777" w:rsidR="00AF0BC8" w:rsidRDefault="00AF0BC8">
      <w:r>
        <w:separator/>
      </w:r>
    </w:p>
  </w:footnote>
  <w:footnote w:type="continuationSeparator" w:id="0">
    <w:p w14:paraId="340422F1" w14:textId="77777777" w:rsidR="00AF0BC8" w:rsidRDefault="00AF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3F03" w14:textId="77777777" w:rsidR="00FF6E4F" w:rsidRDefault="00000000">
    <w:pPr>
      <w:pStyle w:val="Header"/>
    </w:pPr>
    <w:r>
      <w:rPr>
        <w:noProof/>
      </w:rPr>
      <w:pict w14:anchorId="307AB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09.4pt;height:647.7pt;z-index:-251658240;mso-wrap-edited:f;mso-width-percent:0;mso-height-percent:0;mso-position-horizontal:center;mso-position-horizontal-relative:margin;mso-position-vertical:center;mso-position-vertical-relative:margin;mso-width-percent:0;mso-height-percent:0"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E510" w14:textId="77777777" w:rsidR="00B968EA" w:rsidRPr="000D0B76" w:rsidRDefault="00B968EA" w:rsidP="00C47C08">
    <w:pPr>
      <w:rPr>
        <w:rFonts w:ascii="Tahoma" w:hAnsi="Tahoma" w:cs="Tahoma"/>
        <w:sz w:val="24"/>
        <w:szCs w:val="24"/>
      </w:rPr>
    </w:pPr>
  </w:p>
  <w:p w14:paraId="50CC6855" w14:textId="77777777" w:rsidR="00B968EA" w:rsidRDefault="00B968EA" w:rsidP="00C47C08">
    <w:pPr>
      <w:rPr>
        <w:rFonts w:ascii="Tahoma" w:hAnsi="Tahoma" w:cs="Tahoma"/>
        <w:sz w:val="24"/>
        <w:szCs w:val="24"/>
      </w:rPr>
    </w:pPr>
  </w:p>
  <w:p w14:paraId="4CCB76B2" w14:textId="77777777" w:rsidR="00B968EA" w:rsidRPr="000D0B76" w:rsidRDefault="00B968EA" w:rsidP="00C47C08">
    <w:pPr>
      <w:rPr>
        <w:rFonts w:ascii="Tahoma" w:hAnsi="Tahoma" w:cs="Tahoma"/>
        <w:sz w:val="24"/>
        <w:szCs w:val="24"/>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14:paraId="09321615" w14:textId="77777777" w:rsidTr="00802AAE">
      <w:trPr>
        <w:trHeight w:val="422"/>
        <w:jc w:val="center"/>
      </w:trPr>
      <w:tc>
        <w:tcPr>
          <w:tcW w:w="7024" w:type="dxa"/>
          <w:tcBorders>
            <w:top w:val="nil"/>
            <w:left w:val="nil"/>
            <w:bottom w:val="single" w:sz="4" w:space="0" w:color="auto"/>
            <w:right w:val="nil"/>
          </w:tcBorders>
          <w:shd w:val="clear" w:color="auto" w:fill="auto"/>
        </w:tcPr>
        <w:p w14:paraId="34956122" w14:textId="21DD3A6A" w:rsidR="00B968EA" w:rsidRPr="00802AAE" w:rsidRDefault="00384178" w:rsidP="00B968EA">
          <w:pPr>
            <w:pStyle w:val="NormalWeb"/>
            <w:spacing w:before="0" w:beforeAutospacing="0" w:after="0" w:afterAutospacing="0"/>
            <w:ind w:right="720"/>
            <w:rPr>
              <w:rFonts w:asciiTheme="minorHAnsi" w:hAnsiTheme="minorHAnsi" w:cstheme="minorHAnsi"/>
              <w:sz w:val="22"/>
              <w:szCs w:val="22"/>
            </w:rPr>
          </w:pPr>
          <w:r>
            <w:rPr>
              <w:rFonts w:asciiTheme="minorHAnsi" w:hAnsiTheme="minorHAnsi" w:cstheme="minorHAnsi"/>
              <w:sz w:val="22"/>
              <w:szCs w:val="22"/>
            </w:rPr>
            <w:t>Hazard Communication</w:t>
          </w:r>
        </w:p>
      </w:tc>
      <w:tc>
        <w:tcPr>
          <w:tcW w:w="3866" w:type="dxa"/>
          <w:tcBorders>
            <w:top w:val="nil"/>
            <w:left w:val="nil"/>
            <w:bottom w:val="single" w:sz="4" w:space="0" w:color="auto"/>
            <w:right w:val="nil"/>
          </w:tcBorders>
          <w:shd w:val="clear" w:color="auto" w:fill="auto"/>
        </w:tcPr>
        <w:p w14:paraId="61BC205A" w14:textId="44059F57" w:rsidR="00B968EA" w:rsidRPr="00802AAE" w:rsidRDefault="00CB24BC" w:rsidP="00B968EA">
          <w:pPr>
            <w:pStyle w:val="NormalWeb"/>
            <w:tabs>
              <w:tab w:val="left" w:pos="1782"/>
            </w:tabs>
            <w:spacing w:before="0" w:beforeAutospacing="0" w:after="0" w:afterAutospacing="0"/>
            <w:jc w:val="right"/>
            <w:rPr>
              <w:rFonts w:asciiTheme="minorHAnsi" w:hAnsiTheme="minorHAnsi" w:cstheme="minorHAnsi"/>
              <w:sz w:val="22"/>
              <w:szCs w:val="22"/>
            </w:rPr>
          </w:pPr>
          <w:r w:rsidRPr="00802AAE">
            <w:rPr>
              <w:rFonts w:asciiTheme="minorHAnsi" w:hAnsiTheme="minorHAnsi" w:cstheme="minorHAnsi"/>
              <w:sz w:val="22"/>
              <w:szCs w:val="22"/>
            </w:rPr>
            <w:t xml:space="preserve">Training </w:t>
          </w:r>
          <w:r w:rsidR="00802AAE" w:rsidRPr="00802AAE">
            <w:rPr>
              <w:rFonts w:asciiTheme="minorHAnsi" w:hAnsiTheme="minorHAnsi" w:cstheme="minorHAnsi"/>
              <w:sz w:val="22"/>
              <w:szCs w:val="22"/>
            </w:rPr>
            <w:t>S</w:t>
          </w:r>
          <w:r w:rsidRPr="00802AAE">
            <w:rPr>
              <w:rFonts w:asciiTheme="minorHAnsi" w:hAnsiTheme="minorHAnsi" w:cstheme="minorHAnsi"/>
              <w:sz w:val="22"/>
              <w:szCs w:val="22"/>
            </w:rPr>
            <w:t>hort</w:t>
          </w:r>
        </w:p>
      </w:tc>
    </w:tr>
    <w:tr w:rsidR="00F428A2" w:rsidRPr="001B1D0E" w14:paraId="68156768" w14:textId="77777777" w:rsidTr="00802AAE">
      <w:trPr>
        <w:jc w:val="center"/>
      </w:trPr>
      <w:tc>
        <w:tcPr>
          <w:tcW w:w="10890" w:type="dxa"/>
          <w:gridSpan w:val="2"/>
          <w:tcBorders>
            <w:top w:val="single" w:sz="4" w:space="0" w:color="auto"/>
            <w:left w:val="nil"/>
            <w:bottom w:val="nil"/>
            <w:right w:val="nil"/>
          </w:tcBorders>
          <w:shd w:val="clear" w:color="auto" w:fill="auto"/>
        </w:tcPr>
        <w:p w14:paraId="6185E0FE" w14:textId="13AE757B" w:rsidR="00F428A2" w:rsidRPr="00802AAE" w:rsidRDefault="0066706D" w:rsidP="00802AAE">
          <w:pPr>
            <w:pStyle w:val="NormalWeb"/>
            <w:spacing w:before="120" w:beforeAutospacing="0" w:after="0" w:afterAutospacing="0"/>
            <w:rPr>
              <w:rFonts w:asciiTheme="minorHAnsi" w:hAnsiTheme="minorHAnsi" w:cstheme="minorHAnsi"/>
              <w:bCs/>
              <w:color w:val="2A5C65" w:themeColor="accent1"/>
              <w:sz w:val="28"/>
              <w:szCs w:val="28"/>
            </w:rPr>
          </w:pPr>
          <w:r>
            <w:rPr>
              <w:rFonts w:asciiTheme="minorHAnsi" w:hAnsiTheme="minorHAnsi" w:cstheme="minorHAnsi"/>
              <w:bCs/>
              <w:color w:val="2A5C65" w:themeColor="accent1"/>
              <w:sz w:val="40"/>
              <w:szCs w:val="40"/>
            </w:rPr>
            <w:t>Toxic Metals</w:t>
          </w:r>
          <w:r w:rsidR="00883767">
            <w:rPr>
              <w:rFonts w:asciiTheme="minorHAnsi" w:hAnsiTheme="minorHAnsi" w:cstheme="minorHAnsi"/>
              <w:bCs/>
              <w:color w:val="2A5C65" w:themeColor="accent1"/>
              <w:sz w:val="40"/>
              <w:szCs w:val="40"/>
            </w:rPr>
            <w:t xml:space="preserve"> </w:t>
          </w:r>
          <w:r w:rsidR="00CB328C">
            <w:rPr>
              <w:rFonts w:asciiTheme="minorHAnsi" w:hAnsiTheme="minorHAnsi" w:cstheme="minorHAnsi"/>
              <w:bCs/>
              <w:color w:val="2A5C65" w:themeColor="accent1"/>
              <w:sz w:val="40"/>
              <w:szCs w:val="40"/>
            </w:rPr>
            <w:t>Safety</w:t>
          </w:r>
          <w:r w:rsidR="00F428A2" w:rsidRPr="00802AAE">
            <w:rPr>
              <w:rFonts w:asciiTheme="minorHAnsi" w:hAnsiTheme="minorHAnsi" w:cstheme="minorHAnsi"/>
              <w:bCs/>
              <w:color w:val="2A5C65" w:themeColor="accent1"/>
              <w:sz w:val="40"/>
              <w:szCs w:val="40"/>
            </w:rPr>
            <w:t xml:space="preserve"> </w:t>
          </w:r>
          <w:r w:rsidR="00BC7D98">
            <w:rPr>
              <w:rFonts w:asciiTheme="minorHAnsi" w:hAnsiTheme="minorHAnsi" w:cstheme="minorHAnsi"/>
              <w:bCs/>
              <w:color w:val="2A5C65" w:themeColor="accent1"/>
              <w:sz w:val="40"/>
              <w:szCs w:val="40"/>
            </w:rPr>
            <w:t>Basics</w:t>
          </w:r>
        </w:p>
      </w:tc>
    </w:tr>
  </w:tbl>
  <w:p w14:paraId="1071E1E5" w14:textId="6731CEC1" w:rsidR="00FF6E4F" w:rsidRPr="00802AAE" w:rsidRDefault="00FF6E4F" w:rsidP="00802AAE">
    <w:pPr>
      <w:pStyle w:val="Header"/>
      <w:tabs>
        <w:tab w:val="clear" w:pos="4320"/>
        <w:tab w:val="clear" w:pos="8640"/>
        <w:tab w:val="left" w:pos="194"/>
        <w:tab w:val="left" w:pos="1628"/>
      </w:tabs>
      <w:ind w:right="-144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1136" w14:textId="77777777" w:rsidR="00FF6E4F" w:rsidRDefault="00000000">
    <w:pPr>
      <w:pStyle w:val="Header"/>
    </w:pPr>
    <w:r>
      <w:rPr>
        <w:noProof/>
      </w:rPr>
      <w:pict w14:anchorId="6F29A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09.4pt;height:647.7pt;z-index:-251659264;mso-wrap-edited:f;mso-width-percent:0;mso-height-percent:0;mso-position-horizontal:center;mso-position-horizontal-relative:margin;mso-position-vertical:center;mso-position-vertical-relative:margin;mso-width-percent:0;mso-height-percent:0"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3EA"/>
    <w:multiLevelType w:val="hybridMultilevel"/>
    <w:tmpl w:val="C14032C8"/>
    <w:lvl w:ilvl="0" w:tplc="0409000F">
      <w:start w:val="1"/>
      <w:numFmt w:val="decimal"/>
      <w:lvlText w:val="%1."/>
      <w:lvlJc w:val="left"/>
      <w:pPr>
        <w:ind w:left="360" w:hanging="360"/>
      </w:pPr>
      <w:rPr>
        <w:rFonts w:hint="default"/>
        <w:i w:val="0"/>
        <w:iCs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0552C6"/>
    <w:multiLevelType w:val="hybridMultilevel"/>
    <w:tmpl w:val="6774495C"/>
    <w:lvl w:ilvl="0" w:tplc="0214393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0400"/>
    <w:multiLevelType w:val="hybridMultilevel"/>
    <w:tmpl w:val="4CC0E514"/>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33E9A"/>
    <w:multiLevelType w:val="hybridMultilevel"/>
    <w:tmpl w:val="B40E2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0F4FD7"/>
    <w:multiLevelType w:val="hybridMultilevel"/>
    <w:tmpl w:val="88F6D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3C2D1F"/>
    <w:multiLevelType w:val="hybridMultilevel"/>
    <w:tmpl w:val="60E6E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60B5F"/>
    <w:multiLevelType w:val="hybridMultilevel"/>
    <w:tmpl w:val="94F2A838"/>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29F4895"/>
    <w:multiLevelType w:val="hybridMultilevel"/>
    <w:tmpl w:val="78B6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D1D10"/>
    <w:multiLevelType w:val="hybridMultilevel"/>
    <w:tmpl w:val="511C1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F31D94"/>
    <w:multiLevelType w:val="hybridMultilevel"/>
    <w:tmpl w:val="DB0C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0447E"/>
    <w:multiLevelType w:val="hybridMultilevel"/>
    <w:tmpl w:val="1316B6B8"/>
    <w:lvl w:ilvl="0" w:tplc="0214393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157D0"/>
    <w:multiLevelType w:val="hybridMultilevel"/>
    <w:tmpl w:val="2F704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1E10820"/>
    <w:multiLevelType w:val="hybridMultilevel"/>
    <w:tmpl w:val="ECCE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A715A"/>
    <w:multiLevelType w:val="hybridMultilevel"/>
    <w:tmpl w:val="A0BCDC9E"/>
    <w:lvl w:ilvl="0" w:tplc="362A599E">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477192"/>
    <w:multiLevelType w:val="hybridMultilevel"/>
    <w:tmpl w:val="76E47200"/>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num w:numId="1" w16cid:durableId="818569074">
    <w:abstractNumId w:val="14"/>
  </w:num>
  <w:num w:numId="2" w16cid:durableId="221790082">
    <w:abstractNumId w:val="7"/>
  </w:num>
  <w:num w:numId="3" w16cid:durableId="983043135">
    <w:abstractNumId w:val="0"/>
  </w:num>
  <w:num w:numId="4" w16cid:durableId="755903958">
    <w:abstractNumId w:val="5"/>
  </w:num>
  <w:num w:numId="5" w16cid:durableId="1995601856">
    <w:abstractNumId w:val="6"/>
  </w:num>
  <w:num w:numId="6" w16cid:durableId="100683302">
    <w:abstractNumId w:val="8"/>
  </w:num>
  <w:num w:numId="7" w16cid:durableId="1199005428">
    <w:abstractNumId w:val="3"/>
  </w:num>
  <w:num w:numId="8" w16cid:durableId="467361884">
    <w:abstractNumId w:val="12"/>
  </w:num>
  <w:num w:numId="9" w16cid:durableId="1283805257">
    <w:abstractNumId w:val="9"/>
  </w:num>
  <w:num w:numId="10" w16cid:durableId="1384139527">
    <w:abstractNumId w:val="10"/>
  </w:num>
  <w:num w:numId="11" w16cid:durableId="1575967636">
    <w:abstractNumId w:val="1"/>
  </w:num>
  <w:num w:numId="12" w16cid:durableId="720444581">
    <w:abstractNumId w:val="2"/>
  </w:num>
  <w:num w:numId="13" w16cid:durableId="537398491">
    <w:abstractNumId w:val="11"/>
  </w:num>
  <w:num w:numId="14" w16cid:durableId="1645743872">
    <w:abstractNumId w:val="4"/>
  </w:num>
  <w:num w:numId="15" w16cid:durableId="10269706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44"/>
    <w:rsid w:val="00001139"/>
    <w:rsid w:val="00001D97"/>
    <w:rsid w:val="000021D1"/>
    <w:rsid w:val="00004471"/>
    <w:rsid w:val="0000742F"/>
    <w:rsid w:val="00011004"/>
    <w:rsid w:val="00013EFB"/>
    <w:rsid w:val="000170AC"/>
    <w:rsid w:val="00024EC0"/>
    <w:rsid w:val="00027D4B"/>
    <w:rsid w:val="00030218"/>
    <w:rsid w:val="00030255"/>
    <w:rsid w:val="00031595"/>
    <w:rsid w:val="000324ED"/>
    <w:rsid w:val="00032FD3"/>
    <w:rsid w:val="0003478E"/>
    <w:rsid w:val="0003589B"/>
    <w:rsid w:val="00037C20"/>
    <w:rsid w:val="00040CC8"/>
    <w:rsid w:val="00043D8A"/>
    <w:rsid w:val="00050535"/>
    <w:rsid w:val="00050A96"/>
    <w:rsid w:val="00052FD4"/>
    <w:rsid w:val="0005317C"/>
    <w:rsid w:val="00054788"/>
    <w:rsid w:val="00056B2F"/>
    <w:rsid w:val="00060580"/>
    <w:rsid w:val="000613A6"/>
    <w:rsid w:val="00062D85"/>
    <w:rsid w:val="00066622"/>
    <w:rsid w:val="00067DA0"/>
    <w:rsid w:val="00070AAB"/>
    <w:rsid w:val="000767DB"/>
    <w:rsid w:val="00076A41"/>
    <w:rsid w:val="0008000D"/>
    <w:rsid w:val="00080B9E"/>
    <w:rsid w:val="00080E72"/>
    <w:rsid w:val="00091247"/>
    <w:rsid w:val="00091DD6"/>
    <w:rsid w:val="00092B59"/>
    <w:rsid w:val="000930CC"/>
    <w:rsid w:val="000930DF"/>
    <w:rsid w:val="00093796"/>
    <w:rsid w:val="000965FB"/>
    <w:rsid w:val="000A31C1"/>
    <w:rsid w:val="000A57FE"/>
    <w:rsid w:val="000B2B03"/>
    <w:rsid w:val="000B595F"/>
    <w:rsid w:val="000B7CC5"/>
    <w:rsid w:val="000C11F7"/>
    <w:rsid w:val="000C1741"/>
    <w:rsid w:val="000C52EF"/>
    <w:rsid w:val="000C63D7"/>
    <w:rsid w:val="000C6488"/>
    <w:rsid w:val="000D0E61"/>
    <w:rsid w:val="000D1C3F"/>
    <w:rsid w:val="000D4827"/>
    <w:rsid w:val="000D4985"/>
    <w:rsid w:val="000D4AF3"/>
    <w:rsid w:val="000D593B"/>
    <w:rsid w:val="000D6EE6"/>
    <w:rsid w:val="000D7196"/>
    <w:rsid w:val="000E3BD9"/>
    <w:rsid w:val="000E3CB3"/>
    <w:rsid w:val="000E52CF"/>
    <w:rsid w:val="000F1F3C"/>
    <w:rsid w:val="000F3AFE"/>
    <w:rsid w:val="000F40F5"/>
    <w:rsid w:val="000F7B87"/>
    <w:rsid w:val="00101E99"/>
    <w:rsid w:val="00102610"/>
    <w:rsid w:val="00106D94"/>
    <w:rsid w:val="00116578"/>
    <w:rsid w:val="00117B49"/>
    <w:rsid w:val="00123036"/>
    <w:rsid w:val="00123F1F"/>
    <w:rsid w:val="001253D7"/>
    <w:rsid w:val="00125460"/>
    <w:rsid w:val="001269AC"/>
    <w:rsid w:val="00126CCF"/>
    <w:rsid w:val="00131F55"/>
    <w:rsid w:val="0013398E"/>
    <w:rsid w:val="00134016"/>
    <w:rsid w:val="001341D6"/>
    <w:rsid w:val="00134F61"/>
    <w:rsid w:val="00137774"/>
    <w:rsid w:val="0014006D"/>
    <w:rsid w:val="00144732"/>
    <w:rsid w:val="00145D16"/>
    <w:rsid w:val="00151567"/>
    <w:rsid w:val="0015166E"/>
    <w:rsid w:val="00152CD9"/>
    <w:rsid w:val="001532A6"/>
    <w:rsid w:val="001536CC"/>
    <w:rsid w:val="00157C90"/>
    <w:rsid w:val="00160CCD"/>
    <w:rsid w:val="0016256F"/>
    <w:rsid w:val="001646FE"/>
    <w:rsid w:val="00165542"/>
    <w:rsid w:val="0016613D"/>
    <w:rsid w:val="00170124"/>
    <w:rsid w:val="00171F49"/>
    <w:rsid w:val="00177A03"/>
    <w:rsid w:val="00181A18"/>
    <w:rsid w:val="0018457F"/>
    <w:rsid w:val="00186232"/>
    <w:rsid w:val="001872BB"/>
    <w:rsid w:val="00192128"/>
    <w:rsid w:val="001927C2"/>
    <w:rsid w:val="001952D7"/>
    <w:rsid w:val="001953A5"/>
    <w:rsid w:val="001976EC"/>
    <w:rsid w:val="00197800"/>
    <w:rsid w:val="00197BCB"/>
    <w:rsid w:val="001A09B9"/>
    <w:rsid w:val="001A22E5"/>
    <w:rsid w:val="001B0F11"/>
    <w:rsid w:val="001B27BA"/>
    <w:rsid w:val="001B45AC"/>
    <w:rsid w:val="001B4817"/>
    <w:rsid w:val="001B53FA"/>
    <w:rsid w:val="001C1646"/>
    <w:rsid w:val="001C1E05"/>
    <w:rsid w:val="001C2883"/>
    <w:rsid w:val="001C2A34"/>
    <w:rsid w:val="001C4E3C"/>
    <w:rsid w:val="001C5D86"/>
    <w:rsid w:val="001C713F"/>
    <w:rsid w:val="001D37A2"/>
    <w:rsid w:val="001D3F15"/>
    <w:rsid w:val="001E093B"/>
    <w:rsid w:val="001E2D99"/>
    <w:rsid w:val="001E3297"/>
    <w:rsid w:val="001E3ED2"/>
    <w:rsid w:val="001E48AE"/>
    <w:rsid w:val="001E6998"/>
    <w:rsid w:val="001E7C76"/>
    <w:rsid w:val="001E7D2B"/>
    <w:rsid w:val="001F09A8"/>
    <w:rsid w:val="001F2643"/>
    <w:rsid w:val="001F2B87"/>
    <w:rsid w:val="001F349F"/>
    <w:rsid w:val="001F3760"/>
    <w:rsid w:val="001F3D83"/>
    <w:rsid w:val="001F5318"/>
    <w:rsid w:val="001F6738"/>
    <w:rsid w:val="00201AE9"/>
    <w:rsid w:val="00201BD0"/>
    <w:rsid w:val="0020384C"/>
    <w:rsid w:val="00205947"/>
    <w:rsid w:val="00206FD9"/>
    <w:rsid w:val="002075F3"/>
    <w:rsid w:val="002100AF"/>
    <w:rsid w:val="00210420"/>
    <w:rsid w:val="002165D5"/>
    <w:rsid w:val="00221DAE"/>
    <w:rsid w:val="00222846"/>
    <w:rsid w:val="00223C1A"/>
    <w:rsid w:val="00226854"/>
    <w:rsid w:val="002323FC"/>
    <w:rsid w:val="002359F6"/>
    <w:rsid w:val="00236476"/>
    <w:rsid w:val="00237DA7"/>
    <w:rsid w:val="0024241C"/>
    <w:rsid w:val="00244283"/>
    <w:rsid w:val="0024521C"/>
    <w:rsid w:val="0024757F"/>
    <w:rsid w:val="00250E6B"/>
    <w:rsid w:val="00251B8E"/>
    <w:rsid w:val="00252B33"/>
    <w:rsid w:val="002537E9"/>
    <w:rsid w:val="00255828"/>
    <w:rsid w:val="00261FE7"/>
    <w:rsid w:val="00262855"/>
    <w:rsid w:val="00262898"/>
    <w:rsid w:val="00264D46"/>
    <w:rsid w:val="00265299"/>
    <w:rsid w:val="00265FA8"/>
    <w:rsid w:val="00266032"/>
    <w:rsid w:val="00266435"/>
    <w:rsid w:val="00267018"/>
    <w:rsid w:val="002670F5"/>
    <w:rsid w:val="00267422"/>
    <w:rsid w:val="00272B52"/>
    <w:rsid w:val="002754B9"/>
    <w:rsid w:val="00277B96"/>
    <w:rsid w:val="00280478"/>
    <w:rsid w:val="00283480"/>
    <w:rsid w:val="00285130"/>
    <w:rsid w:val="0028530C"/>
    <w:rsid w:val="00286368"/>
    <w:rsid w:val="00287229"/>
    <w:rsid w:val="002873F0"/>
    <w:rsid w:val="00295896"/>
    <w:rsid w:val="00297714"/>
    <w:rsid w:val="002A01B4"/>
    <w:rsid w:val="002A37CD"/>
    <w:rsid w:val="002A3A4E"/>
    <w:rsid w:val="002A4E50"/>
    <w:rsid w:val="002A61A5"/>
    <w:rsid w:val="002A719F"/>
    <w:rsid w:val="002B1BD4"/>
    <w:rsid w:val="002B3D8D"/>
    <w:rsid w:val="002B561E"/>
    <w:rsid w:val="002B7BBC"/>
    <w:rsid w:val="002C0256"/>
    <w:rsid w:val="002C268F"/>
    <w:rsid w:val="002C55D7"/>
    <w:rsid w:val="002C5637"/>
    <w:rsid w:val="002C5EF1"/>
    <w:rsid w:val="002C68DA"/>
    <w:rsid w:val="002D248F"/>
    <w:rsid w:val="002D28CD"/>
    <w:rsid w:val="002D6590"/>
    <w:rsid w:val="002E2E0E"/>
    <w:rsid w:val="002E41D4"/>
    <w:rsid w:val="002E66D9"/>
    <w:rsid w:val="002E6B27"/>
    <w:rsid w:val="002E733E"/>
    <w:rsid w:val="002F2EE2"/>
    <w:rsid w:val="002F409B"/>
    <w:rsid w:val="002F5584"/>
    <w:rsid w:val="002F619C"/>
    <w:rsid w:val="002F6CD0"/>
    <w:rsid w:val="00301192"/>
    <w:rsid w:val="00302E37"/>
    <w:rsid w:val="00305964"/>
    <w:rsid w:val="0030643B"/>
    <w:rsid w:val="00306C4A"/>
    <w:rsid w:val="00306F21"/>
    <w:rsid w:val="00312C9C"/>
    <w:rsid w:val="003143DC"/>
    <w:rsid w:val="0031570C"/>
    <w:rsid w:val="0031571C"/>
    <w:rsid w:val="00315F40"/>
    <w:rsid w:val="0031750E"/>
    <w:rsid w:val="00320B16"/>
    <w:rsid w:val="00322304"/>
    <w:rsid w:val="00322552"/>
    <w:rsid w:val="00325565"/>
    <w:rsid w:val="00327E3B"/>
    <w:rsid w:val="003302F1"/>
    <w:rsid w:val="00330324"/>
    <w:rsid w:val="00332D87"/>
    <w:rsid w:val="00333A92"/>
    <w:rsid w:val="00334C8D"/>
    <w:rsid w:val="00335DE1"/>
    <w:rsid w:val="00337B30"/>
    <w:rsid w:val="0034239C"/>
    <w:rsid w:val="003429D2"/>
    <w:rsid w:val="00342E11"/>
    <w:rsid w:val="00345001"/>
    <w:rsid w:val="00350477"/>
    <w:rsid w:val="00351214"/>
    <w:rsid w:val="00353EE8"/>
    <w:rsid w:val="00356F4D"/>
    <w:rsid w:val="00362993"/>
    <w:rsid w:val="00362F73"/>
    <w:rsid w:val="00363E3E"/>
    <w:rsid w:val="00373BEE"/>
    <w:rsid w:val="00375AC8"/>
    <w:rsid w:val="0038137D"/>
    <w:rsid w:val="00384178"/>
    <w:rsid w:val="00385D4B"/>
    <w:rsid w:val="00387F19"/>
    <w:rsid w:val="00391F6F"/>
    <w:rsid w:val="00394B1D"/>
    <w:rsid w:val="00396D67"/>
    <w:rsid w:val="003A2CA3"/>
    <w:rsid w:val="003A33CC"/>
    <w:rsid w:val="003A477C"/>
    <w:rsid w:val="003B0699"/>
    <w:rsid w:val="003B32FE"/>
    <w:rsid w:val="003B47C2"/>
    <w:rsid w:val="003B49F1"/>
    <w:rsid w:val="003C14F7"/>
    <w:rsid w:val="003C4A4D"/>
    <w:rsid w:val="003C4E08"/>
    <w:rsid w:val="003C5AB2"/>
    <w:rsid w:val="003C6631"/>
    <w:rsid w:val="003C702C"/>
    <w:rsid w:val="003C727A"/>
    <w:rsid w:val="003C76C8"/>
    <w:rsid w:val="003D5387"/>
    <w:rsid w:val="003D58C6"/>
    <w:rsid w:val="003D5D52"/>
    <w:rsid w:val="003D6569"/>
    <w:rsid w:val="003D690D"/>
    <w:rsid w:val="003E0E4F"/>
    <w:rsid w:val="003E1F48"/>
    <w:rsid w:val="003E1FE1"/>
    <w:rsid w:val="003E3278"/>
    <w:rsid w:val="003E489B"/>
    <w:rsid w:val="003E5506"/>
    <w:rsid w:val="003E56AF"/>
    <w:rsid w:val="003E77F7"/>
    <w:rsid w:val="003F075A"/>
    <w:rsid w:val="003F38DF"/>
    <w:rsid w:val="003F508B"/>
    <w:rsid w:val="00400D85"/>
    <w:rsid w:val="0040192E"/>
    <w:rsid w:val="004034E2"/>
    <w:rsid w:val="0040528E"/>
    <w:rsid w:val="004115E5"/>
    <w:rsid w:val="00416C57"/>
    <w:rsid w:val="00417F66"/>
    <w:rsid w:val="00420A5A"/>
    <w:rsid w:val="00421022"/>
    <w:rsid w:val="00425916"/>
    <w:rsid w:val="00427296"/>
    <w:rsid w:val="00430AC7"/>
    <w:rsid w:val="00431D0F"/>
    <w:rsid w:val="004349A0"/>
    <w:rsid w:val="00436AB6"/>
    <w:rsid w:val="00436F90"/>
    <w:rsid w:val="00441C2A"/>
    <w:rsid w:val="00444465"/>
    <w:rsid w:val="00444BFC"/>
    <w:rsid w:val="00447EB0"/>
    <w:rsid w:val="00450B9E"/>
    <w:rsid w:val="00454F15"/>
    <w:rsid w:val="00455DBA"/>
    <w:rsid w:val="0045628A"/>
    <w:rsid w:val="0045764A"/>
    <w:rsid w:val="00462EBA"/>
    <w:rsid w:val="00463767"/>
    <w:rsid w:val="004656CF"/>
    <w:rsid w:val="00465D33"/>
    <w:rsid w:val="00465DED"/>
    <w:rsid w:val="004702E9"/>
    <w:rsid w:val="00470A68"/>
    <w:rsid w:val="00470F16"/>
    <w:rsid w:val="00471858"/>
    <w:rsid w:val="00471DE2"/>
    <w:rsid w:val="00471E70"/>
    <w:rsid w:val="00473631"/>
    <w:rsid w:val="00475BE2"/>
    <w:rsid w:val="00477461"/>
    <w:rsid w:val="00477ABC"/>
    <w:rsid w:val="00481111"/>
    <w:rsid w:val="004822A7"/>
    <w:rsid w:val="00482556"/>
    <w:rsid w:val="00482F76"/>
    <w:rsid w:val="00484B70"/>
    <w:rsid w:val="0048752E"/>
    <w:rsid w:val="0049004F"/>
    <w:rsid w:val="004907FB"/>
    <w:rsid w:val="004929C4"/>
    <w:rsid w:val="004929D6"/>
    <w:rsid w:val="00494D47"/>
    <w:rsid w:val="00494F4C"/>
    <w:rsid w:val="00495E85"/>
    <w:rsid w:val="00496C69"/>
    <w:rsid w:val="004A0360"/>
    <w:rsid w:val="004A358F"/>
    <w:rsid w:val="004A68EC"/>
    <w:rsid w:val="004A7483"/>
    <w:rsid w:val="004A7D1D"/>
    <w:rsid w:val="004B10C5"/>
    <w:rsid w:val="004B13F0"/>
    <w:rsid w:val="004B141E"/>
    <w:rsid w:val="004B246A"/>
    <w:rsid w:val="004B356C"/>
    <w:rsid w:val="004B68BD"/>
    <w:rsid w:val="004B7167"/>
    <w:rsid w:val="004B7878"/>
    <w:rsid w:val="004B7EBB"/>
    <w:rsid w:val="004C07EA"/>
    <w:rsid w:val="004C1B86"/>
    <w:rsid w:val="004C582C"/>
    <w:rsid w:val="004D122E"/>
    <w:rsid w:val="004D1E81"/>
    <w:rsid w:val="004D2274"/>
    <w:rsid w:val="004D33CC"/>
    <w:rsid w:val="004D42A1"/>
    <w:rsid w:val="004D5977"/>
    <w:rsid w:val="004D72C4"/>
    <w:rsid w:val="004D774A"/>
    <w:rsid w:val="004D7DF8"/>
    <w:rsid w:val="004E0435"/>
    <w:rsid w:val="004E132C"/>
    <w:rsid w:val="004E1B27"/>
    <w:rsid w:val="004E21C6"/>
    <w:rsid w:val="004E2EE4"/>
    <w:rsid w:val="004E54B0"/>
    <w:rsid w:val="004E778A"/>
    <w:rsid w:val="004F1A49"/>
    <w:rsid w:val="004F303E"/>
    <w:rsid w:val="004F3461"/>
    <w:rsid w:val="004F55F9"/>
    <w:rsid w:val="00500081"/>
    <w:rsid w:val="00500F19"/>
    <w:rsid w:val="0050169B"/>
    <w:rsid w:val="00504270"/>
    <w:rsid w:val="005046AF"/>
    <w:rsid w:val="00505A72"/>
    <w:rsid w:val="005073D5"/>
    <w:rsid w:val="00512A26"/>
    <w:rsid w:val="00515125"/>
    <w:rsid w:val="00515E90"/>
    <w:rsid w:val="00525D73"/>
    <w:rsid w:val="00527193"/>
    <w:rsid w:val="005271CD"/>
    <w:rsid w:val="0052722C"/>
    <w:rsid w:val="0053153B"/>
    <w:rsid w:val="00531CBD"/>
    <w:rsid w:val="00532836"/>
    <w:rsid w:val="005330C2"/>
    <w:rsid w:val="00534A97"/>
    <w:rsid w:val="00535F38"/>
    <w:rsid w:val="00536FE5"/>
    <w:rsid w:val="0053787E"/>
    <w:rsid w:val="005405B2"/>
    <w:rsid w:val="00541304"/>
    <w:rsid w:val="00544C29"/>
    <w:rsid w:val="00547DF8"/>
    <w:rsid w:val="00550EDF"/>
    <w:rsid w:val="00551FE9"/>
    <w:rsid w:val="0056033B"/>
    <w:rsid w:val="00560968"/>
    <w:rsid w:val="005614D6"/>
    <w:rsid w:val="00563C56"/>
    <w:rsid w:val="0056454F"/>
    <w:rsid w:val="00565A66"/>
    <w:rsid w:val="005667BF"/>
    <w:rsid w:val="00566FDA"/>
    <w:rsid w:val="00570A6F"/>
    <w:rsid w:val="0057456F"/>
    <w:rsid w:val="00574EBB"/>
    <w:rsid w:val="00580B58"/>
    <w:rsid w:val="00581E68"/>
    <w:rsid w:val="005833FE"/>
    <w:rsid w:val="00585997"/>
    <w:rsid w:val="00592244"/>
    <w:rsid w:val="0059449F"/>
    <w:rsid w:val="005A00E0"/>
    <w:rsid w:val="005A0183"/>
    <w:rsid w:val="005A296A"/>
    <w:rsid w:val="005A4E76"/>
    <w:rsid w:val="005A6655"/>
    <w:rsid w:val="005A67A0"/>
    <w:rsid w:val="005B12D9"/>
    <w:rsid w:val="005C01B8"/>
    <w:rsid w:val="005C0F0E"/>
    <w:rsid w:val="005C1A73"/>
    <w:rsid w:val="005C64E0"/>
    <w:rsid w:val="005D10C7"/>
    <w:rsid w:val="005D716D"/>
    <w:rsid w:val="005D75BF"/>
    <w:rsid w:val="005D77E1"/>
    <w:rsid w:val="005E00F6"/>
    <w:rsid w:val="005E0F0D"/>
    <w:rsid w:val="005E1117"/>
    <w:rsid w:val="005E3AEC"/>
    <w:rsid w:val="005E57EA"/>
    <w:rsid w:val="005E5828"/>
    <w:rsid w:val="005F1B43"/>
    <w:rsid w:val="005F1C74"/>
    <w:rsid w:val="005F3B65"/>
    <w:rsid w:val="005F6B61"/>
    <w:rsid w:val="005F7991"/>
    <w:rsid w:val="0060244B"/>
    <w:rsid w:val="00602988"/>
    <w:rsid w:val="00602CB2"/>
    <w:rsid w:val="00603124"/>
    <w:rsid w:val="0060350B"/>
    <w:rsid w:val="006056EC"/>
    <w:rsid w:val="0060730E"/>
    <w:rsid w:val="0060750E"/>
    <w:rsid w:val="00607BD6"/>
    <w:rsid w:val="00610FDD"/>
    <w:rsid w:val="00611203"/>
    <w:rsid w:val="00614034"/>
    <w:rsid w:val="00614080"/>
    <w:rsid w:val="00623A0C"/>
    <w:rsid w:val="006245E4"/>
    <w:rsid w:val="0062539F"/>
    <w:rsid w:val="00633E48"/>
    <w:rsid w:val="006379F8"/>
    <w:rsid w:val="00637A61"/>
    <w:rsid w:val="006457A2"/>
    <w:rsid w:val="00646BCE"/>
    <w:rsid w:val="0065122E"/>
    <w:rsid w:val="00651AC7"/>
    <w:rsid w:val="00651DD4"/>
    <w:rsid w:val="00652ED9"/>
    <w:rsid w:val="00655D86"/>
    <w:rsid w:val="00655FF9"/>
    <w:rsid w:val="00656F92"/>
    <w:rsid w:val="00657CF7"/>
    <w:rsid w:val="00661A2C"/>
    <w:rsid w:val="00663720"/>
    <w:rsid w:val="00664F39"/>
    <w:rsid w:val="0066706D"/>
    <w:rsid w:val="00670666"/>
    <w:rsid w:val="00670A6F"/>
    <w:rsid w:val="00672917"/>
    <w:rsid w:val="006750CB"/>
    <w:rsid w:val="006755E1"/>
    <w:rsid w:val="00675E9D"/>
    <w:rsid w:val="00676034"/>
    <w:rsid w:val="00677688"/>
    <w:rsid w:val="00680A1D"/>
    <w:rsid w:val="006810CC"/>
    <w:rsid w:val="00681266"/>
    <w:rsid w:val="00682269"/>
    <w:rsid w:val="00684923"/>
    <w:rsid w:val="00695C44"/>
    <w:rsid w:val="00696A16"/>
    <w:rsid w:val="006973FA"/>
    <w:rsid w:val="006A22E2"/>
    <w:rsid w:val="006A33BC"/>
    <w:rsid w:val="006A55E8"/>
    <w:rsid w:val="006A61C6"/>
    <w:rsid w:val="006A62BE"/>
    <w:rsid w:val="006A6C26"/>
    <w:rsid w:val="006B09B4"/>
    <w:rsid w:val="006B1826"/>
    <w:rsid w:val="006B2454"/>
    <w:rsid w:val="006B404C"/>
    <w:rsid w:val="006B4E59"/>
    <w:rsid w:val="006C149C"/>
    <w:rsid w:val="006C4CC4"/>
    <w:rsid w:val="006D03B0"/>
    <w:rsid w:val="006D450A"/>
    <w:rsid w:val="006E0182"/>
    <w:rsid w:val="006E3AA5"/>
    <w:rsid w:val="006E3B81"/>
    <w:rsid w:val="006E72C1"/>
    <w:rsid w:val="006E768F"/>
    <w:rsid w:val="006F0BFF"/>
    <w:rsid w:val="006F1AB2"/>
    <w:rsid w:val="006F2B04"/>
    <w:rsid w:val="006F39C1"/>
    <w:rsid w:val="006F4E0F"/>
    <w:rsid w:val="006F52B1"/>
    <w:rsid w:val="006F5957"/>
    <w:rsid w:val="007043B6"/>
    <w:rsid w:val="007053A6"/>
    <w:rsid w:val="00705E5A"/>
    <w:rsid w:val="00706C27"/>
    <w:rsid w:val="00706F5E"/>
    <w:rsid w:val="00707FAC"/>
    <w:rsid w:val="00711D30"/>
    <w:rsid w:val="007123FF"/>
    <w:rsid w:val="007124C3"/>
    <w:rsid w:val="00712CA0"/>
    <w:rsid w:val="0071343F"/>
    <w:rsid w:val="00713E7B"/>
    <w:rsid w:val="007157E3"/>
    <w:rsid w:val="00716685"/>
    <w:rsid w:val="00717C34"/>
    <w:rsid w:val="00721B18"/>
    <w:rsid w:val="00724279"/>
    <w:rsid w:val="0072438B"/>
    <w:rsid w:val="0072458F"/>
    <w:rsid w:val="007258BB"/>
    <w:rsid w:val="00725E6D"/>
    <w:rsid w:val="007317F5"/>
    <w:rsid w:val="00731E7F"/>
    <w:rsid w:val="00733903"/>
    <w:rsid w:val="0073622D"/>
    <w:rsid w:val="0074537D"/>
    <w:rsid w:val="00745815"/>
    <w:rsid w:val="00746459"/>
    <w:rsid w:val="007471ED"/>
    <w:rsid w:val="0075278F"/>
    <w:rsid w:val="00753548"/>
    <w:rsid w:val="00753BE9"/>
    <w:rsid w:val="00755B01"/>
    <w:rsid w:val="00755BDD"/>
    <w:rsid w:val="007567F3"/>
    <w:rsid w:val="00756B2D"/>
    <w:rsid w:val="00757198"/>
    <w:rsid w:val="00764F40"/>
    <w:rsid w:val="00772F6C"/>
    <w:rsid w:val="007737D9"/>
    <w:rsid w:val="00776525"/>
    <w:rsid w:val="00782B93"/>
    <w:rsid w:val="00783265"/>
    <w:rsid w:val="007852CB"/>
    <w:rsid w:val="00786B93"/>
    <w:rsid w:val="00787AEA"/>
    <w:rsid w:val="00790FA1"/>
    <w:rsid w:val="00792DA7"/>
    <w:rsid w:val="00793114"/>
    <w:rsid w:val="007967B0"/>
    <w:rsid w:val="007A064D"/>
    <w:rsid w:val="007A2BEB"/>
    <w:rsid w:val="007A2DAB"/>
    <w:rsid w:val="007A356B"/>
    <w:rsid w:val="007A5D2B"/>
    <w:rsid w:val="007B0199"/>
    <w:rsid w:val="007B1D1E"/>
    <w:rsid w:val="007B3099"/>
    <w:rsid w:val="007B329D"/>
    <w:rsid w:val="007B5510"/>
    <w:rsid w:val="007B55CC"/>
    <w:rsid w:val="007B5F7C"/>
    <w:rsid w:val="007B63BE"/>
    <w:rsid w:val="007B7156"/>
    <w:rsid w:val="007C13E6"/>
    <w:rsid w:val="007C1A7D"/>
    <w:rsid w:val="007C2BAD"/>
    <w:rsid w:val="007C39D2"/>
    <w:rsid w:val="007D0AB7"/>
    <w:rsid w:val="007D2A59"/>
    <w:rsid w:val="007D4425"/>
    <w:rsid w:val="007D6026"/>
    <w:rsid w:val="007D6F55"/>
    <w:rsid w:val="007E4671"/>
    <w:rsid w:val="007E6793"/>
    <w:rsid w:val="007F292A"/>
    <w:rsid w:val="007F3E26"/>
    <w:rsid w:val="007F5928"/>
    <w:rsid w:val="007F64FD"/>
    <w:rsid w:val="007F67FE"/>
    <w:rsid w:val="00802AAE"/>
    <w:rsid w:val="00803B02"/>
    <w:rsid w:val="00804A3D"/>
    <w:rsid w:val="0080612C"/>
    <w:rsid w:val="00812B83"/>
    <w:rsid w:val="008135DD"/>
    <w:rsid w:val="00817802"/>
    <w:rsid w:val="00817ECA"/>
    <w:rsid w:val="00820B74"/>
    <w:rsid w:val="00820C8A"/>
    <w:rsid w:val="00822979"/>
    <w:rsid w:val="00823703"/>
    <w:rsid w:val="00823F06"/>
    <w:rsid w:val="008240C4"/>
    <w:rsid w:val="008272DA"/>
    <w:rsid w:val="008274EA"/>
    <w:rsid w:val="008314F2"/>
    <w:rsid w:val="00833B6C"/>
    <w:rsid w:val="008343DA"/>
    <w:rsid w:val="00841EAC"/>
    <w:rsid w:val="00842642"/>
    <w:rsid w:val="00847766"/>
    <w:rsid w:val="00847A98"/>
    <w:rsid w:val="00850420"/>
    <w:rsid w:val="00853466"/>
    <w:rsid w:val="00853ABF"/>
    <w:rsid w:val="00854C82"/>
    <w:rsid w:val="00855AC2"/>
    <w:rsid w:val="00855F5D"/>
    <w:rsid w:val="00856851"/>
    <w:rsid w:val="00861B3A"/>
    <w:rsid w:val="008640EB"/>
    <w:rsid w:val="00866365"/>
    <w:rsid w:val="00867783"/>
    <w:rsid w:val="00871D49"/>
    <w:rsid w:val="00875A56"/>
    <w:rsid w:val="0087646C"/>
    <w:rsid w:val="008768F6"/>
    <w:rsid w:val="00876C5D"/>
    <w:rsid w:val="00876CE2"/>
    <w:rsid w:val="00876E76"/>
    <w:rsid w:val="008818F2"/>
    <w:rsid w:val="00881A29"/>
    <w:rsid w:val="00883767"/>
    <w:rsid w:val="008857C0"/>
    <w:rsid w:val="00890814"/>
    <w:rsid w:val="008918CA"/>
    <w:rsid w:val="00891DB1"/>
    <w:rsid w:val="00894BC5"/>
    <w:rsid w:val="00896F2E"/>
    <w:rsid w:val="008A2131"/>
    <w:rsid w:val="008A372E"/>
    <w:rsid w:val="008A3939"/>
    <w:rsid w:val="008A5964"/>
    <w:rsid w:val="008A72D3"/>
    <w:rsid w:val="008B0C0E"/>
    <w:rsid w:val="008B1566"/>
    <w:rsid w:val="008B3620"/>
    <w:rsid w:val="008B63C4"/>
    <w:rsid w:val="008B7A72"/>
    <w:rsid w:val="008C2A63"/>
    <w:rsid w:val="008C4CB1"/>
    <w:rsid w:val="008C72EF"/>
    <w:rsid w:val="008C7E5A"/>
    <w:rsid w:val="008D1038"/>
    <w:rsid w:val="008D2524"/>
    <w:rsid w:val="008D2559"/>
    <w:rsid w:val="008D57CA"/>
    <w:rsid w:val="008D5BFF"/>
    <w:rsid w:val="008D6AC8"/>
    <w:rsid w:val="008D7534"/>
    <w:rsid w:val="008E159C"/>
    <w:rsid w:val="008E5FF2"/>
    <w:rsid w:val="008E6C89"/>
    <w:rsid w:val="008F1492"/>
    <w:rsid w:val="008F2599"/>
    <w:rsid w:val="008F2690"/>
    <w:rsid w:val="00900031"/>
    <w:rsid w:val="0090041C"/>
    <w:rsid w:val="009018FC"/>
    <w:rsid w:val="00904AEC"/>
    <w:rsid w:val="009064C4"/>
    <w:rsid w:val="00910497"/>
    <w:rsid w:val="00910830"/>
    <w:rsid w:val="009144C1"/>
    <w:rsid w:val="00915E9E"/>
    <w:rsid w:val="009162F4"/>
    <w:rsid w:val="00917EE2"/>
    <w:rsid w:val="00922C68"/>
    <w:rsid w:val="00924C38"/>
    <w:rsid w:val="00926290"/>
    <w:rsid w:val="00927673"/>
    <w:rsid w:val="00927E36"/>
    <w:rsid w:val="00930B2B"/>
    <w:rsid w:val="00931C7C"/>
    <w:rsid w:val="00934757"/>
    <w:rsid w:val="00940039"/>
    <w:rsid w:val="009402D3"/>
    <w:rsid w:val="0094297A"/>
    <w:rsid w:val="00942999"/>
    <w:rsid w:val="00944AC2"/>
    <w:rsid w:val="00946F0E"/>
    <w:rsid w:val="009506A4"/>
    <w:rsid w:val="009510B1"/>
    <w:rsid w:val="00954806"/>
    <w:rsid w:val="00956A36"/>
    <w:rsid w:val="00956C62"/>
    <w:rsid w:val="009602BE"/>
    <w:rsid w:val="00962AB3"/>
    <w:rsid w:val="00967005"/>
    <w:rsid w:val="009677F6"/>
    <w:rsid w:val="00972B1A"/>
    <w:rsid w:val="009736D8"/>
    <w:rsid w:val="009758A8"/>
    <w:rsid w:val="009773A0"/>
    <w:rsid w:val="00977C07"/>
    <w:rsid w:val="009818F4"/>
    <w:rsid w:val="0098779E"/>
    <w:rsid w:val="0099107E"/>
    <w:rsid w:val="00992699"/>
    <w:rsid w:val="009931D1"/>
    <w:rsid w:val="0099365C"/>
    <w:rsid w:val="00994744"/>
    <w:rsid w:val="00996807"/>
    <w:rsid w:val="009A0844"/>
    <w:rsid w:val="009A2A68"/>
    <w:rsid w:val="009A48F3"/>
    <w:rsid w:val="009A4943"/>
    <w:rsid w:val="009A5A43"/>
    <w:rsid w:val="009A5AD3"/>
    <w:rsid w:val="009A64AA"/>
    <w:rsid w:val="009A6CC4"/>
    <w:rsid w:val="009A7B8C"/>
    <w:rsid w:val="009B26C3"/>
    <w:rsid w:val="009B5058"/>
    <w:rsid w:val="009C5486"/>
    <w:rsid w:val="009C5E09"/>
    <w:rsid w:val="009C5FA7"/>
    <w:rsid w:val="009C76B7"/>
    <w:rsid w:val="009C7ED5"/>
    <w:rsid w:val="009D01D2"/>
    <w:rsid w:val="009D2857"/>
    <w:rsid w:val="009D5102"/>
    <w:rsid w:val="009D67FF"/>
    <w:rsid w:val="009D7D7D"/>
    <w:rsid w:val="009E0881"/>
    <w:rsid w:val="009E17F9"/>
    <w:rsid w:val="009E3F8D"/>
    <w:rsid w:val="009E463E"/>
    <w:rsid w:val="009E59FF"/>
    <w:rsid w:val="009E5C26"/>
    <w:rsid w:val="009E614F"/>
    <w:rsid w:val="009E68EE"/>
    <w:rsid w:val="009F0C6A"/>
    <w:rsid w:val="009F5422"/>
    <w:rsid w:val="009F59F6"/>
    <w:rsid w:val="009F6923"/>
    <w:rsid w:val="00A01448"/>
    <w:rsid w:val="00A0664B"/>
    <w:rsid w:val="00A066BE"/>
    <w:rsid w:val="00A06EFF"/>
    <w:rsid w:val="00A10311"/>
    <w:rsid w:val="00A14616"/>
    <w:rsid w:val="00A16BC8"/>
    <w:rsid w:val="00A17EC0"/>
    <w:rsid w:val="00A2070A"/>
    <w:rsid w:val="00A21C28"/>
    <w:rsid w:val="00A227F3"/>
    <w:rsid w:val="00A22993"/>
    <w:rsid w:val="00A23CA7"/>
    <w:rsid w:val="00A24109"/>
    <w:rsid w:val="00A3355D"/>
    <w:rsid w:val="00A3521D"/>
    <w:rsid w:val="00A354F4"/>
    <w:rsid w:val="00A379EA"/>
    <w:rsid w:val="00A40BF1"/>
    <w:rsid w:val="00A41CC1"/>
    <w:rsid w:val="00A41EAF"/>
    <w:rsid w:val="00A42828"/>
    <w:rsid w:val="00A45529"/>
    <w:rsid w:val="00A46A95"/>
    <w:rsid w:val="00A46D8D"/>
    <w:rsid w:val="00A46E5D"/>
    <w:rsid w:val="00A57715"/>
    <w:rsid w:val="00A608A6"/>
    <w:rsid w:val="00A63D52"/>
    <w:rsid w:val="00A65951"/>
    <w:rsid w:val="00A71D88"/>
    <w:rsid w:val="00A740D9"/>
    <w:rsid w:val="00A75770"/>
    <w:rsid w:val="00A76335"/>
    <w:rsid w:val="00A76632"/>
    <w:rsid w:val="00A76BA3"/>
    <w:rsid w:val="00A83852"/>
    <w:rsid w:val="00A84185"/>
    <w:rsid w:val="00A84BAD"/>
    <w:rsid w:val="00A87000"/>
    <w:rsid w:val="00A870E9"/>
    <w:rsid w:val="00A907A9"/>
    <w:rsid w:val="00A91931"/>
    <w:rsid w:val="00A92C69"/>
    <w:rsid w:val="00A94CC5"/>
    <w:rsid w:val="00A94CEA"/>
    <w:rsid w:val="00A95BAD"/>
    <w:rsid w:val="00AA032E"/>
    <w:rsid w:val="00AA040E"/>
    <w:rsid w:val="00AA0A6D"/>
    <w:rsid w:val="00AA183B"/>
    <w:rsid w:val="00AA1850"/>
    <w:rsid w:val="00AA2225"/>
    <w:rsid w:val="00AA52EC"/>
    <w:rsid w:val="00AA6BAA"/>
    <w:rsid w:val="00AB0544"/>
    <w:rsid w:val="00AB5192"/>
    <w:rsid w:val="00AB6FBC"/>
    <w:rsid w:val="00AB7B5D"/>
    <w:rsid w:val="00AB7DAA"/>
    <w:rsid w:val="00AC36D8"/>
    <w:rsid w:val="00AC3D35"/>
    <w:rsid w:val="00AC3D93"/>
    <w:rsid w:val="00AC3DE1"/>
    <w:rsid w:val="00AC6A6C"/>
    <w:rsid w:val="00AD056F"/>
    <w:rsid w:val="00AD0DF2"/>
    <w:rsid w:val="00AD607A"/>
    <w:rsid w:val="00AD61D9"/>
    <w:rsid w:val="00AD64EF"/>
    <w:rsid w:val="00AD701F"/>
    <w:rsid w:val="00AE1446"/>
    <w:rsid w:val="00AE1BAC"/>
    <w:rsid w:val="00AE3C61"/>
    <w:rsid w:val="00AE3D93"/>
    <w:rsid w:val="00AE76E3"/>
    <w:rsid w:val="00AE7CEE"/>
    <w:rsid w:val="00AE7E09"/>
    <w:rsid w:val="00AF0BC8"/>
    <w:rsid w:val="00AF1851"/>
    <w:rsid w:val="00AF6D61"/>
    <w:rsid w:val="00B00F20"/>
    <w:rsid w:val="00B01A96"/>
    <w:rsid w:val="00B01D12"/>
    <w:rsid w:val="00B06C75"/>
    <w:rsid w:val="00B1132E"/>
    <w:rsid w:val="00B12A1D"/>
    <w:rsid w:val="00B13C1F"/>
    <w:rsid w:val="00B2420D"/>
    <w:rsid w:val="00B2431B"/>
    <w:rsid w:val="00B24D75"/>
    <w:rsid w:val="00B254C4"/>
    <w:rsid w:val="00B26D02"/>
    <w:rsid w:val="00B277F0"/>
    <w:rsid w:val="00B3352F"/>
    <w:rsid w:val="00B33CBC"/>
    <w:rsid w:val="00B36A6D"/>
    <w:rsid w:val="00B37229"/>
    <w:rsid w:val="00B4202A"/>
    <w:rsid w:val="00B4261E"/>
    <w:rsid w:val="00B458C4"/>
    <w:rsid w:val="00B465BF"/>
    <w:rsid w:val="00B465F1"/>
    <w:rsid w:val="00B469D6"/>
    <w:rsid w:val="00B51209"/>
    <w:rsid w:val="00B53E20"/>
    <w:rsid w:val="00B54125"/>
    <w:rsid w:val="00B55173"/>
    <w:rsid w:val="00B56A25"/>
    <w:rsid w:val="00B63803"/>
    <w:rsid w:val="00B71B1F"/>
    <w:rsid w:val="00B73408"/>
    <w:rsid w:val="00B73A56"/>
    <w:rsid w:val="00B80C70"/>
    <w:rsid w:val="00B82BF8"/>
    <w:rsid w:val="00B84C9C"/>
    <w:rsid w:val="00B86143"/>
    <w:rsid w:val="00B8688D"/>
    <w:rsid w:val="00B87201"/>
    <w:rsid w:val="00B87F62"/>
    <w:rsid w:val="00B87FCF"/>
    <w:rsid w:val="00B9053D"/>
    <w:rsid w:val="00B91BAC"/>
    <w:rsid w:val="00B92B1E"/>
    <w:rsid w:val="00B9528E"/>
    <w:rsid w:val="00B955DF"/>
    <w:rsid w:val="00B968EA"/>
    <w:rsid w:val="00B96A8B"/>
    <w:rsid w:val="00B974BB"/>
    <w:rsid w:val="00B97B07"/>
    <w:rsid w:val="00BA013C"/>
    <w:rsid w:val="00BA11FE"/>
    <w:rsid w:val="00BA5734"/>
    <w:rsid w:val="00BB00D8"/>
    <w:rsid w:val="00BB01F4"/>
    <w:rsid w:val="00BB248D"/>
    <w:rsid w:val="00BC1EF8"/>
    <w:rsid w:val="00BC2238"/>
    <w:rsid w:val="00BC2C07"/>
    <w:rsid w:val="00BC41DA"/>
    <w:rsid w:val="00BC42D8"/>
    <w:rsid w:val="00BC513E"/>
    <w:rsid w:val="00BC549C"/>
    <w:rsid w:val="00BC7D98"/>
    <w:rsid w:val="00BD10CD"/>
    <w:rsid w:val="00BD27A9"/>
    <w:rsid w:val="00BD2CF6"/>
    <w:rsid w:val="00BE0D02"/>
    <w:rsid w:val="00BE1208"/>
    <w:rsid w:val="00BE1E43"/>
    <w:rsid w:val="00BE7BA1"/>
    <w:rsid w:val="00C01CAE"/>
    <w:rsid w:val="00C128A5"/>
    <w:rsid w:val="00C15C86"/>
    <w:rsid w:val="00C22B8A"/>
    <w:rsid w:val="00C23146"/>
    <w:rsid w:val="00C2428B"/>
    <w:rsid w:val="00C24813"/>
    <w:rsid w:val="00C2490E"/>
    <w:rsid w:val="00C25F0C"/>
    <w:rsid w:val="00C26BC1"/>
    <w:rsid w:val="00C26D2B"/>
    <w:rsid w:val="00C3152E"/>
    <w:rsid w:val="00C333AD"/>
    <w:rsid w:val="00C34D84"/>
    <w:rsid w:val="00C35643"/>
    <w:rsid w:val="00C358AF"/>
    <w:rsid w:val="00C3649B"/>
    <w:rsid w:val="00C37118"/>
    <w:rsid w:val="00C37FA6"/>
    <w:rsid w:val="00C428CA"/>
    <w:rsid w:val="00C45664"/>
    <w:rsid w:val="00C47C08"/>
    <w:rsid w:val="00C52B87"/>
    <w:rsid w:val="00C52E49"/>
    <w:rsid w:val="00C553DD"/>
    <w:rsid w:val="00C60E09"/>
    <w:rsid w:val="00C61136"/>
    <w:rsid w:val="00C6120F"/>
    <w:rsid w:val="00C64DC7"/>
    <w:rsid w:val="00C6510E"/>
    <w:rsid w:val="00C65FBD"/>
    <w:rsid w:val="00C660F2"/>
    <w:rsid w:val="00C66CAE"/>
    <w:rsid w:val="00C71921"/>
    <w:rsid w:val="00C725A2"/>
    <w:rsid w:val="00C72B56"/>
    <w:rsid w:val="00C72DD7"/>
    <w:rsid w:val="00C734B8"/>
    <w:rsid w:val="00C76507"/>
    <w:rsid w:val="00C76637"/>
    <w:rsid w:val="00C77BB9"/>
    <w:rsid w:val="00C8078B"/>
    <w:rsid w:val="00C817E4"/>
    <w:rsid w:val="00C84E13"/>
    <w:rsid w:val="00C8786D"/>
    <w:rsid w:val="00C87BE8"/>
    <w:rsid w:val="00C93722"/>
    <w:rsid w:val="00C93BBF"/>
    <w:rsid w:val="00C952D9"/>
    <w:rsid w:val="00C965C3"/>
    <w:rsid w:val="00C965C7"/>
    <w:rsid w:val="00C96817"/>
    <w:rsid w:val="00C96EF3"/>
    <w:rsid w:val="00C979B3"/>
    <w:rsid w:val="00CA02D6"/>
    <w:rsid w:val="00CA0ACF"/>
    <w:rsid w:val="00CA214C"/>
    <w:rsid w:val="00CA72A8"/>
    <w:rsid w:val="00CB0549"/>
    <w:rsid w:val="00CB07ED"/>
    <w:rsid w:val="00CB095F"/>
    <w:rsid w:val="00CB0D44"/>
    <w:rsid w:val="00CB112C"/>
    <w:rsid w:val="00CB2256"/>
    <w:rsid w:val="00CB24BC"/>
    <w:rsid w:val="00CB328C"/>
    <w:rsid w:val="00CC0030"/>
    <w:rsid w:val="00CC05F1"/>
    <w:rsid w:val="00CC1930"/>
    <w:rsid w:val="00CC5470"/>
    <w:rsid w:val="00CC7035"/>
    <w:rsid w:val="00CC7BA7"/>
    <w:rsid w:val="00CD1603"/>
    <w:rsid w:val="00CD18C2"/>
    <w:rsid w:val="00CD681D"/>
    <w:rsid w:val="00CD6FCF"/>
    <w:rsid w:val="00CD75B3"/>
    <w:rsid w:val="00CD7A98"/>
    <w:rsid w:val="00CE2190"/>
    <w:rsid w:val="00CE274F"/>
    <w:rsid w:val="00CE4FA6"/>
    <w:rsid w:val="00CE54F5"/>
    <w:rsid w:val="00CE64A1"/>
    <w:rsid w:val="00CF0EA4"/>
    <w:rsid w:val="00CF1049"/>
    <w:rsid w:val="00CF1896"/>
    <w:rsid w:val="00CF22EF"/>
    <w:rsid w:val="00CF2700"/>
    <w:rsid w:val="00CF2F5A"/>
    <w:rsid w:val="00CF594D"/>
    <w:rsid w:val="00CF6038"/>
    <w:rsid w:val="00CF718F"/>
    <w:rsid w:val="00D0399B"/>
    <w:rsid w:val="00D03EAD"/>
    <w:rsid w:val="00D04DDD"/>
    <w:rsid w:val="00D0550A"/>
    <w:rsid w:val="00D140CD"/>
    <w:rsid w:val="00D155E9"/>
    <w:rsid w:val="00D17B5C"/>
    <w:rsid w:val="00D20905"/>
    <w:rsid w:val="00D223EA"/>
    <w:rsid w:val="00D251A4"/>
    <w:rsid w:val="00D26C2D"/>
    <w:rsid w:val="00D3162C"/>
    <w:rsid w:val="00D31B6E"/>
    <w:rsid w:val="00D31B81"/>
    <w:rsid w:val="00D33B73"/>
    <w:rsid w:val="00D346CA"/>
    <w:rsid w:val="00D373D4"/>
    <w:rsid w:val="00D42A3E"/>
    <w:rsid w:val="00D455CB"/>
    <w:rsid w:val="00D45B1C"/>
    <w:rsid w:val="00D45CCC"/>
    <w:rsid w:val="00D47370"/>
    <w:rsid w:val="00D53CC5"/>
    <w:rsid w:val="00D5400A"/>
    <w:rsid w:val="00D55049"/>
    <w:rsid w:val="00D552C4"/>
    <w:rsid w:val="00D63072"/>
    <w:rsid w:val="00D632E8"/>
    <w:rsid w:val="00D63960"/>
    <w:rsid w:val="00D72BFD"/>
    <w:rsid w:val="00D72EB8"/>
    <w:rsid w:val="00D74635"/>
    <w:rsid w:val="00D84DF0"/>
    <w:rsid w:val="00D86A0C"/>
    <w:rsid w:val="00D87568"/>
    <w:rsid w:val="00D87787"/>
    <w:rsid w:val="00D902B4"/>
    <w:rsid w:val="00D90A76"/>
    <w:rsid w:val="00D90BDD"/>
    <w:rsid w:val="00D9186A"/>
    <w:rsid w:val="00D92620"/>
    <w:rsid w:val="00DA7066"/>
    <w:rsid w:val="00DA7A47"/>
    <w:rsid w:val="00DB15E7"/>
    <w:rsid w:val="00DB186F"/>
    <w:rsid w:val="00DB1CF2"/>
    <w:rsid w:val="00DB1F89"/>
    <w:rsid w:val="00DB33ED"/>
    <w:rsid w:val="00DB65B6"/>
    <w:rsid w:val="00DB7F06"/>
    <w:rsid w:val="00DC0ED2"/>
    <w:rsid w:val="00DC1E08"/>
    <w:rsid w:val="00DC2D57"/>
    <w:rsid w:val="00DC48A0"/>
    <w:rsid w:val="00DC4AAE"/>
    <w:rsid w:val="00DC53EF"/>
    <w:rsid w:val="00DC5AF3"/>
    <w:rsid w:val="00DC6FBD"/>
    <w:rsid w:val="00DC7660"/>
    <w:rsid w:val="00DC76B4"/>
    <w:rsid w:val="00DD151A"/>
    <w:rsid w:val="00DD679D"/>
    <w:rsid w:val="00DD6BA3"/>
    <w:rsid w:val="00DD6F08"/>
    <w:rsid w:val="00DD7DDC"/>
    <w:rsid w:val="00DE166C"/>
    <w:rsid w:val="00DE24FE"/>
    <w:rsid w:val="00DE46B4"/>
    <w:rsid w:val="00DE611B"/>
    <w:rsid w:val="00DF030C"/>
    <w:rsid w:val="00DF0337"/>
    <w:rsid w:val="00DF1843"/>
    <w:rsid w:val="00DF343C"/>
    <w:rsid w:val="00DF4BE7"/>
    <w:rsid w:val="00DF54CB"/>
    <w:rsid w:val="00DF63E1"/>
    <w:rsid w:val="00DF6871"/>
    <w:rsid w:val="00DF77E7"/>
    <w:rsid w:val="00E02230"/>
    <w:rsid w:val="00E02DBB"/>
    <w:rsid w:val="00E03110"/>
    <w:rsid w:val="00E033C9"/>
    <w:rsid w:val="00E0383E"/>
    <w:rsid w:val="00E038A1"/>
    <w:rsid w:val="00E05649"/>
    <w:rsid w:val="00E05D4C"/>
    <w:rsid w:val="00E070E7"/>
    <w:rsid w:val="00E07BBB"/>
    <w:rsid w:val="00E10549"/>
    <w:rsid w:val="00E13DB4"/>
    <w:rsid w:val="00E14856"/>
    <w:rsid w:val="00E15599"/>
    <w:rsid w:val="00E20D1F"/>
    <w:rsid w:val="00E21329"/>
    <w:rsid w:val="00E2239B"/>
    <w:rsid w:val="00E24947"/>
    <w:rsid w:val="00E2527B"/>
    <w:rsid w:val="00E261A1"/>
    <w:rsid w:val="00E2745C"/>
    <w:rsid w:val="00E30D9E"/>
    <w:rsid w:val="00E3414C"/>
    <w:rsid w:val="00E361B8"/>
    <w:rsid w:val="00E367F5"/>
    <w:rsid w:val="00E37AD4"/>
    <w:rsid w:val="00E433F4"/>
    <w:rsid w:val="00E43C99"/>
    <w:rsid w:val="00E44AC5"/>
    <w:rsid w:val="00E45DD2"/>
    <w:rsid w:val="00E4626C"/>
    <w:rsid w:val="00E46B7F"/>
    <w:rsid w:val="00E5025A"/>
    <w:rsid w:val="00E50BFF"/>
    <w:rsid w:val="00E520E8"/>
    <w:rsid w:val="00E54CD8"/>
    <w:rsid w:val="00E54FDB"/>
    <w:rsid w:val="00E567CA"/>
    <w:rsid w:val="00E575AD"/>
    <w:rsid w:val="00E576A7"/>
    <w:rsid w:val="00E608FA"/>
    <w:rsid w:val="00E61C08"/>
    <w:rsid w:val="00E64D9C"/>
    <w:rsid w:val="00E65554"/>
    <w:rsid w:val="00E65C3C"/>
    <w:rsid w:val="00E65F86"/>
    <w:rsid w:val="00E667CF"/>
    <w:rsid w:val="00E66AE8"/>
    <w:rsid w:val="00E66CB9"/>
    <w:rsid w:val="00E727E7"/>
    <w:rsid w:val="00E737B6"/>
    <w:rsid w:val="00E75717"/>
    <w:rsid w:val="00E81E12"/>
    <w:rsid w:val="00E844D3"/>
    <w:rsid w:val="00E84517"/>
    <w:rsid w:val="00E84C41"/>
    <w:rsid w:val="00E85431"/>
    <w:rsid w:val="00E85772"/>
    <w:rsid w:val="00E87429"/>
    <w:rsid w:val="00E964DD"/>
    <w:rsid w:val="00EA3DA1"/>
    <w:rsid w:val="00EA52F4"/>
    <w:rsid w:val="00EA680E"/>
    <w:rsid w:val="00EB051B"/>
    <w:rsid w:val="00EB26F8"/>
    <w:rsid w:val="00EB60C7"/>
    <w:rsid w:val="00EC7030"/>
    <w:rsid w:val="00ED2004"/>
    <w:rsid w:val="00ED2FE2"/>
    <w:rsid w:val="00ED5C9F"/>
    <w:rsid w:val="00ED6FAC"/>
    <w:rsid w:val="00EE0067"/>
    <w:rsid w:val="00EE0DCC"/>
    <w:rsid w:val="00EE2A93"/>
    <w:rsid w:val="00EE72D0"/>
    <w:rsid w:val="00EF1983"/>
    <w:rsid w:val="00EF3565"/>
    <w:rsid w:val="00F01AC8"/>
    <w:rsid w:val="00F0237E"/>
    <w:rsid w:val="00F03185"/>
    <w:rsid w:val="00F068B0"/>
    <w:rsid w:val="00F136A4"/>
    <w:rsid w:val="00F149F2"/>
    <w:rsid w:val="00F155BA"/>
    <w:rsid w:val="00F200EA"/>
    <w:rsid w:val="00F20CE2"/>
    <w:rsid w:val="00F22D65"/>
    <w:rsid w:val="00F24807"/>
    <w:rsid w:val="00F252AF"/>
    <w:rsid w:val="00F25685"/>
    <w:rsid w:val="00F308BA"/>
    <w:rsid w:val="00F30F64"/>
    <w:rsid w:val="00F31146"/>
    <w:rsid w:val="00F31F11"/>
    <w:rsid w:val="00F41775"/>
    <w:rsid w:val="00F428A2"/>
    <w:rsid w:val="00F43014"/>
    <w:rsid w:val="00F4315C"/>
    <w:rsid w:val="00F44011"/>
    <w:rsid w:val="00F45408"/>
    <w:rsid w:val="00F46508"/>
    <w:rsid w:val="00F51E7A"/>
    <w:rsid w:val="00F52C82"/>
    <w:rsid w:val="00F534D6"/>
    <w:rsid w:val="00F5580E"/>
    <w:rsid w:val="00F57D15"/>
    <w:rsid w:val="00F6041B"/>
    <w:rsid w:val="00F61BD5"/>
    <w:rsid w:val="00F643FF"/>
    <w:rsid w:val="00F677A1"/>
    <w:rsid w:val="00F71AA4"/>
    <w:rsid w:val="00F73F49"/>
    <w:rsid w:val="00F7474B"/>
    <w:rsid w:val="00F80D1F"/>
    <w:rsid w:val="00F80D4A"/>
    <w:rsid w:val="00F820DD"/>
    <w:rsid w:val="00F8599D"/>
    <w:rsid w:val="00F85E88"/>
    <w:rsid w:val="00F85E99"/>
    <w:rsid w:val="00F90D88"/>
    <w:rsid w:val="00F90DEF"/>
    <w:rsid w:val="00F94A53"/>
    <w:rsid w:val="00F96875"/>
    <w:rsid w:val="00FA09F6"/>
    <w:rsid w:val="00FA1E8B"/>
    <w:rsid w:val="00FA280B"/>
    <w:rsid w:val="00FA37F9"/>
    <w:rsid w:val="00FA4265"/>
    <w:rsid w:val="00FA4803"/>
    <w:rsid w:val="00FA4FEA"/>
    <w:rsid w:val="00FA5380"/>
    <w:rsid w:val="00FA5FA3"/>
    <w:rsid w:val="00FA6DEE"/>
    <w:rsid w:val="00FC23F0"/>
    <w:rsid w:val="00FC3083"/>
    <w:rsid w:val="00FC5931"/>
    <w:rsid w:val="00FC63B4"/>
    <w:rsid w:val="00FC6931"/>
    <w:rsid w:val="00FC6DCB"/>
    <w:rsid w:val="00FC7424"/>
    <w:rsid w:val="00FC7A9A"/>
    <w:rsid w:val="00FD69D6"/>
    <w:rsid w:val="00FD71C4"/>
    <w:rsid w:val="00FD7583"/>
    <w:rsid w:val="00FE0947"/>
    <w:rsid w:val="00FE15DA"/>
    <w:rsid w:val="00FE1E11"/>
    <w:rsid w:val="00FE37C5"/>
    <w:rsid w:val="00FE4E97"/>
    <w:rsid w:val="00FE6E3D"/>
    <w:rsid w:val="00FE78DC"/>
    <w:rsid w:val="00FF04C4"/>
    <w:rsid w:val="00FF1114"/>
    <w:rsid w:val="00FF1A90"/>
    <w:rsid w:val="00FF1BB8"/>
    <w:rsid w:val="00FF423A"/>
    <w:rsid w:val="00FF4536"/>
    <w:rsid w:val="00FF6E4F"/>
    <w:rsid w:val="00FF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4A49A"/>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7E4FDF" w:themeColor="hyperlink"/>
      <w:u w:val="single"/>
    </w:rPr>
  </w:style>
  <w:style w:type="paragraph" w:styleId="Revision">
    <w:name w:val="Revision"/>
    <w:hidden/>
    <w:uiPriority w:val="99"/>
    <w:semiHidden/>
    <w:rsid w:val="008B63C4"/>
    <w:rPr>
      <w:rFonts w:ascii="Arial" w:hAnsi="Arial"/>
      <w:sz w:val="32"/>
    </w:rPr>
  </w:style>
  <w:style w:type="character" w:styleId="Emphasis">
    <w:name w:val="Emphasis"/>
    <w:basedOn w:val="DefaultParagraphFont"/>
    <w:uiPriority w:val="20"/>
    <w:qFormat/>
    <w:rsid w:val="0013398E"/>
    <w:rPr>
      <w:i/>
      <w:iCs/>
    </w:rPr>
  </w:style>
  <w:style w:type="table" w:styleId="TableGrid">
    <w:name w:val="Table Grid"/>
    <w:basedOn w:val="TableNormal"/>
    <w:rsid w:val="00E4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21"/>
    <w:qFormat/>
    <w:rsid w:val="004D77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72"/>
    <w:rsid w:val="004D77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60435">
      <w:bodyDiv w:val="1"/>
      <w:marLeft w:val="0"/>
      <w:marRight w:val="0"/>
      <w:marTop w:val="0"/>
      <w:marBottom w:val="0"/>
      <w:divBdr>
        <w:top w:val="none" w:sz="0" w:space="0" w:color="auto"/>
        <w:left w:val="none" w:sz="0" w:space="0" w:color="auto"/>
        <w:bottom w:val="none" w:sz="0" w:space="0" w:color="auto"/>
        <w:right w:val="none" w:sz="0" w:space="0" w:color="auto"/>
      </w:divBdr>
    </w:div>
    <w:div w:id="299648606">
      <w:bodyDiv w:val="1"/>
      <w:marLeft w:val="0"/>
      <w:marRight w:val="0"/>
      <w:marTop w:val="0"/>
      <w:marBottom w:val="0"/>
      <w:divBdr>
        <w:top w:val="none" w:sz="0" w:space="0" w:color="auto"/>
        <w:left w:val="none" w:sz="0" w:space="0" w:color="auto"/>
        <w:bottom w:val="none" w:sz="0" w:space="0" w:color="auto"/>
        <w:right w:val="none" w:sz="0" w:space="0" w:color="auto"/>
      </w:divBdr>
    </w:div>
    <w:div w:id="320428619">
      <w:bodyDiv w:val="1"/>
      <w:marLeft w:val="0"/>
      <w:marRight w:val="0"/>
      <w:marTop w:val="0"/>
      <w:marBottom w:val="0"/>
      <w:divBdr>
        <w:top w:val="none" w:sz="0" w:space="0" w:color="auto"/>
        <w:left w:val="none" w:sz="0" w:space="0" w:color="auto"/>
        <w:bottom w:val="none" w:sz="0" w:space="0" w:color="auto"/>
        <w:right w:val="none" w:sz="0" w:space="0" w:color="auto"/>
      </w:divBdr>
    </w:div>
    <w:div w:id="322322891">
      <w:bodyDiv w:val="1"/>
      <w:marLeft w:val="0"/>
      <w:marRight w:val="0"/>
      <w:marTop w:val="0"/>
      <w:marBottom w:val="0"/>
      <w:divBdr>
        <w:top w:val="none" w:sz="0" w:space="0" w:color="auto"/>
        <w:left w:val="none" w:sz="0" w:space="0" w:color="auto"/>
        <w:bottom w:val="none" w:sz="0" w:space="0" w:color="auto"/>
        <w:right w:val="none" w:sz="0" w:space="0" w:color="auto"/>
      </w:divBdr>
    </w:div>
    <w:div w:id="488256921">
      <w:bodyDiv w:val="1"/>
      <w:marLeft w:val="0"/>
      <w:marRight w:val="0"/>
      <w:marTop w:val="0"/>
      <w:marBottom w:val="0"/>
      <w:divBdr>
        <w:top w:val="none" w:sz="0" w:space="0" w:color="auto"/>
        <w:left w:val="none" w:sz="0" w:space="0" w:color="auto"/>
        <w:bottom w:val="none" w:sz="0" w:space="0" w:color="auto"/>
        <w:right w:val="none" w:sz="0" w:space="0" w:color="auto"/>
      </w:divBdr>
    </w:div>
    <w:div w:id="545989701">
      <w:bodyDiv w:val="1"/>
      <w:marLeft w:val="0"/>
      <w:marRight w:val="0"/>
      <w:marTop w:val="0"/>
      <w:marBottom w:val="0"/>
      <w:divBdr>
        <w:top w:val="none" w:sz="0" w:space="0" w:color="auto"/>
        <w:left w:val="none" w:sz="0" w:space="0" w:color="auto"/>
        <w:bottom w:val="none" w:sz="0" w:space="0" w:color="auto"/>
        <w:right w:val="none" w:sz="0" w:space="0" w:color="auto"/>
      </w:divBdr>
    </w:div>
    <w:div w:id="1037316823">
      <w:bodyDiv w:val="1"/>
      <w:marLeft w:val="0"/>
      <w:marRight w:val="0"/>
      <w:marTop w:val="0"/>
      <w:marBottom w:val="0"/>
      <w:divBdr>
        <w:top w:val="none" w:sz="0" w:space="0" w:color="auto"/>
        <w:left w:val="none" w:sz="0" w:space="0" w:color="auto"/>
        <w:bottom w:val="none" w:sz="0" w:space="0" w:color="auto"/>
        <w:right w:val="none" w:sz="0" w:space="0" w:color="auto"/>
      </w:divBdr>
    </w:div>
    <w:div w:id="1127120546">
      <w:bodyDiv w:val="1"/>
      <w:marLeft w:val="0"/>
      <w:marRight w:val="0"/>
      <w:marTop w:val="0"/>
      <w:marBottom w:val="0"/>
      <w:divBdr>
        <w:top w:val="none" w:sz="0" w:space="0" w:color="auto"/>
        <w:left w:val="none" w:sz="0" w:space="0" w:color="auto"/>
        <w:bottom w:val="none" w:sz="0" w:space="0" w:color="auto"/>
        <w:right w:val="none" w:sz="0" w:space="0" w:color="auto"/>
      </w:divBdr>
    </w:div>
    <w:div w:id="1341851923">
      <w:bodyDiv w:val="1"/>
      <w:marLeft w:val="0"/>
      <w:marRight w:val="0"/>
      <w:marTop w:val="0"/>
      <w:marBottom w:val="0"/>
      <w:divBdr>
        <w:top w:val="none" w:sz="0" w:space="0" w:color="auto"/>
        <w:left w:val="none" w:sz="0" w:space="0" w:color="auto"/>
        <w:bottom w:val="none" w:sz="0" w:space="0" w:color="auto"/>
        <w:right w:val="none" w:sz="0" w:space="0" w:color="auto"/>
      </w:divBdr>
    </w:div>
    <w:div w:id="1469664620">
      <w:bodyDiv w:val="1"/>
      <w:marLeft w:val="0"/>
      <w:marRight w:val="0"/>
      <w:marTop w:val="0"/>
      <w:marBottom w:val="0"/>
      <w:divBdr>
        <w:top w:val="none" w:sz="0" w:space="0" w:color="auto"/>
        <w:left w:val="none" w:sz="0" w:space="0" w:color="auto"/>
        <w:bottom w:val="none" w:sz="0" w:space="0" w:color="auto"/>
        <w:right w:val="none" w:sz="0" w:space="0" w:color="auto"/>
      </w:divBdr>
    </w:div>
    <w:div w:id="1599484204">
      <w:bodyDiv w:val="1"/>
      <w:marLeft w:val="0"/>
      <w:marRight w:val="0"/>
      <w:marTop w:val="0"/>
      <w:marBottom w:val="0"/>
      <w:divBdr>
        <w:top w:val="none" w:sz="0" w:space="0" w:color="auto"/>
        <w:left w:val="none" w:sz="0" w:space="0" w:color="auto"/>
        <w:bottom w:val="none" w:sz="0" w:space="0" w:color="auto"/>
        <w:right w:val="none" w:sz="0" w:space="0" w:color="auto"/>
      </w:divBdr>
    </w:div>
    <w:div w:id="1645693260">
      <w:bodyDiv w:val="1"/>
      <w:marLeft w:val="0"/>
      <w:marRight w:val="0"/>
      <w:marTop w:val="0"/>
      <w:marBottom w:val="0"/>
      <w:divBdr>
        <w:top w:val="none" w:sz="0" w:space="0" w:color="auto"/>
        <w:left w:val="none" w:sz="0" w:space="0" w:color="auto"/>
        <w:bottom w:val="none" w:sz="0" w:space="0" w:color="auto"/>
        <w:right w:val="none" w:sz="0" w:space="0" w:color="auto"/>
      </w:divBdr>
    </w:div>
    <w:div w:id="1878277398">
      <w:bodyDiv w:val="1"/>
      <w:marLeft w:val="0"/>
      <w:marRight w:val="0"/>
      <w:marTop w:val="0"/>
      <w:marBottom w:val="0"/>
      <w:divBdr>
        <w:top w:val="none" w:sz="0" w:space="0" w:color="auto"/>
        <w:left w:val="none" w:sz="0" w:space="0" w:color="auto"/>
        <w:bottom w:val="none" w:sz="0" w:space="0" w:color="auto"/>
        <w:right w:val="none" w:sz="0" w:space="0" w:color="auto"/>
      </w:divBdr>
    </w:div>
    <w:div w:id="20994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PA">
  <a:themeElements>
    <a:clrScheme name="Custom 111">
      <a:dk1>
        <a:srgbClr val="000000"/>
      </a:dk1>
      <a:lt1>
        <a:srgbClr val="FFFFFF"/>
      </a:lt1>
      <a:dk2>
        <a:srgbClr val="003A40"/>
      </a:dk2>
      <a:lt2>
        <a:srgbClr val="E0E0E0"/>
      </a:lt2>
      <a:accent1>
        <a:srgbClr val="2A5C65"/>
      </a:accent1>
      <a:accent2>
        <a:srgbClr val="37AB68"/>
      </a:accent2>
      <a:accent3>
        <a:srgbClr val="95D3E9"/>
      </a:accent3>
      <a:accent4>
        <a:srgbClr val="005CB9"/>
      </a:accent4>
      <a:accent5>
        <a:srgbClr val="8A1A9B"/>
      </a:accent5>
      <a:accent6>
        <a:srgbClr val="FF5C34"/>
      </a:accent6>
      <a:hlink>
        <a:srgbClr val="7E4FDF"/>
      </a:hlink>
      <a:folHlink>
        <a:srgbClr val="00314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ot="0" spcFirstLastPara="0" vertOverflow="overflow" horzOverflow="overflow" vert="horz" wrap="square" lIns="137160" tIns="137160" rIns="137160" bIns="91440" numCol="1" spcCol="0" rtlCol="0" fromWordArt="0" anchor="ctr" anchorCtr="0" forceAA="0" compatLnSpc="1">
        <a:prstTxWarp prst="textNoShape">
          <a:avLst/>
        </a:prstTxWarp>
        <a:noAutofit/>
      </a:bodyP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lumMod val="50000"/>
              <a:lumOff val="50000"/>
            </a:schemeClr>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solidFill>
              <a:schemeClr val="tx1">
                <a:lumMod val="85000"/>
                <a:lumOff val="15000"/>
              </a:schemeClr>
            </a:solidFill>
          </a:defRPr>
        </a:defPPr>
      </a:lstStyle>
    </a:txDef>
  </a:objectDefaults>
  <a:extraClrSchemeLst/>
  <a:extLst>
    <a:ext uri="{05A4C25C-085E-4340-85A3-A5531E510DB2}">
      <thm15:themeFamily xmlns:thm15="http://schemas.microsoft.com/office/thememl/2012/main" name="KPA" id="{50D7BDEC-065E-784F-8DB9-AB8F73877A5C}" vid="{589E94D1-E15A-5249-87FB-191AC4A784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E744BA811C7E14683C794E9D6BC22AF" ma:contentTypeVersion="16" ma:contentTypeDescription="Create a new document." ma:contentTypeScope="" ma:versionID="266904b7af4c2c99be33349729b92576">
  <xsd:schema xmlns:xsd="http://www.w3.org/2001/XMLSchema" xmlns:xs="http://www.w3.org/2001/XMLSchema" xmlns:p="http://schemas.microsoft.com/office/2006/metadata/properties" xmlns:ns2="8aece97d-d398-4203-833f-4c16fc7ec2eb" xmlns:ns3="fade937b-9986-407e-8039-f8cf76421acb" targetNamespace="http://schemas.microsoft.com/office/2006/metadata/properties" ma:root="true" ma:fieldsID="aa68e88e895977233e2a10bef716702e" ns2:_="" ns3:_="">
    <xsd:import namespace="8aece97d-d398-4203-833f-4c16fc7ec2eb"/>
    <xsd:import namespace="fade937b-9986-407e-8039-f8cf76421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LastYear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ce97d-d398-4203-833f-4c16fc7e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d3209c-15e4-4e5b-af93-a1245eb62b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LastYearUpdated" ma:index="23" nillable="true" ma:displayName="Last Year Updated" ma:format="Dropdown" ma:internalName="LastYearUpda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e937b-9986-407e-8039-f8cf76421a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212d5-b43c-40d3-ab41-825490616cb1}" ma:internalName="TaxCatchAll" ma:showField="CatchAllData" ma:web="fade937b-9986-407e-8039-f8cf7642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ade937b-9986-407e-8039-f8cf76421acb" xsi:nil="true"/>
    <lcf76f155ced4ddcb4097134ff3c332f xmlns="8aece97d-d398-4203-833f-4c16fc7ec2eb">
      <Terms xmlns="http://schemas.microsoft.com/office/infopath/2007/PartnerControls"/>
    </lcf76f155ced4ddcb4097134ff3c332f>
    <LastYearUpdated xmlns="8aece97d-d398-4203-833f-4c16fc7ec2eb" xsi:nil="true"/>
  </documentManagement>
</p:properties>
</file>

<file path=customXml/itemProps1.xml><?xml version="1.0" encoding="utf-8"?>
<ds:datastoreItem xmlns:ds="http://schemas.openxmlformats.org/officeDocument/2006/customXml" ds:itemID="{4AADCABA-D837-4ABE-9B02-E395FF1BA48F}">
  <ds:schemaRefs>
    <ds:schemaRef ds:uri="http://schemas.microsoft.com/sharepoint/v3/contenttype/forms"/>
  </ds:schemaRefs>
</ds:datastoreItem>
</file>

<file path=customXml/itemProps2.xml><?xml version="1.0" encoding="utf-8"?>
<ds:datastoreItem xmlns:ds="http://schemas.openxmlformats.org/officeDocument/2006/customXml" ds:itemID="{6CE12E90-6B98-4DCE-A791-61D464040240}">
  <ds:schemaRefs>
    <ds:schemaRef ds:uri="http://schemas.openxmlformats.org/officeDocument/2006/bibliography"/>
  </ds:schemaRefs>
</ds:datastoreItem>
</file>

<file path=customXml/itemProps3.xml><?xml version="1.0" encoding="utf-8"?>
<ds:datastoreItem xmlns:ds="http://schemas.openxmlformats.org/officeDocument/2006/customXml" ds:itemID="{672DB5B0-11EA-4EC6-891A-68BA80B11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ce97d-d398-4203-833f-4c16fc7ec2eb"/>
    <ds:schemaRef ds:uri="fade937b-9986-407e-8039-f8cf7642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2717F-D1F1-4434-8299-7E1C9E88592A}">
  <ds:schemaRefs>
    <ds:schemaRef ds:uri="http://schemas.microsoft.com/office/2006/metadata/properties"/>
    <ds:schemaRef ds:uri="http://schemas.microsoft.com/office/infopath/2007/PartnerControls"/>
    <ds:schemaRef ds:uri="fade937b-9986-407e-8039-f8cf76421acb"/>
    <ds:schemaRef ds:uri="8aece97d-d398-4203-833f-4c16fc7ec2e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1191</Words>
  <Characters>6898</Characters>
  <Application>Microsoft Office Word</Application>
  <DocSecurity>0</DocSecurity>
  <Lines>168</Lines>
  <Paragraphs>89</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Marian Kochin</cp:lastModifiedBy>
  <cp:revision>18</cp:revision>
  <cp:lastPrinted>2014-12-17T00:20:00Z</cp:lastPrinted>
  <dcterms:created xsi:type="dcterms:W3CDTF">2024-09-24T15:42:00Z</dcterms:created>
  <dcterms:modified xsi:type="dcterms:W3CDTF">2024-09-30T14:35:00Z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e8206dbd1ef9396172dc2aa8108d61c64e8ddfb8662c807474cd9774a27eea6a</vt:lpwstr>
  </property>
  <property fmtid="{D5CDD505-2E9C-101B-9397-08002B2CF9AE}" pid="3" name="ContentTypeId">
    <vt:lpwstr>0x0101009E744BA811C7E14683C794E9D6BC22AF</vt:lpwstr>
  </property>
  <property fmtid="{D5CDD505-2E9C-101B-9397-08002B2CF9AE}" pid="4" name="MediaServiceImageTags">
    <vt:lpwstr/>
  </property>
</Properties>
</file>