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CB2" w:rsidRPr="005F6CB2" w:rsidRDefault="005F6CB2" w:rsidP="005F6CB2">
      <w:pPr>
        <w:rPr>
          <w:rFonts w:ascii="Tahoma" w:hAnsi="Tahoma" w:cs="Tahoma"/>
          <w:color w:val="000000"/>
          <w:sz w:val="24"/>
          <w:szCs w:val="24"/>
        </w:rPr>
      </w:pPr>
      <w:r>
        <w:rPr>
          <w:rFonts w:ascii="Tahoma" w:hAnsi="Tahoma" w:cs="Tahoma"/>
          <w:color w:val="000000"/>
          <w:sz w:val="24"/>
          <w:szCs w:val="24"/>
        </w:rPr>
        <w:t>W</w:t>
      </w:r>
      <w:r w:rsidRPr="005F6CB2">
        <w:rPr>
          <w:rFonts w:ascii="Tahoma" w:hAnsi="Tahoma" w:cs="Tahoma"/>
          <w:color w:val="000000"/>
          <w:sz w:val="24"/>
          <w:szCs w:val="24"/>
        </w:rPr>
        <w:t xml:space="preserve">orking with metals can create potentially harmful dust, vapors and fumes. Although inhalation is the most common way for toxic metals to enter the body, it is also possible to ingest metallic substances while smoking, eating or drinking if the proper precautions are not taken. </w:t>
      </w:r>
    </w:p>
    <w:p w:rsidR="005F6CB2" w:rsidRPr="005F6CB2" w:rsidRDefault="005F6CB2" w:rsidP="005F6CB2">
      <w:pPr>
        <w:rPr>
          <w:rFonts w:ascii="Tahoma" w:hAnsi="Tahoma" w:cs="Tahoma"/>
          <w:color w:val="000000"/>
          <w:sz w:val="24"/>
          <w:szCs w:val="24"/>
        </w:rPr>
      </w:pPr>
    </w:p>
    <w:p w:rsidR="005F6CB2" w:rsidRPr="005F6CB2" w:rsidRDefault="005F6CB2" w:rsidP="005F6CB2">
      <w:pPr>
        <w:spacing w:after="120"/>
        <w:rPr>
          <w:rFonts w:ascii="Tahoma" w:hAnsi="Tahoma" w:cs="Tahoma"/>
          <w:b/>
          <w:color w:val="000000"/>
          <w:sz w:val="24"/>
          <w:szCs w:val="24"/>
        </w:rPr>
      </w:pPr>
      <w:r w:rsidRPr="005F6CB2">
        <w:rPr>
          <w:rFonts w:ascii="Tahoma" w:hAnsi="Tahoma" w:cs="Tahoma"/>
          <w:b/>
          <w:color w:val="000000"/>
          <w:sz w:val="24"/>
          <w:szCs w:val="24"/>
        </w:rPr>
        <w:t xml:space="preserve">Following a few simple rules can protect you from metal exposure: </w:t>
      </w:r>
    </w:p>
    <w:p w:rsidR="005F6CB2" w:rsidRPr="005F6CB2" w:rsidRDefault="005F6CB2" w:rsidP="005F6CB2">
      <w:pPr>
        <w:numPr>
          <w:ilvl w:val="0"/>
          <w:numId w:val="5"/>
        </w:numPr>
        <w:tabs>
          <w:tab w:val="left" w:pos="1890"/>
        </w:tabs>
        <w:spacing w:after="240"/>
        <w:ind w:left="450" w:hanging="450"/>
        <w:rPr>
          <w:rFonts w:ascii="Tahoma" w:hAnsi="Tahoma" w:cs="Tahoma"/>
          <w:color w:val="000000"/>
          <w:sz w:val="24"/>
          <w:szCs w:val="24"/>
        </w:rPr>
      </w:pPr>
      <w:r w:rsidRPr="005F6CB2">
        <w:rPr>
          <w:rFonts w:ascii="Tahoma" w:hAnsi="Tahoma" w:cs="Tahoma"/>
          <w:color w:val="000000"/>
          <w:sz w:val="24"/>
          <w:szCs w:val="24"/>
        </w:rPr>
        <w:t>Know what is in the metals you are working with.</w:t>
      </w:r>
    </w:p>
    <w:p w:rsidR="005F6CB2" w:rsidRPr="005F6CB2" w:rsidRDefault="005F6CB2" w:rsidP="005F6CB2">
      <w:pPr>
        <w:numPr>
          <w:ilvl w:val="0"/>
          <w:numId w:val="5"/>
        </w:numPr>
        <w:tabs>
          <w:tab w:val="left" w:pos="1890"/>
        </w:tabs>
        <w:spacing w:after="240"/>
        <w:ind w:left="450" w:hanging="450"/>
        <w:rPr>
          <w:rFonts w:ascii="Tahoma" w:hAnsi="Tahoma" w:cs="Tahoma"/>
          <w:color w:val="000000"/>
          <w:sz w:val="24"/>
          <w:szCs w:val="24"/>
        </w:rPr>
      </w:pPr>
      <w:r w:rsidRPr="005F6CB2">
        <w:rPr>
          <w:rFonts w:ascii="Tahoma" w:hAnsi="Tahoma" w:cs="Tahoma"/>
          <w:color w:val="000000"/>
          <w:sz w:val="24"/>
          <w:szCs w:val="24"/>
        </w:rPr>
        <w:t xml:space="preserve">Know the hazards associated with the materials you are using. </w:t>
      </w:r>
    </w:p>
    <w:p w:rsidR="005F6CB2" w:rsidRPr="005F6CB2" w:rsidRDefault="005F6CB2" w:rsidP="005F6CB2">
      <w:pPr>
        <w:numPr>
          <w:ilvl w:val="0"/>
          <w:numId w:val="5"/>
        </w:numPr>
        <w:tabs>
          <w:tab w:val="left" w:pos="1890"/>
        </w:tabs>
        <w:spacing w:after="240"/>
        <w:ind w:left="450" w:hanging="450"/>
        <w:rPr>
          <w:rFonts w:ascii="Tahoma" w:hAnsi="Tahoma" w:cs="Tahoma"/>
          <w:color w:val="000000"/>
          <w:sz w:val="24"/>
          <w:szCs w:val="24"/>
        </w:rPr>
      </w:pPr>
      <w:r w:rsidRPr="005F6CB2">
        <w:rPr>
          <w:rFonts w:ascii="Tahoma" w:hAnsi="Tahoma" w:cs="Tahoma"/>
          <w:color w:val="000000"/>
          <w:sz w:val="24"/>
          <w:szCs w:val="24"/>
        </w:rPr>
        <w:t xml:space="preserve">When dust or fumes are produced, use the appropriate respirator properly. </w:t>
      </w:r>
    </w:p>
    <w:p w:rsidR="005F6CB2" w:rsidRPr="005F6CB2" w:rsidRDefault="005F6CB2" w:rsidP="005F6CB2">
      <w:pPr>
        <w:numPr>
          <w:ilvl w:val="0"/>
          <w:numId w:val="5"/>
        </w:numPr>
        <w:tabs>
          <w:tab w:val="left" w:pos="1890"/>
        </w:tabs>
        <w:spacing w:after="240"/>
        <w:ind w:left="450" w:hanging="450"/>
        <w:rPr>
          <w:rFonts w:ascii="Tahoma" w:hAnsi="Tahoma" w:cs="Tahoma"/>
          <w:color w:val="000000"/>
          <w:sz w:val="24"/>
          <w:szCs w:val="24"/>
        </w:rPr>
      </w:pPr>
      <w:r w:rsidRPr="005F6CB2">
        <w:rPr>
          <w:rFonts w:ascii="Tahoma" w:hAnsi="Tahoma" w:cs="Tahoma"/>
          <w:color w:val="000000"/>
          <w:sz w:val="24"/>
          <w:szCs w:val="24"/>
        </w:rPr>
        <w:t xml:space="preserve">Always make sure you have plenty of ventilation. </w:t>
      </w:r>
    </w:p>
    <w:p w:rsidR="005F6CB2" w:rsidRPr="005F6CB2" w:rsidRDefault="005F6CB2" w:rsidP="005F6CB2">
      <w:pPr>
        <w:numPr>
          <w:ilvl w:val="0"/>
          <w:numId w:val="5"/>
        </w:numPr>
        <w:tabs>
          <w:tab w:val="left" w:pos="1890"/>
        </w:tabs>
        <w:spacing w:after="120"/>
        <w:ind w:left="450" w:hanging="450"/>
        <w:rPr>
          <w:rFonts w:ascii="Tahoma" w:hAnsi="Tahoma" w:cs="Tahoma"/>
          <w:color w:val="000000"/>
          <w:sz w:val="24"/>
          <w:szCs w:val="24"/>
        </w:rPr>
      </w:pPr>
      <w:r w:rsidRPr="005F6CB2">
        <w:rPr>
          <w:rFonts w:ascii="Tahoma" w:hAnsi="Tahoma" w:cs="Tahoma"/>
          <w:color w:val="000000"/>
          <w:sz w:val="24"/>
          <w:szCs w:val="24"/>
        </w:rPr>
        <w:t xml:space="preserve">Pay attention to personal hygiene and housekeeping. </w:t>
      </w:r>
    </w:p>
    <w:p w:rsidR="005F6CB2" w:rsidRPr="005F6CB2" w:rsidRDefault="005F6CB2" w:rsidP="005F6CB2">
      <w:pPr>
        <w:numPr>
          <w:ilvl w:val="0"/>
          <w:numId w:val="6"/>
        </w:numPr>
        <w:tabs>
          <w:tab w:val="left" w:pos="2340"/>
        </w:tabs>
        <w:ind w:left="900" w:hanging="450"/>
        <w:rPr>
          <w:rFonts w:ascii="Tahoma" w:hAnsi="Tahoma" w:cs="Tahoma"/>
          <w:color w:val="000000"/>
          <w:sz w:val="24"/>
          <w:szCs w:val="24"/>
        </w:rPr>
      </w:pPr>
      <w:r w:rsidRPr="005F6CB2">
        <w:rPr>
          <w:rFonts w:ascii="Tahoma" w:hAnsi="Tahoma" w:cs="Tahoma"/>
          <w:color w:val="000000"/>
          <w:sz w:val="24"/>
          <w:szCs w:val="24"/>
        </w:rPr>
        <w:t xml:space="preserve">Before eating, drinking and smoking, wash your hands and </w:t>
      </w:r>
      <w:r w:rsidRPr="005F6CB2">
        <w:rPr>
          <w:rFonts w:ascii="Tahoma" w:hAnsi="Tahoma" w:cs="Tahoma"/>
          <w:color w:val="000000"/>
          <w:sz w:val="24"/>
          <w:szCs w:val="24"/>
        </w:rPr>
        <w:br/>
        <w:t xml:space="preserve">always keep your work area separate from your lunch area. </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5F6CB2" w:rsidRPr="005F6CB2" w:rsidRDefault="005F6CB2" w:rsidP="005F6CB2">
      <w:pPr>
        <w:tabs>
          <w:tab w:val="left" w:pos="10800"/>
        </w:tabs>
        <w:spacing w:after="120"/>
        <w:ind w:right="1440"/>
        <w:rPr>
          <w:rFonts w:ascii="Tahoma" w:hAnsi="Tahoma" w:cs="Tahoma"/>
          <w:b/>
          <w:color w:val="000000"/>
          <w:sz w:val="24"/>
          <w:szCs w:val="24"/>
        </w:rPr>
      </w:pPr>
      <w:r w:rsidRPr="005F6CB2">
        <w:rPr>
          <w:rFonts w:ascii="Tahoma" w:hAnsi="Tahoma" w:cs="Tahoma"/>
          <w:b/>
          <w:color w:val="000000"/>
          <w:sz w:val="24"/>
          <w:szCs w:val="24"/>
        </w:rPr>
        <w:t>Here are a few common metals and the potential hazards that exist with each:</w:t>
      </w:r>
    </w:p>
    <w:p w:rsidR="005F6CB2" w:rsidRPr="005F6CB2" w:rsidRDefault="00C0582E" w:rsidP="005F6CB2">
      <w:pPr>
        <w:numPr>
          <w:ilvl w:val="0"/>
          <w:numId w:val="8"/>
        </w:numPr>
        <w:tabs>
          <w:tab w:val="left" w:pos="1890"/>
        </w:tabs>
        <w:spacing w:after="120"/>
        <w:ind w:left="450" w:right="1440" w:hanging="450"/>
        <w:rPr>
          <w:rFonts w:ascii="Tahoma" w:hAnsi="Tahoma" w:cs="Tahoma"/>
          <w:color w:val="000000"/>
          <w:sz w:val="24"/>
          <w:szCs w:val="24"/>
        </w:rPr>
      </w:pPr>
      <w:r w:rsidRPr="005F6CB2">
        <w:rPr>
          <w:rFonts w:ascii="Times New Roman" w:hAnsi="Times New Roman"/>
          <w:b/>
          <w:noProof/>
          <w:sz w:val="24"/>
          <w:szCs w:val="24"/>
        </w:rPr>
        <w:drawing>
          <wp:anchor distT="0" distB="0" distL="114300" distR="114300" simplePos="0" relativeHeight="251659264" behindDoc="0" locked="0" layoutInCell="1" allowOverlap="1">
            <wp:simplePos x="0" y="0"/>
            <wp:positionH relativeFrom="margin">
              <wp:posOffset>4287520</wp:posOffset>
            </wp:positionH>
            <wp:positionV relativeFrom="margin">
              <wp:posOffset>4114800</wp:posOffset>
            </wp:positionV>
            <wp:extent cx="2149475" cy="3219450"/>
            <wp:effectExtent l="0" t="0" r="41275" b="38100"/>
            <wp:wrapSquare wrapText="bothSides"/>
            <wp:docPr id="3" name="Picture 3" descr="13403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4030-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9475" cy="321945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5F6CB2" w:rsidRPr="005F6CB2">
        <w:rPr>
          <w:rFonts w:ascii="Tahoma" w:hAnsi="Tahoma" w:cs="Tahoma"/>
          <w:b/>
          <w:bCs/>
          <w:color w:val="000000"/>
          <w:sz w:val="24"/>
          <w:szCs w:val="24"/>
        </w:rPr>
        <w:t>Zinc, copper, brass and magnesium</w:t>
      </w:r>
      <w:r w:rsidR="005F6CB2" w:rsidRPr="005F6CB2">
        <w:rPr>
          <w:rFonts w:ascii="Tahoma" w:hAnsi="Tahoma" w:cs="Tahoma"/>
          <w:b/>
          <w:color w:val="000000"/>
          <w:sz w:val="24"/>
          <w:szCs w:val="24"/>
        </w:rPr>
        <w:t xml:space="preserve">: </w:t>
      </w:r>
      <w:r w:rsidR="005F6CB2" w:rsidRPr="005F6CB2">
        <w:rPr>
          <w:rFonts w:ascii="Tahoma" w:hAnsi="Tahoma" w:cs="Tahoma"/>
          <w:color w:val="000000"/>
          <w:sz w:val="24"/>
          <w:szCs w:val="24"/>
        </w:rPr>
        <w:t>Fumes, powders and compounds of these metals are sometimes encountered in welding, brazing, cutting and spray metalizing work.</w:t>
      </w:r>
    </w:p>
    <w:p w:rsidR="005F6CB2" w:rsidRPr="005F6CB2" w:rsidRDefault="005F6CB2" w:rsidP="005F6CB2">
      <w:pPr>
        <w:numPr>
          <w:ilvl w:val="0"/>
          <w:numId w:val="7"/>
        </w:numPr>
        <w:tabs>
          <w:tab w:val="left" w:pos="2340"/>
        </w:tabs>
        <w:spacing w:after="240"/>
        <w:ind w:left="892" w:right="1440" w:hanging="446"/>
        <w:rPr>
          <w:rFonts w:ascii="Tahoma" w:hAnsi="Tahoma" w:cs="Tahoma"/>
          <w:color w:val="000000"/>
          <w:sz w:val="24"/>
          <w:szCs w:val="24"/>
        </w:rPr>
      </w:pPr>
      <w:r w:rsidRPr="005F6CB2">
        <w:rPr>
          <w:rFonts w:ascii="Tahoma" w:hAnsi="Tahoma" w:cs="Tahoma"/>
          <w:color w:val="000000"/>
          <w:sz w:val="24"/>
          <w:szCs w:val="24"/>
        </w:rPr>
        <w:t xml:space="preserve">Inhalation of these metals can cause metal fume fever, a flu-like condition with coughing, shortness of breath, fatigue, fever, chills, profuse sweating and chest pains. </w:t>
      </w:r>
    </w:p>
    <w:p w:rsidR="005F6CB2" w:rsidRPr="005F6CB2" w:rsidRDefault="005F6CB2" w:rsidP="005F6CB2">
      <w:pPr>
        <w:numPr>
          <w:ilvl w:val="0"/>
          <w:numId w:val="9"/>
        </w:numPr>
        <w:tabs>
          <w:tab w:val="left" w:pos="1890"/>
        </w:tabs>
        <w:spacing w:after="120"/>
        <w:ind w:left="450" w:right="1440" w:hanging="446"/>
        <w:rPr>
          <w:rFonts w:ascii="Tahoma" w:hAnsi="Tahoma" w:cs="Tahoma"/>
          <w:color w:val="000000"/>
          <w:sz w:val="24"/>
          <w:szCs w:val="24"/>
        </w:rPr>
      </w:pPr>
      <w:r w:rsidRPr="005F6CB2">
        <w:rPr>
          <w:rFonts w:ascii="Tahoma" w:hAnsi="Tahoma" w:cs="Tahoma"/>
          <w:b/>
          <w:bCs/>
          <w:color w:val="000000"/>
          <w:sz w:val="24"/>
          <w:szCs w:val="24"/>
        </w:rPr>
        <w:t>Cadmium</w:t>
      </w:r>
      <w:r w:rsidRPr="005F6CB2">
        <w:rPr>
          <w:rFonts w:ascii="Tahoma" w:hAnsi="Tahoma" w:cs="Tahoma"/>
          <w:b/>
          <w:color w:val="000000"/>
          <w:sz w:val="24"/>
          <w:szCs w:val="24"/>
        </w:rPr>
        <w:t>:</w:t>
      </w:r>
      <w:r w:rsidRPr="005F6CB2">
        <w:rPr>
          <w:rFonts w:ascii="Tahoma" w:hAnsi="Tahoma" w:cs="Tahoma"/>
          <w:color w:val="000000"/>
          <w:sz w:val="24"/>
          <w:szCs w:val="24"/>
        </w:rPr>
        <w:t xml:space="preserve"> Cadmium and its compounds can be toxic. Welding cadmium coated metals is the most common cause of exposure. Adequate ventilation and an approved respirator will help protect you. </w:t>
      </w:r>
    </w:p>
    <w:p w:rsidR="005F6CB2" w:rsidRPr="005F6CB2" w:rsidRDefault="005F6CB2" w:rsidP="005F6CB2">
      <w:pPr>
        <w:numPr>
          <w:ilvl w:val="1"/>
          <w:numId w:val="10"/>
        </w:numPr>
        <w:tabs>
          <w:tab w:val="left" w:pos="2340"/>
        </w:tabs>
        <w:spacing w:after="120"/>
        <w:ind w:left="900" w:right="1440" w:hanging="446"/>
        <w:rPr>
          <w:rFonts w:ascii="Tahoma" w:hAnsi="Tahoma" w:cs="Tahoma"/>
          <w:color w:val="000000"/>
          <w:sz w:val="24"/>
          <w:szCs w:val="24"/>
        </w:rPr>
      </w:pPr>
      <w:r w:rsidRPr="005F6CB2">
        <w:rPr>
          <w:rFonts w:ascii="Tahoma" w:hAnsi="Tahoma" w:cs="Tahoma"/>
          <w:color w:val="000000"/>
          <w:sz w:val="24"/>
          <w:szCs w:val="24"/>
        </w:rPr>
        <w:t xml:space="preserve">Metal fume fever can occur when small doses are inhaled. </w:t>
      </w:r>
    </w:p>
    <w:p w:rsidR="005F6CB2" w:rsidRPr="005F6CB2" w:rsidRDefault="005F6CB2" w:rsidP="005F6CB2">
      <w:pPr>
        <w:numPr>
          <w:ilvl w:val="1"/>
          <w:numId w:val="10"/>
        </w:numPr>
        <w:tabs>
          <w:tab w:val="left" w:pos="2340"/>
        </w:tabs>
        <w:spacing w:after="120"/>
        <w:ind w:left="900" w:right="1440" w:hanging="446"/>
        <w:rPr>
          <w:rFonts w:ascii="Tahoma" w:hAnsi="Tahoma" w:cs="Tahoma"/>
          <w:color w:val="000000"/>
          <w:sz w:val="24"/>
          <w:szCs w:val="24"/>
        </w:rPr>
      </w:pPr>
      <w:r w:rsidRPr="005F6CB2">
        <w:rPr>
          <w:rFonts w:ascii="Tahoma" w:hAnsi="Tahoma" w:cs="Tahoma"/>
          <w:color w:val="000000"/>
          <w:sz w:val="24"/>
          <w:szCs w:val="24"/>
        </w:rPr>
        <w:t xml:space="preserve">In larger doses, cadmium inhalation can be fatal. </w:t>
      </w:r>
    </w:p>
    <w:p w:rsidR="005F6CB2" w:rsidRPr="005F6CB2" w:rsidRDefault="005F6CB2" w:rsidP="005F6CB2">
      <w:pPr>
        <w:numPr>
          <w:ilvl w:val="1"/>
          <w:numId w:val="10"/>
        </w:numPr>
        <w:tabs>
          <w:tab w:val="left" w:pos="2340"/>
        </w:tabs>
        <w:spacing w:after="120"/>
        <w:ind w:left="892" w:right="1440" w:hanging="446"/>
        <w:rPr>
          <w:rFonts w:ascii="Tahoma" w:hAnsi="Tahoma" w:cs="Tahoma"/>
          <w:color w:val="000000"/>
          <w:sz w:val="24"/>
          <w:szCs w:val="24"/>
        </w:rPr>
      </w:pPr>
      <w:r w:rsidRPr="005F6CB2">
        <w:rPr>
          <w:rFonts w:ascii="Tahoma" w:hAnsi="Tahoma" w:cs="Tahoma"/>
          <w:color w:val="000000"/>
          <w:sz w:val="24"/>
          <w:szCs w:val="24"/>
        </w:rPr>
        <w:t xml:space="preserve">Small repetitive doses can cause kidney damage or lead to emphysema. </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5F6CB2" w:rsidRPr="005F6CB2" w:rsidRDefault="005F6CB2" w:rsidP="005F6CB2">
      <w:pPr>
        <w:numPr>
          <w:ilvl w:val="0"/>
          <w:numId w:val="12"/>
        </w:numPr>
        <w:tabs>
          <w:tab w:val="left" w:pos="1890"/>
        </w:tabs>
        <w:spacing w:after="120"/>
        <w:ind w:left="446" w:hanging="446"/>
        <w:rPr>
          <w:rFonts w:ascii="Tahoma" w:hAnsi="Tahoma" w:cs="Tahoma"/>
          <w:color w:val="000000"/>
          <w:sz w:val="24"/>
          <w:szCs w:val="24"/>
        </w:rPr>
      </w:pPr>
      <w:r w:rsidRPr="005F6CB2">
        <w:rPr>
          <w:rFonts w:ascii="Tahoma" w:hAnsi="Tahoma" w:cs="Tahoma"/>
          <w:b/>
          <w:bCs/>
          <w:color w:val="000000"/>
          <w:sz w:val="24"/>
          <w:szCs w:val="24"/>
        </w:rPr>
        <w:lastRenderedPageBreak/>
        <w:t xml:space="preserve">Nickel: </w:t>
      </w:r>
      <w:r w:rsidRPr="005F6CB2">
        <w:rPr>
          <w:rFonts w:ascii="Tahoma" w:hAnsi="Tahoma" w:cs="Tahoma"/>
          <w:color w:val="000000"/>
          <w:sz w:val="24"/>
          <w:szCs w:val="24"/>
        </w:rPr>
        <w:t xml:space="preserve"> Exposure to metal dust or fumes containing nickel and nickel compounds can:</w:t>
      </w:r>
    </w:p>
    <w:p w:rsidR="005F6CB2" w:rsidRPr="005F6CB2" w:rsidRDefault="005F6CB2" w:rsidP="005F6CB2">
      <w:pPr>
        <w:numPr>
          <w:ilvl w:val="0"/>
          <w:numId w:val="13"/>
        </w:numPr>
        <w:tabs>
          <w:tab w:val="left" w:pos="2340"/>
        </w:tabs>
        <w:spacing w:after="120"/>
        <w:ind w:left="896" w:hanging="446"/>
        <w:rPr>
          <w:rFonts w:ascii="Tahoma" w:hAnsi="Tahoma" w:cs="Tahoma"/>
          <w:color w:val="000000"/>
          <w:sz w:val="24"/>
          <w:szCs w:val="24"/>
        </w:rPr>
      </w:pPr>
      <w:r w:rsidRPr="005F6CB2">
        <w:rPr>
          <w:rFonts w:ascii="Tahoma" w:hAnsi="Tahoma" w:cs="Tahoma"/>
          <w:color w:val="000000"/>
          <w:sz w:val="24"/>
          <w:szCs w:val="24"/>
        </w:rPr>
        <w:t>Inflame and irritate the skin causing an itching rash.</w:t>
      </w:r>
    </w:p>
    <w:p w:rsidR="005F6CB2" w:rsidRPr="005F6CB2" w:rsidRDefault="005F6CB2" w:rsidP="005F6CB2">
      <w:pPr>
        <w:numPr>
          <w:ilvl w:val="0"/>
          <w:numId w:val="13"/>
        </w:numPr>
        <w:tabs>
          <w:tab w:val="left" w:pos="2340"/>
        </w:tabs>
        <w:spacing w:after="240"/>
        <w:ind w:left="888" w:hanging="446"/>
        <w:rPr>
          <w:rFonts w:ascii="Tahoma" w:hAnsi="Tahoma" w:cs="Tahoma"/>
          <w:color w:val="000000"/>
          <w:sz w:val="24"/>
          <w:szCs w:val="24"/>
        </w:rPr>
      </w:pPr>
      <w:r w:rsidRPr="005F6CB2">
        <w:rPr>
          <w:rFonts w:ascii="Tahoma" w:hAnsi="Tahoma" w:cs="Tahoma"/>
          <w:color w:val="000000"/>
          <w:sz w:val="24"/>
          <w:szCs w:val="24"/>
        </w:rPr>
        <w:t xml:space="preserve">Inhalation of nickel compounds has been linked to cancer of the lungs and nasal sinuses. </w:t>
      </w:r>
      <w:r w:rsidRPr="005F6CB2">
        <w:rPr>
          <w:rFonts w:ascii="Tahoma" w:hAnsi="Tahoma" w:cs="Tahoma"/>
          <w:color w:val="000000"/>
          <w:sz w:val="24"/>
          <w:szCs w:val="24"/>
        </w:rPr>
        <w:tab/>
      </w:r>
    </w:p>
    <w:p w:rsidR="005F6CB2" w:rsidRPr="005F6CB2" w:rsidRDefault="005F6CB2" w:rsidP="005F6CB2">
      <w:pPr>
        <w:numPr>
          <w:ilvl w:val="0"/>
          <w:numId w:val="11"/>
        </w:numPr>
        <w:spacing w:after="120"/>
        <w:ind w:left="446" w:hanging="446"/>
        <w:rPr>
          <w:rFonts w:ascii="Tahoma" w:hAnsi="Tahoma" w:cs="Tahoma"/>
          <w:color w:val="000000"/>
          <w:sz w:val="24"/>
          <w:szCs w:val="24"/>
        </w:rPr>
      </w:pPr>
      <w:r w:rsidRPr="005F6CB2">
        <w:rPr>
          <w:rFonts w:ascii="Tahoma" w:hAnsi="Tahoma" w:cs="Tahoma"/>
          <w:b/>
          <w:bCs/>
          <w:color w:val="000000"/>
          <w:sz w:val="24"/>
          <w:szCs w:val="24"/>
        </w:rPr>
        <w:t xml:space="preserve">Lead: </w:t>
      </w:r>
      <w:r w:rsidRPr="005F6CB2">
        <w:rPr>
          <w:rFonts w:ascii="Tahoma" w:hAnsi="Tahoma" w:cs="Tahoma"/>
          <w:color w:val="000000"/>
          <w:sz w:val="24"/>
          <w:szCs w:val="24"/>
        </w:rPr>
        <w:t>Soldering pipes, casting lead seals and repairing piping are common procedures associated with lead.</w:t>
      </w:r>
    </w:p>
    <w:p w:rsidR="005F6CB2" w:rsidRPr="005F6CB2" w:rsidRDefault="005F6CB2" w:rsidP="005F6CB2">
      <w:pPr>
        <w:numPr>
          <w:ilvl w:val="0"/>
          <w:numId w:val="14"/>
        </w:numPr>
        <w:tabs>
          <w:tab w:val="left" w:pos="2340"/>
        </w:tabs>
        <w:spacing w:after="120"/>
        <w:ind w:left="896" w:hanging="446"/>
        <w:rPr>
          <w:rFonts w:ascii="Tahoma" w:hAnsi="Tahoma" w:cs="Tahoma"/>
          <w:color w:val="000000"/>
          <w:sz w:val="24"/>
          <w:szCs w:val="24"/>
        </w:rPr>
      </w:pPr>
      <w:r w:rsidRPr="005F6CB2">
        <w:rPr>
          <w:rFonts w:ascii="Tahoma" w:hAnsi="Tahoma" w:cs="Tahoma"/>
          <w:color w:val="000000"/>
          <w:sz w:val="24"/>
          <w:szCs w:val="24"/>
        </w:rPr>
        <w:t xml:space="preserve">Early signs of lead poisoning tend to be ignored and include fatigue, irritability, headache, cramps, stomach pain and loss of appetite. </w:t>
      </w:r>
    </w:p>
    <w:p w:rsidR="005F6CB2" w:rsidRPr="005F6CB2" w:rsidRDefault="005F6CB2" w:rsidP="005F6CB2">
      <w:pPr>
        <w:numPr>
          <w:ilvl w:val="0"/>
          <w:numId w:val="14"/>
        </w:numPr>
        <w:tabs>
          <w:tab w:val="left" w:pos="2340"/>
        </w:tabs>
        <w:spacing w:after="120"/>
        <w:ind w:left="896" w:hanging="446"/>
        <w:rPr>
          <w:rFonts w:ascii="Tahoma" w:hAnsi="Tahoma" w:cs="Tahoma"/>
          <w:color w:val="000000"/>
          <w:sz w:val="24"/>
          <w:szCs w:val="24"/>
        </w:rPr>
      </w:pPr>
      <w:r w:rsidRPr="005F6CB2">
        <w:rPr>
          <w:rFonts w:ascii="Tahoma" w:hAnsi="Tahoma" w:cs="Tahoma"/>
          <w:color w:val="000000"/>
          <w:sz w:val="24"/>
          <w:szCs w:val="24"/>
        </w:rPr>
        <w:t>Continual buildup can damage the nervous system, brain, kidneys and reproductive system.</w:t>
      </w:r>
    </w:p>
    <w:p w:rsidR="005F6CB2" w:rsidRPr="005F6CB2" w:rsidRDefault="005F6CB2" w:rsidP="005F6CB2">
      <w:pPr>
        <w:numPr>
          <w:ilvl w:val="0"/>
          <w:numId w:val="14"/>
        </w:numPr>
        <w:tabs>
          <w:tab w:val="left" w:pos="2340"/>
        </w:tabs>
        <w:spacing w:after="120"/>
        <w:ind w:left="896" w:hanging="450"/>
        <w:rPr>
          <w:rFonts w:ascii="Tahoma" w:hAnsi="Tahoma" w:cs="Tahoma"/>
          <w:color w:val="000000"/>
          <w:sz w:val="24"/>
          <w:szCs w:val="24"/>
        </w:rPr>
      </w:pPr>
      <w:r w:rsidRPr="005F6CB2">
        <w:rPr>
          <w:rFonts w:ascii="Tahoma" w:hAnsi="Tahoma" w:cs="Tahoma"/>
          <w:color w:val="000000"/>
          <w:sz w:val="24"/>
          <w:szCs w:val="24"/>
        </w:rPr>
        <w:t xml:space="preserve">It is also found in gasoline, canned food and most city water supplies. </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5F6CB2" w:rsidP="00670A6F">
      <w:pPr>
        <w:tabs>
          <w:tab w:val="left" w:pos="1440"/>
          <w:tab w:val="left" w:pos="2160"/>
        </w:tabs>
        <w:spacing w:before="100" w:beforeAutospacing="1" w:after="100" w:afterAutospacing="1"/>
        <w:contextualSpacing/>
        <w:rPr>
          <w:rFonts w:ascii="Tahoma" w:hAnsi="Tahoma" w:cs="Tahoma"/>
          <w:sz w:val="22"/>
          <w:szCs w:val="22"/>
        </w:rPr>
      </w:pPr>
      <w:r w:rsidRPr="005F6CB2">
        <w:rPr>
          <w:rFonts w:ascii="Times New Roman" w:hAnsi="Times New Roman"/>
          <w:noProof/>
          <w:sz w:val="24"/>
          <w:szCs w:val="24"/>
        </w:rPr>
        <w:drawing>
          <wp:anchor distT="0" distB="0" distL="114300" distR="114300" simplePos="0" relativeHeight="251660288" behindDoc="1" locked="0" layoutInCell="1" allowOverlap="1">
            <wp:simplePos x="0" y="0"/>
            <wp:positionH relativeFrom="margin">
              <wp:align>center</wp:align>
            </wp:positionH>
            <wp:positionV relativeFrom="paragraph">
              <wp:posOffset>8255</wp:posOffset>
            </wp:positionV>
            <wp:extent cx="3933825" cy="2628900"/>
            <wp:effectExtent l="0" t="0" r="47625" b="38100"/>
            <wp:wrapTight wrapText="bothSides">
              <wp:wrapPolygon edited="0">
                <wp:start x="0" y="0"/>
                <wp:lineTo x="0" y="21757"/>
                <wp:lineTo x="21757" y="21757"/>
                <wp:lineTo x="21757" y="0"/>
                <wp:lineTo x="0" y="0"/>
              </wp:wrapPolygon>
            </wp:wrapTight>
            <wp:docPr id="4" name="Picture 4" descr="bigstock_Welding__3170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stock_Welding__31704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2628900"/>
                    </a:xfrm>
                    <a:prstGeom prst="rect">
                      <a:avLst/>
                    </a:prstGeom>
                    <a:noFill/>
                    <a:ln>
                      <a:noFill/>
                    </a:ln>
                    <a:effectLst>
                      <a:outerShdw dist="35921" dir="2700000" algn="ctr" rotWithShape="0">
                        <a:srgbClr val="808080"/>
                      </a:outerShdw>
                    </a:effectLst>
                  </pic:spPr>
                </pic:pic>
              </a:graphicData>
            </a:graphic>
          </wp:anchor>
        </w:drawing>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5F6CB2" w:rsidRPr="005F6CB2" w:rsidRDefault="005F6CB2" w:rsidP="005F6CB2">
      <w:pPr>
        <w:ind w:left="1440" w:right="1440"/>
        <w:jc w:val="center"/>
        <w:rPr>
          <w:rFonts w:ascii="Tahoma" w:hAnsi="Tahoma" w:cs="Tahoma"/>
          <w:i/>
          <w:color w:val="000000"/>
          <w:sz w:val="24"/>
          <w:szCs w:val="24"/>
        </w:rPr>
      </w:pPr>
      <w:r w:rsidRPr="005F6CB2">
        <w:rPr>
          <w:rFonts w:ascii="Tahoma" w:hAnsi="Tahoma" w:cs="Tahoma"/>
          <w:i/>
          <w:color w:val="000000"/>
          <w:sz w:val="24"/>
          <w:szCs w:val="24"/>
        </w:rPr>
        <w:t>Know the metals you are working with, and</w:t>
      </w:r>
    </w:p>
    <w:p w:rsidR="005F6CB2" w:rsidRPr="005F6CB2" w:rsidRDefault="005F6CB2" w:rsidP="005F6CB2">
      <w:pPr>
        <w:ind w:left="1440" w:right="1440"/>
        <w:jc w:val="center"/>
        <w:rPr>
          <w:rFonts w:ascii="Tahoma" w:hAnsi="Tahoma" w:cs="Tahoma"/>
          <w:i/>
          <w:color w:val="000000"/>
          <w:sz w:val="24"/>
          <w:szCs w:val="24"/>
        </w:rPr>
      </w:pPr>
      <w:r w:rsidRPr="005F6CB2">
        <w:rPr>
          <w:rFonts w:ascii="Tahoma" w:hAnsi="Tahoma" w:cs="Tahoma"/>
          <w:i/>
          <w:color w:val="000000"/>
          <w:sz w:val="24"/>
          <w:szCs w:val="24"/>
        </w:rPr>
        <w:t>take the proper precautions to keep yourself safe.</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5F6CB2" w:rsidRDefault="005F6CB2" w:rsidP="00670A6F">
      <w:pPr>
        <w:tabs>
          <w:tab w:val="left" w:pos="1440"/>
          <w:tab w:val="left" w:pos="2160"/>
        </w:tabs>
        <w:spacing w:before="100" w:beforeAutospacing="1" w:after="100" w:afterAutospacing="1"/>
        <w:contextualSpacing/>
        <w:rPr>
          <w:rFonts w:ascii="Tahoma" w:hAnsi="Tahoma" w:cs="Tahoma"/>
          <w:sz w:val="22"/>
          <w:szCs w:val="22"/>
        </w:rPr>
      </w:pPr>
    </w:p>
    <w:p w:rsidR="00C0582E" w:rsidRDefault="00C0582E"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BB6252">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BB62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5F6CB2"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Chemical Safety – Common Metals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BB62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2DE"/>
    <w:multiLevelType w:val="hybridMultilevel"/>
    <w:tmpl w:val="EF9E3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2361A9"/>
    <w:multiLevelType w:val="hybridMultilevel"/>
    <w:tmpl w:val="C5003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EB5252"/>
    <w:multiLevelType w:val="hybridMultilevel"/>
    <w:tmpl w:val="B002D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0B5EB9"/>
    <w:multiLevelType w:val="hybridMultilevel"/>
    <w:tmpl w:val="C090D29A"/>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C44332"/>
    <w:multiLevelType w:val="hybridMultilevel"/>
    <w:tmpl w:val="295ADF3C"/>
    <w:lvl w:ilvl="0" w:tplc="04090001">
      <w:start w:val="1"/>
      <w:numFmt w:val="bullet"/>
      <w:lvlText w:val=""/>
      <w:lvlJc w:val="left"/>
      <w:pPr>
        <w:ind w:left="1800" w:hanging="360"/>
      </w:pPr>
      <w:rPr>
        <w:rFonts w:ascii="Symbol" w:hAnsi="Symbol" w:hint="default"/>
      </w:rPr>
    </w:lvl>
    <w:lvl w:ilvl="1" w:tplc="6D14204A">
      <w:start w:val="1"/>
      <w:numFmt w:val="bullet"/>
      <w:lvlText w:val="−"/>
      <w:lvlJc w:val="left"/>
      <w:pPr>
        <w:ind w:left="2520" w:hanging="360"/>
      </w:pPr>
      <w:rPr>
        <w:rFonts w:ascii="Tahoma" w:hAnsi="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A37A5E"/>
    <w:multiLevelType w:val="hybridMultilevel"/>
    <w:tmpl w:val="8FE82BA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905F45"/>
    <w:multiLevelType w:val="hybridMultilevel"/>
    <w:tmpl w:val="B12C6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8B5138"/>
    <w:multiLevelType w:val="hybridMultilevel"/>
    <w:tmpl w:val="3334A6D6"/>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85C1063"/>
    <w:multiLevelType w:val="hybridMultilevel"/>
    <w:tmpl w:val="A816F5CC"/>
    <w:lvl w:ilvl="0" w:tplc="50B496C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089430A"/>
    <w:multiLevelType w:val="hybridMultilevel"/>
    <w:tmpl w:val="1A22FB5A"/>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2"/>
  </w:num>
  <w:num w:numId="3">
    <w:abstractNumId w:val="2"/>
  </w:num>
  <w:num w:numId="4">
    <w:abstractNumId w:val="8"/>
  </w:num>
  <w:num w:numId="5">
    <w:abstractNumId w:val="3"/>
  </w:num>
  <w:num w:numId="6">
    <w:abstractNumId w:val="10"/>
  </w:num>
  <w:num w:numId="7">
    <w:abstractNumId w:val="4"/>
  </w:num>
  <w:num w:numId="8">
    <w:abstractNumId w:val="1"/>
  </w:num>
  <w:num w:numId="9">
    <w:abstractNumId w:val="0"/>
  </w:num>
  <w:num w:numId="10">
    <w:abstractNumId w:val="5"/>
  </w:num>
  <w:num w:numId="11">
    <w:abstractNumId w:val="7"/>
  </w:num>
  <w:num w:numId="12">
    <w:abstractNumId w:val="6"/>
  </w:num>
  <w:num w:numId="13">
    <w:abstractNumId w:val="9"/>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5F6CB2"/>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B6252"/>
    <w:rsid w:val="00BC1EF8"/>
    <w:rsid w:val="00BC2238"/>
    <w:rsid w:val="00BC41DA"/>
    <w:rsid w:val="00BE1208"/>
    <w:rsid w:val="00BE1E43"/>
    <w:rsid w:val="00C0582E"/>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B20581C"/>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3A27-D405-41A4-B58F-B079E1E5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2018-02-03T00:46:00Z</dcterms:created>
  <dcterms:modified xsi:type="dcterms:W3CDTF">2018-02-03T00:46:00Z</dcterms:modified>
</cp:coreProperties>
</file>