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6A298" w14:textId="77777777" w:rsidR="00384178" w:rsidRDefault="00384178" w:rsidP="00802AAE">
      <w:pPr>
        <w:rPr>
          <w:rFonts w:asciiTheme="majorHAnsi" w:hAnsiTheme="majorHAnsi" w:cstheme="majorHAnsi"/>
          <w:b/>
          <w:bCs/>
          <w:sz w:val="20"/>
        </w:rPr>
      </w:pPr>
    </w:p>
    <w:p w14:paraId="74C1BCF0" w14:textId="6756D2BC" w:rsidR="00802AAE" w:rsidRPr="00656F92" w:rsidRDefault="00802AAE" w:rsidP="00802AAE">
      <w:pPr>
        <w:rPr>
          <w:rFonts w:asciiTheme="majorHAnsi" w:hAnsiTheme="majorHAnsi" w:cstheme="majorHAnsi"/>
          <w:sz w:val="20"/>
        </w:rPr>
      </w:pPr>
      <w:r w:rsidRPr="00656F92">
        <w:rPr>
          <w:rFonts w:asciiTheme="majorHAnsi" w:hAnsiTheme="majorHAnsi" w:cstheme="majorHAnsi"/>
          <w:b/>
          <w:bCs/>
          <w:sz w:val="20"/>
        </w:rPr>
        <w:t>Objective:</w:t>
      </w:r>
      <w:r w:rsidRPr="00656F92">
        <w:rPr>
          <w:rFonts w:asciiTheme="majorHAnsi" w:hAnsiTheme="majorHAnsi" w:cstheme="majorHAnsi"/>
          <w:sz w:val="20"/>
        </w:rPr>
        <w:t xml:space="preserve"> </w:t>
      </w:r>
      <w:r w:rsidR="007818FD" w:rsidRPr="007818FD">
        <w:rPr>
          <w:rFonts w:asciiTheme="majorHAnsi" w:hAnsiTheme="majorHAnsi" w:cstheme="majorHAnsi"/>
          <w:sz w:val="20"/>
        </w:rPr>
        <w:t xml:space="preserve">To reinforce awareness of the potential dangers involved with </w:t>
      </w:r>
      <w:r w:rsidR="007E6946">
        <w:rPr>
          <w:rFonts w:asciiTheme="majorHAnsi" w:hAnsiTheme="majorHAnsi" w:cstheme="majorHAnsi"/>
          <w:sz w:val="20"/>
        </w:rPr>
        <w:t xml:space="preserve">performing confined space work. </w:t>
      </w:r>
    </w:p>
    <w:p w14:paraId="477A27E4" w14:textId="6AB7F12E" w:rsidR="00802AAE" w:rsidRPr="00656F92" w:rsidRDefault="00802AAE" w:rsidP="00802AAE">
      <w:pPr>
        <w:pBdr>
          <w:bottom w:val="dashSmallGap" w:sz="4" w:space="1" w:color="auto"/>
        </w:pBdr>
        <w:rPr>
          <w:rFonts w:asciiTheme="majorHAnsi" w:hAnsiTheme="majorHAnsi" w:cstheme="majorHAnsi"/>
          <w:sz w:val="18"/>
          <w:szCs w:val="18"/>
        </w:rPr>
      </w:pPr>
    </w:p>
    <w:p w14:paraId="61821BC2" w14:textId="70644D54" w:rsidR="00BD27A9" w:rsidRDefault="00BD27A9" w:rsidP="00BD27A9">
      <w:pPr>
        <w:spacing w:line="276" w:lineRule="auto"/>
        <w:rPr>
          <w:rFonts w:cs="Arial"/>
          <w:b/>
          <w:bCs/>
          <w:color w:val="003A40" w:themeColor="text2"/>
          <w:sz w:val="20"/>
        </w:rPr>
      </w:pPr>
    </w:p>
    <w:p w14:paraId="22FE75DA" w14:textId="52F78A2C" w:rsidR="00321CE1" w:rsidRPr="00321CE1" w:rsidRDefault="009C67DF" w:rsidP="00321CE1">
      <w:pPr>
        <w:spacing w:after="120" w:line="276" w:lineRule="auto"/>
        <w:rPr>
          <w:rFonts w:cs="Arial"/>
          <w:b/>
          <w:bCs/>
          <w:color w:val="003A40" w:themeColor="text2"/>
          <w:sz w:val="20"/>
        </w:rPr>
      </w:pPr>
      <w:r>
        <w:rPr>
          <w:rFonts w:cs="Arial"/>
          <w:noProof/>
          <w:sz w:val="20"/>
        </w:rPr>
        <w:drawing>
          <wp:anchor distT="182880" distB="182880" distL="182880" distR="182880" simplePos="0" relativeHeight="251658241" behindDoc="0" locked="0" layoutInCell="1" allowOverlap="1" wp14:anchorId="67337BC0" wp14:editId="351566C3">
            <wp:simplePos x="0" y="0"/>
            <wp:positionH relativeFrom="column">
              <wp:posOffset>5015230</wp:posOffset>
            </wp:positionH>
            <wp:positionV relativeFrom="paragraph">
              <wp:posOffset>82550</wp:posOffset>
            </wp:positionV>
            <wp:extent cx="1810385" cy="1898650"/>
            <wp:effectExtent l="133350" t="76200" r="75565" b="139700"/>
            <wp:wrapSquare wrapText="bothSides"/>
            <wp:docPr id="231848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84817" name="Picture 2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1298"/>
                    <a:stretch/>
                  </pic:blipFill>
                  <pic:spPr bwMode="auto">
                    <a:xfrm>
                      <a:off x="0" y="0"/>
                      <a:ext cx="1810385" cy="18986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CE1" w:rsidRPr="00321CE1">
        <w:rPr>
          <w:rFonts w:cs="Arial"/>
          <w:b/>
          <w:bCs/>
          <w:color w:val="003A40" w:themeColor="text2"/>
          <w:sz w:val="20"/>
        </w:rPr>
        <w:t xml:space="preserve">What is a </w:t>
      </w:r>
      <w:r w:rsidR="003544F3">
        <w:rPr>
          <w:rFonts w:cs="Arial"/>
          <w:b/>
          <w:bCs/>
          <w:color w:val="003A40" w:themeColor="text2"/>
          <w:sz w:val="20"/>
        </w:rPr>
        <w:t>C</w:t>
      </w:r>
      <w:r w:rsidR="00321CE1" w:rsidRPr="00321CE1">
        <w:rPr>
          <w:rFonts w:cs="Arial"/>
          <w:b/>
          <w:bCs/>
          <w:color w:val="003A40" w:themeColor="text2"/>
          <w:sz w:val="20"/>
        </w:rPr>
        <w:t xml:space="preserve">onfined </w:t>
      </w:r>
      <w:r w:rsidR="003544F3">
        <w:rPr>
          <w:rFonts w:cs="Arial"/>
          <w:b/>
          <w:bCs/>
          <w:color w:val="003A40" w:themeColor="text2"/>
          <w:sz w:val="20"/>
        </w:rPr>
        <w:t>S</w:t>
      </w:r>
      <w:r w:rsidR="00321CE1" w:rsidRPr="00321CE1">
        <w:rPr>
          <w:rFonts w:cs="Arial"/>
          <w:b/>
          <w:bCs/>
          <w:color w:val="003A40" w:themeColor="text2"/>
          <w:sz w:val="20"/>
        </w:rPr>
        <w:t>pace?</w:t>
      </w:r>
    </w:p>
    <w:p w14:paraId="16FBF4A7" w14:textId="0B129615" w:rsidR="00321CE1" w:rsidRPr="00321CE1" w:rsidRDefault="00321CE1" w:rsidP="00321CE1">
      <w:pPr>
        <w:rPr>
          <w:sz w:val="20"/>
          <w:szCs w:val="12"/>
        </w:rPr>
      </w:pPr>
      <w:r w:rsidRPr="00321CE1">
        <w:rPr>
          <w:sz w:val="20"/>
          <w:szCs w:val="12"/>
        </w:rPr>
        <w:t>A confined space:</w:t>
      </w:r>
    </w:p>
    <w:p w14:paraId="5AE576F2" w14:textId="1FDBC3C7" w:rsidR="00321CE1" w:rsidRPr="00321CE1" w:rsidRDefault="00321CE1" w:rsidP="00321CE1">
      <w:pPr>
        <w:pStyle w:val="ListParagraph"/>
        <w:numPr>
          <w:ilvl w:val="0"/>
          <w:numId w:val="46"/>
        </w:numPr>
        <w:rPr>
          <w:sz w:val="20"/>
          <w:szCs w:val="12"/>
        </w:rPr>
      </w:pPr>
      <w:r w:rsidRPr="00321CE1">
        <w:rPr>
          <w:sz w:val="20"/>
          <w:szCs w:val="12"/>
        </w:rPr>
        <w:t xml:space="preserve">Is large enough so </w:t>
      </w:r>
      <w:r w:rsidR="007E6946">
        <w:rPr>
          <w:sz w:val="20"/>
          <w:szCs w:val="12"/>
        </w:rPr>
        <w:t xml:space="preserve">that </w:t>
      </w:r>
      <w:r w:rsidRPr="00321CE1">
        <w:rPr>
          <w:sz w:val="20"/>
          <w:szCs w:val="12"/>
        </w:rPr>
        <w:t>an employee can enter and perform work</w:t>
      </w:r>
      <w:r w:rsidR="003544F3">
        <w:rPr>
          <w:sz w:val="20"/>
          <w:szCs w:val="12"/>
        </w:rPr>
        <w:t>.</w:t>
      </w:r>
    </w:p>
    <w:p w14:paraId="3010F84F" w14:textId="4CF26097" w:rsidR="00321CE1" w:rsidRPr="00321CE1" w:rsidRDefault="00321CE1" w:rsidP="00321CE1">
      <w:pPr>
        <w:pStyle w:val="ListParagraph"/>
        <w:numPr>
          <w:ilvl w:val="0"/>
          <w:numId w:val="46"/>
        </w:numPr>
        <w:rPr>
          <w:sz w:val="20"/>
          <w:szCs w:val="12"/>
        </w:rPr>
      </w:pPr>
      <w:r w:rsidRPr="00321CE1">
        <w:rPr>
          <w:sz w:val="20"/>
          <w:szCs w:val="12"/>
        </w:rPr>
        <w:t>Has limited or restricted means for ingress/egress</w:t>
      </w:r>
      <w:r w:rsidR="0017123D">
        <w:rPr>
          <w:sz w:val="20"/>
          <w:szCs w:val="12"/>
        </w:rPr>
        <w:t>.</w:t>
      </w:r>
      <w:r w:rsidRPr="00321CE1">
        <w:rPr>
          <w:sz w:val="20"/>
          <w:szCs w:val="12"/>
        </w:rPr>
        <w:t xml:space="preserve"> </w:t>
      </w:r>
    </w:p>
    <w:p w14:paraId="1BA8F629" w14:textId="46BC1C02" w:rsidR="00321CE1" w:rsidRPr="00321CE1" w:rsidRDefault="0017123D" w:rsidP="00321CE1">
      <w:pPr>
        <w:pStyle w:val="ListParagraph"/>
        <w:numPr>
          <w:ilvl w:val="0"/>
          <w:numId w:val="46"/>
        </w:numPr>
        <w:rPr>
          <w:sz w:val="20"/>
          <w:szCs w:val="12"/>
        </w:rPr>
      </w:pPr>
      <w:r>
        <w:rPr>
          <w:sz w:val="20"/>
          <w:szCs w:val="12"/>
        </w:rPr>
        <w:t>Can’t</w:t>
      </w:r>
      <w:r w:rsidR="00321CE1" w:rsidRPr="00321CE1">
        <w:rPr>
          <w:sz w:val="20"/>
          <w:szCs w:val="12"/>
        </w:rPr>
        <w:t xml:space="preserve"> be used for continuous employee occupancy.</w:t>
      </w:r>
    </w:p>
    <w:p w14:paraId="3B0441E4" w14:textId="77777777" w:rsidR="00321CE1" w:rsidRDefault="00321CE1" w:rsidP="00321CE1">
      <w:pPr>
        <w:rPr>
          <w:sz w:val="20"/>
          <w:szCs w:val="12"/>
        </w:rPr>
      </w:pPr>
    </w:p>
    <w:p w14:paraId="5414DA0F" w14:textId="7D5728AC" w:rsidR="00321CE1" w:rsidRDefault="00321CE1" w:rsidP="00321CE1">
      <w:pPr>
        <w:rPr>
          <w:sz w:val="20"/>
          <w:szCs w:val="12"/>
        </w:rPr>
      </w:pPr>
      <w:r>
        <w:rPr>
          <w:sz w:val="20"/>
          <w:szCs w:val="12"/>
        </w:rPr>
        <w:t>Certain confined spaces may be more hazardous than others, such as those with hazardous atmospheres, engulfment, entrapment, or asphyxiation hazards, or other serious hazards that could endanger the worker</w:t>
      </w:r>
      <w:r w:rsidR="000C5F7A" w:rsidRPr="00321CE1">
        <w:rPr>
          <w:sz w:val="20"/>
          <w:szCs w:val="12"/>
        </w:rPr>
        <w:t>.</w:t>
      </w:r>
      <w:r>
        <w:rPr>
          <w:sz w:val="20"/>
          <w:szCs w:val="12"/>
        </w:rPr>
        <w:t xml:space="preserve"> When those additional hazards exist, the confined space becomes a permit-required confined space, where </w:t>
      </w:r>
      <w:r w:rsidR="00E732E4">
        <w:rPr>
          <w:sz w:val="20"/>
          <w:szCs w:val="12"/>
        </w:rPr>
        <w:t>the entry supervisor must issue a permit</w:t>
      </w:r>
      <w:r>
        <w:rPr>
          <w:sz w:val="20"/>
          <w:szCs w:val="12"/>
        </w:rPr>
        <w:t xml:space="preserve">. </w:t>
      </w:r>
    </w:p>
    <w:p w14:paraId="0EA6B93A" w14:textId="77777777" w:rsidR="003544F3" w:rsidRDefault="003544F3" w:rsidP="00321CE1">
      <w:pPr>
        <w:rPr>
          <w:sz w:val="20"/>
          <w:szCs w:val="12"/>
        </w:rPr>
      </w:pPr>
    </w:p>
    <w:p w14:paraId="3DF63920" w14:textId="40A8D2D7" w:rsidR="003544F3" w:rsidRPr="003544F3" w:rsidRDefault="003544F3" w:rsidP="009C67DF">
      <w:pPr>
        <w:spacing w:after="120"/>
        <w:rPr>
          <w:b/>
          <w:bCs/>
          <w:color w:val="003A40" w:themeColor="text2"/>
          <w:sz w:val="20"/>
          <w:szCs w:val="12"/>
        </w:rPr>
      </w:pPr>
      <w:r w:rsidRPr="003544F3">
        <w:rPr>
          <w:b/>
          <w:bCs/>
          <w:color w:val="003A40" w:themeColor="text2"/>
          <w:sz w:val="20"/>
          <w:szCs w:val="12"/>
        </w:rPr>
        <w:t xml:space="preserve">Roles </w:t>
      </w:r>
      <w:r w:rsidR="00E732E4">
        <w:rPr>
          <w:b/>
          <w:bCs/>
          <w:color w:val="003A40" w:themeColor="text2"/>
          <w:sz w:val="20"/>
          <w:szCs w:val="12"/>
        </w:rPr>
        <w:t>&amp;</w:t>
      </w:r>
      <w:r w:rsidRPr="003544F3">
        <w:rPr>
          <w:b/>
          <w:bCs/>
          <w:color w:val="003A40" w:themeColor="text2"/>
          <w:sz w:val="20"/>
          <w:szCs w:val="12"/>
        </w:rPr>
        <w:t xml:space="preserve"> Responsibilities</w:t>
      </w:r>
    </w:p>
    <w:p w14:paraId="72DA48AC" w14:textId="2C5890B2" w:rsidR="003544F3" w:rsidRDefault="003544F3" w:rsidP="00321CE1">
      <w:pPr>
        <w:rPr>
          <w:sz w:val="20"/>
          <w:szCs w:val="12"/>
        </w:rPr>
      </w:pPr>
      <w:r>
        <w:rPr>
          <w:noProof/>
          <w:sz w:val="20"/>
          <w:szCs w:val="12"/>
        </w:rPr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51EF7E18" wp14:editId="27077E59">
                <wp:simplePos x="0" y="0"/>
                <wp:positionH relativeFrom="column">
                  <wp:posOffset>5016500</wp:posOffset>
                </wp:positionH>
                <wp:positionV relativeFrom="paragraph">
                  <wp:posOffset>15875</wp:posOffset>
                </wp:positionV>
                <wp:extent cx="1727200" cy="679450"/>
                <wp:effectExtent l="0" t="0" r="0" b="0"/>
                <wp:wrapSquare wrapText="bothSides"/>
                <wp:docPr id="18194611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679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95E2E1" w14:textId="7BA0239A" w:rsidR="00646FE1" w:rsidRPr="00646FE1" w:rsidRDefault="00646FE1">
                            <w:pPr>
                              <w:rPr>
                                <w:i/>
                                <w:iCs/>
                                <w:color w:val="37AB68" w:themeColor="accent2"/>
                                <w:sz w:val="20"/>
                                <w:szCs w:val="12"/>
                              </w:rPr>
                            </w:pPr>
                            <w:r w:rsidRPr="00646FE1">
                              <w:rPr>
                                <w:i/>
                                <w:iCs/>
                                <w:color w:val="37AB68" w:themeColor="accent2"/>
                                <w:sz w:val="20"/>
                                <w:szCs w:val="12"/>
                              </w:rPr>
                              <w:t xml:space="preserve">Tanks, silos, storage bins, vaults, and pits are all examples of common confined spaces.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EF7E1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5pt;margin-top:1.25pt;width:136pt;height:53.5pt;z-index:25166131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" filled="f" stroked="f">
                <v:textbox style="mso-fit-shape-to-text:t" inset="0,0,0,0">
                  <w:txbxContent>
                    <w:p w14:paraId="1B95E2E1" w14:textId="7BA0239A" w:rsidR="00646FE1" w:rsidRPr="00646FE1" w:rsidRDefault="00646FE1">
                      <w:pPr>
                        <w:rPr>
                          <w:i/>
                          <w:iCs/>
                          <w:color w:val="37AB68" w:themeColor="accent2"/>
                          <w:sz w:val="20"/>
                          <w:szCs w:val="12"/>
                        </w:rPr>
                      </w:pPr>
                      <w:r w:rsidRPr="00646FE1">
                        <w:rPr>
                          <w:i/>
                          <w:iCs/>
                          <w:color w:val="37AB68" w:themeColor="accent2"/>
                          <w:sz w:val="20"/>
                          <w:szCs w:val="12"/>
                        </w:rPr>
                        <w:t xml:space="preserve">Tanks, silos, storage bins, vaults, and pits are all examples of common confined spaces.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0"/>
          <w:szCs w:val="12"/>
        </w:rPr>
        <w:t xml:space="preserve">All employees </w:t>
      </w:r>
      <w:r w:rsidR="00E732E4">
        <w:rPr>
          <w:sz w:val="20"/>
          <w:szCs w:val="12"/>
        </w:rPr>
        <w:t>involved with confined space operations must be trained and understand their roles and responsibilities. The workplace’s confined space entry procedures outline more specific duties, which</w:t>
      </w:r>
      <w:r>
        <w:rPr>
          <w:sz w:val="20"/>
          <w:szCs w:val="12"/>
        </w:rPr>
        <w:t xml:space="preserve"> may vary based on the hazards associated with the space.</w:t>
      </w:r>
      <w:r w:rsidR="00E732E4">
        <w:rPr>
          <w:sz w:val="20"/>
          <w:szCs w:val="12"/>
        </w:rPr>
        <w:t xml:space="preserve"> A written safety program is required for permit-required confined spaces. </w:t>
      </w:r>
      <w:r>
        <w:rPr>
          <w:sz w:val="20"/>
          <w:szCs w:val="12"/>
        </w:rPr>
        <w:br/>
      </w:r>
    </w:p>
    <w:p w14:paraId="71D0CC85" w14:textId="6FA79F1D" w:rsidR="003544F3" w:rsidRPr="0017123D" w:rsidRDefault="003544F3" w:rsidP="0017123D">
      <w:pPr>
        <w:pStyle w:val="ListParagraph"/>
        <w:numPr>
          <w:ilvl w:val="0"/>
          <w:numId w:val="54"/>
        </w:numPr>
        <w:rPr>
          <w:sz w:val="20"/>
          <w:szCs w:val="12"/>
        </w:rPr>
      </w:pPr>
      <w:r w:rsidRPr="0017123D">
        <w:rPr>
          <w:b/>
          <w:bCs/>
          <w:sz w:val="20"/>
          <w:szCs w:val="12"/>
        </w:rPr>
        <w:t>Entrant:</w:t>
      </w:r>
      <w:r w:rsidRPr="0017123D">
        <w:rPr>
          <w:sz w:val="20"/>
          <w:szCs w:val="12"/>
        </w:rPr>
        <w:t xml:space="preserve"> The person who is physically entering the confined space.</w:t>
      </w:r>
    </w:p>
    <w:p w14:paraId="7320B1C6" w14:textId="6BD39CAD" w:rsidR="003544F3" w:rsidRPr="0017123D" w:rsidRDefault="003544F3" w:rsidP="0017123D">
      <w:pPr>
        <w:pStyle w:val="ListParagraph"/>
        <w:numPr>
          <w:ilvl w:val="0"/>
          <w:numId w:val="54"/>
        </w:numPr>
        <w:rPr>
          <w:sz w:val="20"/>
          <w:szCs w:val="12"/>
        </w:rPr>
      </w:pPr>
      <w:r w:rsidRPr="0017123D">
        <w:rPr>
          <w:b/>
          <w:bCs/>
          <w:sz w:val="20"/>
          <w:szCs w:val="12"/>
        </w:rPr>
        <w:t>Attendant:</w:t>
      </w:r>
      <w:r w:rsidRPr="0017123D">
        <w:rPr>
          <w:sz w:val="20"/>
          <w:szCs w:val="12"/>
        </w:rPr>
        <w:t xml:space="preserve"> Stationed outside of the space and monitors the entrants. </w:t>
      </w:r>
    </w:p>
    <w:p w14:paraId="555AAB95" w14:textId="4E5E14CD" w:rsidR="003544F3" w:rsidRPr="0017123D" w:rsidRDefault="003544F3" w:rsidP="0017123D">
      <w:pPr>
        <w:pStyle w:val="ListParagraph"/>
        <w:numPr>
          <w:ilvl w:val="0"/>
          <w:numId w:val="54"/>
        </w:numPr>
        <w:rPr>
          <w:sz w:val="20"/>
          <w:szCs w:val="12"/>
        </w:rPr>
      </w:pPr>
      <w:r w:rsidRPr="0017123D">
        <w:rPr>
          <w:b/>
          <w:bCs/>
          <w:sz w:val="20"/>
          <w:szCs w:val="12"/>
        </w:rPr>
        <w:t>Entry supervisor:</w:t>
      </w:r>
      <w:r w:rsidRPr="0017123D">
        <w:rPr>
          <w:sz w:val="20"/>
          <w:szCs w:val="12"/>
        </w:rPr>
        <w:t xml:space="preserve"> Determines if entry conditions are appropriate for permitted spaces.</w:t>
      </w:r>
    </w:p>
    <w:p w14:paraId="595D36B1" w14:textId="04C68A10" w:rsidR="003544F3" w:rsidRPr="0017123D" w:rsidRDefault="003544F3" w:rsidP="0017123D">
      <w:pPr>
        <w:pStyle w:val="ListParagraph"/>
        <w:numPr>
          <w:ilvl w:val="0"/>
          <w:numId w:val="54"/>
        </w:numPr>
        <w:rPr>
          <w:sz w:val="20"/>
          <w:szCs w:val="12"/>
        </w:rPr>
      </w:pPr>
      <w:r w:rsidRPr="0017123D">
        <w:rPr>
          <w:b/>
          <w:bCs/>
          <w:sz w:val="20"/>
          <w:szCs w:val="12"/>
        </w:rPr>
        <w:t>Rescue personnel:</w:t>
      </w:r>
      <w:r w:rsidRPr="0017123D">
        <w:rPr>
          <w:sz w:val="20"/>
          <w:szCs w:val="12"/>
        </w:rPr>
        <w:t xml:space="preserve"> Trained to rescue employees from permit-required confined spaces. </w:t>
      </w:r>
    </w:p>
    <w:p w14:paraId="12449A1F" w14:textId="77777777" w:rsidR="007E6946" w:rsidRDefault="007E6946" w:rsidP="007E6946">
      <w:pPr>
        <w:rPr>
          <w:sz w:val="20"/>
          <w:szCs w:val="12"/>
        </w:rPr>
      </w:pPr>
    </w:p>
    <w:p w14:paraId="0BD2429C" w14:textId="34112EFE" w:rsidR="00321CE1" w:rsidRDefault="00321CE1" w:rsidP="009C67DF">
      <w:pPr>
        <w:spacing w:after="120"/>
        <w:rPr>
          <w:rFonts w:cs="Arial"/>
          <w:b/>
          <w:bCs/>
          <w:color w:val="003A40" w:themeColor="text2"/>
          <w:sz w:val="20"/>
        </w:rPr>
      </w:pPr>
      <w:r>
        <w:rPr>
          <w:rFonts w:cs="Arial"/>
          <w:b/>
          <w:bCs/>
          <w:color w:val="003A40" w:themeColor="text2"/>
          <w:sz w:val="20"/>
        </w:rPr>
        <w:t>Hazard Assessment</w:t>
      </w:r>
    </w:p>
    <w:p w14:paraId="57997177" w14:textId="41F37D29" w:rsidR="00321CE1" w:rsidRPr="00321CE1" w:rsidRDefault="00321CE1" w:rsidP="009C67DF">
      <w:pPr>
        <w:spacing w:after="120" w:line="276" w:lineRule="auto"/>
        <w:rPr>
          <w:rFonts w:cs="Arial"/>
          <w:bCs/>
          <w:sz w:val="20"/>
        </w:rPr>
      </w:pPr>
      <w:r>
        <w:rPr>
          <w:rFonts w:cs="Arial"/>
          <w:sz w:val="20"/>
        </w:rPr>
        <w:t xml:space="preserve">Perform a hazard assessment </w:t>
      </w:r>
      <w:r w:rsidR="007E6946">
        <w:rPr>
          <w:rFonts w:cs="Arial"/>
          <w:sz w:val="20"/>
        </w:rPr>
        <w:t>of the confined space.</w:t>
      </w:r>
      <w:r w:rsidR="007E6946" w:rsidRPr="00257750">
        <w:rPr>
          <w:rFonts w:cs="Arial"/>
          <w:sz w:val="18"/>
          <w:szCs w:val="18"/>
        </w:rPr>
        <w:t xml:space="preserve"> </w:t>
      </w:r>
      <w:r w:rsidR="007E6946" w:rsidRPr="007E6946">
        <w:rPr>
          <w:sz w:val="20"/>
          <w:szCs w:val="12"/>
        </w:rPr>
        <w:t>Identify all hazards and needed controls. Include hazards created by the work itself</w:t>
      </w:r>
      <w:r w:rsidR="007E6946" w:rsidRPr="00257750">
        <w:rPr>
          <w:sz w:val="20"/>
          <w:szCs w:val="12"/>
        </w:rPr>
        <w:t xml:space="preserve">, such as using </w:t>
      </w:r>
      <w:r w:rsidR="003C3842" w:rsidRPr="00257750">
        <w:rPr>
          <w:sz w:val="20"/>
          <w:szCs w:val="12"/>
        </w:rPr>
        <w:t>heat-generating</w:t>
      </w:r>
      <w:r w:rsidR="007E6946" w:rsidRPr="00257750">
        <w:rPr>
          <w:sz w:val="20"/>
          <w:szCs w:val="12"/>
        </w:rPr>
        <w:t xml:space="preserve"> equipment. </w:t>
      </w:r>
      <w:r w:rsidR="003544F3">
        <w:rPr>
          <w:rFonts w:cs="Arial"/>
          <w:sz w:val="20"/>
        </w:rPr>
        <w:t>The hazard assessment results will help determine what hazard controls, including air monitoring, heat stress controls, and personal protective equipment (PPE)</w:t>
      </w:r>
      <w:r w:rsidR="00E732E4">
        <w:rPr>
          <w:rFonts w:cs="Arial"/>
          <w:sz w:val="20"/>
        </w:rPr>
        <w:t>,</w:t>
      </w:r>
      <w:r w:rsidR="003544F3">
        <w:rPr>
          <w:rFonts w:cs="Arial"/>
          <w:sz w:val="20"/>
        </w:rPr>
        <w:t xml:space="preserve"> are needed. </w:t>
      </w:r>
      <w:r w:rsidRPr="00257750">
        <w:rPr>
          <w:rFonts w:cs="Arial"/>
          <w:bCs/>
          <w:sz w:val="20"/>
        </w:rPr>
        <w:t>P</w:t>
      </w:r>
      <w:r w:rsidRPr="00321CE1">
        <w:rPr>
          <w:rFonts w:cs="Arial"/>
          <w:bCs/>
          <w:sz w:val="20"/>
        </w:rPr>
        <w:t>otential hazards of confined spaces</w:t>
      </w:r>
      <w:r w:rsidR="009C67DF">
        <w:rPr>
          <w:rFonts w:cs="Arial"/>
          <w:bCs/>
          <w:sz w:val="20"/>
        </w:rPr>
        <w:t xml:space="preserve"> include</w:t>
      </w:r>
      <w:r w:rsidRPr="00321CE1">
        <w:rPr>
          <w:rFonts w:cs="Arial"/>
          <w:bCs/>
          <w:sz w:val="20"/>
        </w:rPr>
        <w:t>:</w:t>
      </w:r>
    </w:p>
    <w:p w14:paraId="7C6AED1E" w14:textId="77777777" w:rsidR="003C3842" w:rsidRDefault="003C3842" w:rsidP="00321CE1">
      <w:pPr>
        <w:numPr>
          <w:ilvl w:val="0"/>
          <w:numId w:val="47"/>
        </w:numPr>
        <w:spacing w:after="120" w:line="276" w:lineRule="auto"/>
        <w:rPr>
          <w:rFonts w:cs="Arial"/>
          <w:sz w:val="20"/>
        </w:rPr>
        <w:sectPr w:rsidR="003C3842" w:rsidSect="00802AAE">
          <w:headerReference w:type="even" r:id="rId12"/>
          <w:headerReference w:type="default" r:id="rId13"/>
          <w:footerReference w:type="default" r:id="rId14"/>
          <w:headerReference w:type="first" r:id="rId15"/>
          <w:pgSz w:w="12240" w:h="15840"/>
          <w:pgMar w:top="720" w:right="720" w:bottom="806" w:left="720" w:header="0" w:footer="720" w:gutter="0"/>
          <w:cols w:space="720"/>
          <w:docGrid w:linePitch="360"/>
        </w:sectPr>
      </w:pPr>
    </w:p>
    <w:p w14:paraId="34A2BEFE" w14:textId="77777777" w:rsidR="00321CE1" w:rsidRPr="00321CE1" w:rsidRDefault="00321CE1" w:rsidP="00257750">
      <w:pPr>
        <w:numPr>
          <w:ilvl w:val="0"/>
          <w:numId w:val="47"/>
        </w:numPr>
        <w:spacing w:line="276" w:lineRule="auto"/>
        <w:rPr>
          <w:rFonts w:cs="Arial"/>
          <w:sz w:val="20"/>
        </w:rPr>
      </w:pPr>
      <w:r w:rsidRPr="00321CE1">
        <w:rPr>
          <w:rFonts w:cs="Arial"/>
          <w:sz w:val="20"/>
        </w:rPr>
        <w:t>Toxic fumes</w:t>
      </w:r>
    </w:p>
    <w:p w14:paraId="6285EB2A" w14:textId="77777777" w:rsidR="00321CE1" w:rsidRPr="00321CE1" w:rsidRDefault="00321CE1" w:rsidP="00257750">
      <w:pPr>
        <w:numPr>
          <w:ilvl w:val="0"/>
          <w:numId w:val="47"/>
        </w:numPr>
        <w:spacing w:line="276" w:lineRule="auto"/>
        <w:rPr>
          <w:rFonts w:cs="Arial"/>
          <w:sz w:val="20"/>
        </w:rPr>
      </w:pPr>
      <w:r w:rsidRPr="00321CE1">
        <w:rPr>
          <w:rFonts w:cs="Arial"/>
          <w:sz w:val="20"/>
        </w:rPr>
        <w:t>Oxygen deficiency</w:t>
      </w:r>
    </w:p>
    <w:p w14:paraId="469BA2BE" w14:textId="77777777" w:rsidR="00321CE1" w:rsidRPr="00321CE1" w:rsidRDefault="00321CE1" w:rsidP="00257750">
      <w:pPr>
        <w:numPr>
          <w:ilvl w:val="0"/>
          <w:numId w:val="47"/>
        </w:numPr>
        <w:spacing w:line="276" w:lineRule="auto"/>
        <w:rPr>
          <w:rFonts w:cs="Arial"/>
          <w:sz w:val="20"/>
        </w:rPr>
      </w:pPr>
      <w:r w:rsidRPr="00321CE1">
        <w:rPr>
          <w:rFonts w:cs="Arial"/>
          <w:sz w:val="20"/>
        </w:rPr>
        <w:t>Explosive atmosphere</w:t>
      </w:r>
    </w:p>
    <w:p w14:paraId="5BBF2FDC" w14:textId="77777777" w:rsidR="00321CE1" w:rsidRPr="00321CE1" w:rsidRDefault="00321CE1" w:rsidP="00257750">
      <w:pPr>
        <w:numPr>
          <w:ilvl w:val="0"/>
          <w:numId w:val="47"/>
        </w:numPr>
        <w:spacing w:line="276" w:lineRule="auto"/>
        <w:rPr>
          <w:rFonts w:cs="Arial"/>
          <w:sz w:val="20"/>
        </w:rPr>
      </w:pPr>
      <w:r w:rsidRPr="00321CE1">
        <w:rPr>
          <w:rFonts w:cs="Arial"/>
          <w:sz w:val="20"/>
        </w:rPr>
        <w:t xml:space="preserve">Exposure to hazardous energies </w:t>
      </w:r>
    </w:p>
    <w:p w14:paraId="509BE6C9" w14:textId="77777777" w:rsidR="00321CE1" w:rsidRPr="00321CE1" w:rsidRDefault="00321CE1" w:rsidP="00257750">
      <w:pPr>
        <w:numPr>
          <w:ilvl w:val="0"/>
          <w:numId w:val="47"/>
        </w:numPr>
        <w:spacing w:line="276" w:lineRule="auto"/>
        <w:rPr>
          <w:rFonts w:cs="Arial"/>
          <w:sz w:val="20"/>
        </w:rPr>
      </w:pPr>
      <w:r w:rsidRPr="00321CE1">
        <w:rPr>
          <w:rFonts w:cs="Arial"/>
          <w:sz w:val="20"/>
        </w:rPr>
        <w:t>Moving machine parts</w:t>
      </w:r>
    </w:p>
    <w:p w14:paraId="07F17B06" w14:textId="77777777" w:rsidR="00321CE1" w:rsidRDefault="00321CE1" w:rsidP="00257750">
      <w:pPr>
        <w:numPr>
          <w:ilvl w:val="0"/>
          <w:numId w:val="47"/>
        </w:numPr>
        <w:spacing w:line="276" w:lineRule="auto"/>
        <w:rPr>
          <w:rFonts w:cs="Arial"/>
          <w:sz w:val="20"/>
        </w:rPr>
      </w:pPr>
      <w:r w:rsidRPr="00321CE1">
        <w:rPr>
          <w:rFonts w:cs="Arial"/>
          <w:sz w:val="20"/>
        </w:rPr>
        <w:t xml:space="preserve">Engulfment/entrapment  </w:t>
      </w:r>
    </w:p>
    <w:p w14:paraId="3EAE1CC0" w14:textId="3340D67F" w:rsidR="00321CE1" w:rsidRDefault="00321CE1" w:rsidP="00257750">
      <w:pPr>
        <w:numPr>
          <w:ilvl w:val="0"/>
          <w:numId w:val="47"/>
        </w:numPr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>Extreme temperatures</w:t>
      </w:r>
    </w:p>
    <w:p w14:paraId="6D112E72" w14:textId="0BDCC950" w:rsidR="003C3842" w:rsidRPr="00321CE1" w:rsidRDefault="003C3842" w:rsidP="00257750">
      <w:pPr>
        <w:numPr>
          <w:ilvl w:val="0"/>
          <w:numId w:val="47"/>
        </w:numPr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>Hazardous energy sources</w:t>
      </w:r>
    </w:p>
    <w:p w14:paraId="2D179DCC" w14:textId="77777777" w:rsidR="003C3842" w:rsidRDefault="003C3842" w:rsidP="007E6946">
      <w:pPr>
        <w:spacing w:after="120" w:line="276" w:lineRule="auto"/>
        <w:rPr>
          <w:rFonts w:cs="Arial"/>
          <w:b/>
          <w:bCs/>
          <w:color w:val="2A5C65" w:themeColor="accent1"/>
          <w:sz w:val="20"/>
        </w:rPr>
        <w:sectPr w:rsidR="003C3842" w:rsidSect="003C3842">
          <w:type w:val="continuous"/>
          <w:pgSz w:w="12240" w:h="15840"/>
          <w:pgMar w:top="720" w:right="720" w:bottom="806" w:left="720" w:header="0" w:footer="720" w:gutter="0"/>
          <w:cols w:num="2" w:space="720"/>
          <w:docGrid w:linePitch="360"/>
        </w:sectPr>
      </w:pPr>
    </w:p>
    <w:p w14:paraId="4221DECB" w14:textId="77777777" w:rsidR="00257750" w:rsidRDefault="00257750" w:rsidP="00257750">
      <w:pPr>
        <w:spacing w:line="276" w:lineRule="auto"/>
        <w:rPr>
          <w:rFonts w:cs="Arial"/>
          <w:b/>
          <w:bCs/>
          <w:color w:val="2A5C65" w:themeColor="accent1"/>
          <w:sz w:val="20"/>
        </w:rPr>
      </w:pPr>
    </w:p>
    <w:p w14:paraId="4A6317C4" w14:textId="7793A912" w:rsidR="009E611F" w:rsidRPr="002059C8" w:rsidRDefault="00257750" w:rsidP="009C67DF">
      <w:pPr>
        <w:spacing w:after="120" w:line="276" w:lineRule="auto"/>
        <w:rPr>
          <w:rFonts w:cs="Arial"/>
          <w:b/>
          <w:color w:val="2A5C65" w:themeColor="accent1"/>
          <w:sz w:val="20"/>
        </w:rPr>
      </w:pPr>
      <w:r>
        <w:rPr>
          <w:rFonts w:cs="Arial"/>
          <w:b/>
          <w:bCs/>
          <w:color w:val="2A5C65" w:themeColor="accent1"/>
          <w:sz w:val="20"/>
        </w:rPr>
        <w:t>Entry Conditions</w:t>
      </w:r>
      <w:r w:rsidR="00AB5F80">
        <w:rPr>
          <w:rFonts w:cs="Arial"/>
          <w:b/>
          <w:bCs/>
          <w:color w:val="2A5C65" w:themeColor="accent1"/>
          <w:sz w:val="20"/>
        </w:rPr>
        <w:t xml:space="preserve"> </w:t>
      </w:r>
      <w:r w:rsidR="006C69AC" w:rsidRPr="003566F3">
        <w:rPr>
          <w:rFonts w:cs="Arial"/>
          <w:b/>
          <w:bCs/>
          <w:color w:val="2A5C65" w:themeColor="accent1"/>
          <w:sz w:val="20"/>
        </w:rPr>
        <w:t>B</w:t>
      </w:r>
      <w:r w:rsidR="006C69AC">
        <w:rPr>
          <w:rFonts w:cs="Arial"/>
          <w:b/>
          <w:color w:val="2A5C65" w:themeColor="accent1"/>
          <w:sz w:val="20"/>
        </w:rPr>
        <w:t>est</w:t>
      </w:r>
      <w:r w:rsidR="008A2411">
        <w:rPr>
          <w:rFonts w:cs="Arial"/>
          <w:b/>
          <w:color w:val="2A5C65" w:themeColor="accent1"/>
          <w:sz w:val="20"/>
        </w:rPr>
        <w:t xml:space="preserve"> Practices</w:t>
      </w:r>
    </w:p>
    <w:p w14:paraId="2AD6617C" w14:textId="1230CAE9" w:rsidR="009E611F" w:rsidRDefault="00AB5F80" w:rsidP="00BF14CC">
      <w:pPr>
        <w:pStyle w:val="ListParagraph"/>
        <w:numPr>
          <w:ilvl w:val="0"/>
          <w:numId w:val="36"/>
        </w:numPr>
        <w:spacing w:after="240" w:line="276" w:lineRule="auto"/>
        <w:rPr>
          <w:rFonts w:cs="Arial"/>
          <w:sz w:val="20"/>
        </w:rPr>
      </w:pPr>
      <w:r>
        <w:rPr>
          <w:rFonts w:cs="Arial"/>
          <w:b/>
          <w:bCs/>
          <w:sz w:val="20"/>
        </w:rPr>
        <w:t>Follow entry control procedures</w:t>
      </w:r>
      <w:r w:rsidR="0017123D">
        <w:rPr>
          <w:rFonts w:cs="Arial"/>
          <w:b/>
          <w:bCs/>
          <w:sz w:val="20"/>
        </w:rPr>
        <w:t>.</w:t>
      </w:r>
      <w:r w:rsidR="009E611F" w:rsidRPr="003254EE">
        <w:rPr>
          <w:rFonts w:cs="Arial"/>
          <w:b/>
          <w:bCs/>
          <w:sz w:val="20"/>
        </w:rPr>
        <w:t xml:space="preserve"> </w:t>
      </w:r>
      <w:r>
        <w:rPr>
          <w:rFonts w:cs="Arial"/>
          <w:sz w:val="20"/>
        </w:rPr>
        <w:t xml:space="preserve">Know your facility-specific requirements for entering a confined space. </w:t>
      </w:r>
      <w:r w:rsidR="003254EE">
        <w:rPr>
          <w:rFonts w:cs="Arial"/>
          <w:sz w:val="20"/>
        </w:rPr>
        <w:t xml:space="preserve"> </w:t>
      </w:r>
    </w:p>
    <w:p w14:paraId="604A7136" w14:textId="28189D41" w:rsidR="003544F3" w:rsidRDefault="00AB5F80" w:rsidP="008026BC">
      <w:pPr>
        <w:pStyle w:val="ListParagraph"/>
        <w:numPr>
          <w:ilvl w:val="0"/>
          <w:numId w:val="36"/>
        </w:numPr>
        <w:spacing w:after="240" w:line="276" w:lineRule="auto"/>
        <w:rPr>
          <w:rFonts w:cs="Arial"/>
          <w:sz w:val="20"/>
        </w:rPr>
      </w:pPr>
      <w:r w:rsidRPr="003544F3">
        <w:rPr>
          <w:rFonts w:cs="Arial"/>
          <w:b/>
          <w:bCs/>
          <w:sz w:val="20"/>
        </w:rPr>
        <w:t>Obtain a permit, if needed</w:t>
      </w:r>
      <w:r w:rsidR="0017123D">
        <w:rPr>
          <w:rFonts w:cs="Arial"/>
          <w:b/>
          <w:bCs/>
          <w:sz w:val="20"/>
        </w:rPr>
        <w:t>.</w:t>
      </w:r>
      <w:r w:rsidR="003254EE" w:rsidRPr="003544F3">
        <w:rPr>
          <w:rFonts w:cs="Arial"/>
          <w:sz w:val="20"/>
        </w:rPr>
        <w:t xml:space="preserve"> </w:t>
      </w:r>
      <w:r w:rsidRPr="003544F3">
        <w:rPr>
          <w:rFonts w:cs="Arial"/>
          <w:sz w:val="20"/>
        </w:rPr>
        <w:t>If you are accessing a permit-required confined space, obtain a</w:t>
      </w:r>
      <w:r w:rsidR="003544F3" w:rsidRPr="003544F3">
        <w:rPr>
          <w:rFonts w:cs="Arial"/>
          <w:sz w:val="20"/>
        </w:rPr>
        <w:t xml:space="preserve"> signed</w:t>
      </w:r>
      <w:r w:rsidRPr="003544F3">
        <w:rPr>
          <w:rFonts w:cs="Arial"/>
          <w:sz w:val="20"/>
        </w:rPr>
        <w:t xml:space="preserve"> entry permit</w:t>
      </w:r>
      <w:r w:rsidR="003544F3">
        <w:rPr>
          <w:rFonts w:cs="Arial"/>
          <w:sz w:val="20"/>
        </w:rPr>
        <w:t>.</w:t>
      </w:r>
    </w:p>
    <w:p w14:paraId="1A5E440A" w14:textId="60BC69AE" w:rsidR="004A1B92" w:rsidRPr="003544F3" w:rsidRDefault="00AB5F80" w:rsidP="008026BC">
      <w:pPr>
        <w:pStyle w:val="ListParagraph"/>
        <w:numPr>
          <w:ilvl w:val="0"/>
          <w:numId w:val="36"/>
        </w:numPr>
        <w:spacing w:after="240" w:line="276" w:lineRule="auto"/>
        <w:rPr>
          <w:rFonts w:cs="Arial"/>
          <w:sz w:val="20"/>
        </w:rPr>
      </w:pPr>
      <w:r w:rsidRPr="003544F3">
        <w:rPr>
          <w:rFonts w:cs="Arial"/>
          <w:b/>
          <w:bCs/>
          <w:sz w:val="20"/>
        </w:rPr>
        <w:t>Ensure all required personnel are available</w:t>
      </w:r>
      <w:r w:rsidR="0017123D">
        <w:rPr>
          <w:rFonts w:cs="Arial"/>
          <w:b/>
          <w:bCs/>
          <w:sz w:val="20"/>
        </w:rPr>
        <w:t>.</w:t>
      </w:r>
      <w:r w:rsidR="004A1B92" w:rsidRPr="003544F3">
        <w:rPr>
          <w:rFonts w:cs="Arial"/>
          <w:sz w:val="20"/>
        </w:rPr>
        <w:t xml:space="preserve"> </w:t>
      </w:r>
      <w:r w:rsidRPr="003544F3">
        <w:rPr>
          <w:rFonts w:cs="Arial"/>
          <w:sz w:val="20"/>
        </w:rPr>
        <w:t xml:space="preserve">Confined space entry requires over just the employee doing the work. Ensure trained attendants, rescuers, </w:t>
      </w:r>
      <w:r w:rsidR="003544F3">
        <w:rPr>
          <w:rFonts w:cs="Arial"/>
          <w:sz w:val="20"/>
        </w:rPr>
        <w:t xml:space="preserve">and supervisors are available and in place. </w:t>
      </w:r>
    </w:p>
    <w:p w14:paraId="7FFBAAF5" w14:textId="0C462971" w:rsidR="008276FD" w:rsidRDefault="008276FD" w:rsidP="00BF14CC">
      <w:pPr>
        <w:pStyle w:val="ListParagraph"/>
        <w:numPr>
          <w:ilvl w:val="0"/>
          <w:numId w:val="36"/>
        </w:numPr>
        <w:spacing w:after="240" w:line="276" w:lineRule="auto"/>
        <w:rPr>
          <w:rFonts w:cs="Arial"/>
          <w:sz w:val="20"/>
        </w:rPr>
      </w:pPr>
      <w:r>
        <w:rPr>
          <w:rFonts w:cs="Arial"/>
          <w:b/>
          <w:bCs/>
          <w:sz w:val="20"/>
        </w:rPr>
        <w:t xml:space="preserve">Understand your </w:t>
      </w:r>
      <w:r w:rsidR="00A731DE">
        <w:rPr>
          <w:rFonts w:cs="Arial"/>
          <w:b/>
          <w:bCs/>
          <w:sz w:val="20"/>
        </w:rPr>
        <w:t>c</w:t>
      </w:r>
      <w:r>
        <w:rPr>
          <w:rFonts w:cs="Arial"/>
          <w:b/>
          <w:bCs/>
          <w:sz w:val="20"/>
        </w:rPr>
        <w:t>ontrols</w:t>
      </w:r>
      <w:r w:rsidR="0017123D">
        <w:rPr>
          <w:rFonts w:cs="Arial"/>
          <w:b/>
          <w:bCs/>
          <w:sz w:val="20"/>
        </w:rPr>
        <w:t>.</w:t>
      </w:r>
      <w:r>
        <w:rPr>
          <w:rFonts w:cs="Arial"/>
          <w:sz w:val="20"/>
        </w:rPr>
        <w:t xml:space="preserve"> </w:t>
      </w:r>
      <w:r w:rsidR="00E732E4">
        <w:rPr>
          <w:rFonts w:cs="Arial"/>
          <w:sz w:val="20"/>
        </w:rPr>
        <w:t>I</w:t>
      </w:r>
      <w:r w:rsidR="00AB5F80">
        <w:rPr>
          <w:rFonts w:cs="Arial"/>
          <w:sz w:val="20"/>
        </w:rPr>
        <w:t xml:space="preserve">mplement air monitoring procedures for toxic or hazardous fumes, hazardous energy control procedures for eliminating uncontrolled energy releases, or add ventilation to increase air movement. </w:t>
      </w:r>
      <w:r>
        <w:rPr>
          <w:rFonts w:cs="Arial"/>
          <w:sz w:val="20"/>
        </w:rPr>
        <w:t xml:space="preserve"> </w:t>
      </w:r>
    </w:p>
    <w:p w14:paraId="2F0CD632" w14:textId="4F7CC58E" w:rsidR="003544F3" w:rsidRDefault="0017123D" w:rsidP="00BF14CC">
      <w:pPr>
        <w:pStyle w:val="ListParagraph"/>
        <w:numPr>
          <w:ilvl w:val="0"/>
          <w:numId w:val="36"/>
        </w:numPr>
        <w:spacing w:after="240" w:line="276" w:lineRule="auto"/>
        <w:rPr>
          <w:rFonts w:cs="Arial"/>
          <w:sz w:val="20"/>
        </w:rPr>
      </w:pPr>
      <w:r>
        <w:rPr>
          <w:rFonts w:cs="Arial"/>
          <w:b/>
          <w:bCs/>
          <w:sz w:val="20"/>
        </w:rPr>
        <w:t>Practice continuous</w:t>
      </w:r>
      <w:r w:rsidR="003544F3">
        <w:rPr>
          <w:rFonts w:cs="Arial"/>
          <w:b/>
          <w:bCs/>
          <w:sz w:val="20"/>
        </w:rPr>
        <w:t xml:space="preserve"> communication</w:t>
      </w:r>
      <w:r>
        <w:rPr>
          <w:rFonts w:cs="Arial"/>
          <w:b/>
          <w:bCs/>
          <w:sz w:val="20"/>
        </w:rPr>
        <w:t>.</w:t>
      </w:r>
      <w:r w:rsidR="003544F3">
        <w:rPr>
          <w:rFonts w:cs="Arial"/>
          <w:sz w:val="20"/>
        </w:rPr>
        <w:t xml:space="preserve"> Conditions can change quickly. Good communication between entrants, attendants, supervisors, and rescue personnel is critical. </w:t>
      </w:r>
    </w:p>
    <w:p w14:paraId="52078344" w14:textId="1C187DA0" w:rsidR="00E732E4" w:rsidRDefault="00AB5F80" w:rsidP="00BF14CC">
      <w:pPr>
        <w:pStyle w:val="ListParagraph"/>
        <w:numPr>
          <w:ilvl w:val="0"/>
          <w:numId w:val="36"/>
        </w:numPr>
        <w:spacing w:after="240" w:line="276" w:lineRule="auto"/>
        <w:rPr>
          <w:rFonts w:cs="Arial"/>
          <w:sz w:val="20"/>
        </w:rPr>
      </w:pPr>
      <w:r>
        <w:rPr>
          <w:rFonts w:cs="Arial"/>
          <w:b/>
          <w:bCs/>
          <w:sz w:val="20"/>
        </w:rPr>
        <w:t>Be ready for an emergency</w:t>
      </w:r>
      <w:r w:rsidR="0017123D">
        <w:rPr>
          <w:rFonts w:cs="Arial"/>
          <w:b/>
          <w:bCs/>
          <w:sz w:val="20"/>
        </w:rPr>
        <w:t>.</w:t>
      </w:r>
      <w:r w:rsidR="00ED24D3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Ensure all employees understand their roles and responsibilities in a confined space emergency. Ensure a retrieval device is available in case a rescue is needed. </w:t>
      </w:r>
      <w:r w:rsidR="0033036F">
        <w:rPr>
          <w:rFonts w:cs="Arial"/>
          <w:sz w:val="20"/>
        </w:rPr>
        <w:t xml:space="preserve"> </w:t>
      </w:r>
    </w:p>
    <w:p w14:paraId="58052703" w14:textId="7B0BB487" w:rsidR="0013398E" w:rsidRPr="00656F92" w:rsidRDefault="0013398E" w:rsidP="0013398E">
      <w:pPr>
        <w:tabs>
          <w:tab w:val="left" w:pos="1440"/>
          <w:tab w:val="left" w:pos="2160"/>
        </w:tabs>
        <w:rPr>
          <w:rFonts w:asciiTheme="majorHAnsi" w:hAnsiTheme="majorHAnsi" w:cstheme="majorHAnsi"/>
          <w:sz w:val="20"/>
        </w:rPr>
      </w:pPr>
      <w:r w:rsidRPr="00656F92">
        <w:rPr>
          <w:rFonts w:asciiTheme="majorHAnsi" w:hAnsiTheme="majorHAnsi" w:cstheme="majorHAnsi"/>
          <w:sz w:val="20"/>
        </w:rPr>
        <w:t>This form documents that the training specified above was presented to the listed participants. By signing below, each participant acknowledges receiving this training.</w:t>
      </w:r>
    </w:p>
    <w:p w14:paraId="58B67049" w14:textId="77777777" w:rsidR="0013398E" w:rsidRPr="00656F92" w:rsidRDefault="0013398E" w:rsidP="0013398E">
      <w:pPr>
        <w:tabs>
          <w:tab w:val="left" w:pos="1440"/>
          <w:tab w:val="left" w:pos="2160"/>
        </w:tabs>
        <w:rPr>
          <w:rFonts w:asciiTheme="majorHAnsi" w:hAnsiTheme="majorHAnsi" w:cstheme="majorHAnsi"/>
          <w:sz w:val="20"/>
        </w:rPr>
      </w:pPr>
    </w:p>
    <w:p w14:paraId="69FE8452" w14:textId="77777777" w:rsidR="0013398E" w:rsidRPr="00656F92" w:rsidRDefault="0013398E" w:rsidP="0013398E">
      <w:pPr>
        <w:rPr>
          <w:rFonts w:asciiTheme="majorHAnsi" w:hAnsiTheme="majorHAnsi" w:cstheme="majorHAnsi"/>
          <w:sz w:val="20"/>
        </w:rPr>
      </w:pPr>
      <w:r w:rsidRPr="00656F92">
        <w:rPr>
          <w:rFonts w:asciiTheme="majorHAnsi" w:hAnsiTheme="majorHAnsi" w:cstheme="majorHAnsi"/>
          <w:sz w:val="20"/>
        </w:rPr>
        <w:t>Organization: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</w:rPr>
        <w:t xml:space="preserve">Date: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</w:t>
      </w:r>
    </w:p>
    <w:p w14:paraId="64273BE4" w14:textId="77777777" w:rsidR="0013398E" w:rsidRPr="00656F92" w:rsidRDefault="0013398E" w:rsidP="0013398E">
      <w:pPr>
        <w:rPr>
          <w:rFonts w:asciiTheme="majorHAnsi" w:hAnsiTheme="majorHAnsi" w:cstheme="majorHAnsi"/>
          <w:sz w:val="20"/>
        </w:rPr>
      </w:pPr>
      <w:r w:rsidRPr="00656F92">
        <w:rPr>
          <w:rFonts w:asciiTheme="majorHAnsi" w:hAnsiTheme="majorHAnsi" w:cstheme="majorHAnsi"/>
          <w:sz w:val="20"/>
        </w:rPr>
        <w:tab/>
      </w:r>
      <w:r w:rsidRPr="00656F92">
        <w:rPr>
          <w:rFonts w:asciiTheme="majorHAnsi" w:hAnsiTheme="majorHAnsi" w:cstheme="majorHAnsi"/>
          <w:sz w:val="20"/>
        </w:rPr>
        <w:tab/>
      </w:r>
    </w:p>
    <w:p w14:paraId="50318E91" w14:textId="77777777" w:rsidR="0013398E" w:rsidRPr="00656F92" w:rsidRDefault="0013398E" w:rsidP="0013398E">
      <w:pPr>
        <w:rPr>
          <w:rFonts w:asciiTheme="majorHAnsi" w:hAnsiTheme="majorHAnsi" w:cstheme="majorHAnsi"/>
          <w:sz w:val="20"/>
        </w:rPr>
      </w:pPr>
      <w:r w:rsidRPr="00656F92">
        <w:rPr>
          <w:rFonts w:asciiTheme="majorHAnsi" w:hAnsiTheme="majorHAnsi" w:cstheme="majorHAnsi"/>
          <w:sz w:val="20"/>
        </w:rPr>
        <w:t>Trainer: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proofErr w:type="gramStart"/>
      <w:r w:rsidRPr="00656F92">
        <w:rPr>
          <w:rFonts w:asciiTheme="majorHAnsi" w:hAnsiTheme="majorHAnsi" w:cstheme="majorHAnsi"/>
          <w:sz w:val="20"/>
          <w:u w:val="single"/>
        </w:rPr>
        <w:tab/>
        <w:t xml:space="preserve"> </w:t>
      </w:r>
      <w:r w:rsidRPr="00656F92">
        <w:rPr>
          <w:rFonts w:asciiTheme="majorHAnsi" w:hAnsiTheme="majorHAnsi" w:cstheme="majorHAnsi"/>
          <w:sz w:val="20"/>
        </w:rPr>
        <w:t xml:space="preserve"> Trainer’s</w:t>
      </w:r>
      <w:proofErr w:type="gramEnd"/>
      <w:r w:rsidRPr="00656F92">
        <w:rPr>
          <w:rFonts w:asciiTheme="majorHAnsi" w:hAnsiTheme="majorHAnsi" w:cstheme="majorHAnsi"/>
          <w:sz w:val="20"/>
        </w:rPr>
        <w:t xml:space="preserve"> Signature: 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12825201" w14:textId="77777777" w:rsidR="0013398E" w:rsidRPr="00656F92" w:rsidRDefault="0013398E" w:rsidP="0013398E">
      <w:pPr>
        <w:tabs>
          <w:tab w:val="left" w:pos="1440"/>
          <w:tab w:val="left" w:pos="2160"/>
        </w:tabs>
        <w:rPr>
          <w:rFonts w:asciiTheme="majorHAnsi" w:hAnsiTheme="majorHAnsi" w:cstheme="majorHAnsi"/>
          <w:b/>
          <w:sz w:val="20"/>
        </w:rPr>
      </w:pPr>
    </w:p>
    <w:p w14:paraId="17611BE3" w14:textId="67CBDA4B" w:rsidR="0013398E" w:rsidRPr="00656F92" w:rsidRDefault="0013398E" w:rsidP="0013398E">
      <w:pPr>
        <w:tabs>
          <w:tab w:val="left" w:pos="1440"/>
          <w:tab w:val="left" w:pos="2160"/>
        </w:tabs>
        <w:rPr>
          <w:rFonts w:asciiTheme="majorHAnsi" w:hAnsiTheme="majorHAnsi" w:cstheme="majorHAnsi"/>
          <w:b/>
          <w:sz w:val="20"/>
        </w:rPr>
      </w:pPr>
      <w:r w:rsidRPr="00656F92">
        <w:rPr>
          <w:rFonts w:asciiTheme="majorHAnsi" w:hAnsiTheme="majorHAnsi" w:cstheme="majorHAnsi"/>
          <w:b/>
          <w:sz w:val="20"/>
        </w:rPr>
        <w:t>Class Participants:</w:t>
      </w:r>
    </w:p>
    <w:p w14:paraId="03778EBD" w14:textId="77777777" w:rsidR="0013398E" w:rsidRPr="00656F92" w:rsidRDefault="0013398E" w:rsidP="0013398E">
      <w:pPr>
        <w:tabs>
          <w:tab w:val="left" w:pos="1440"/>
          <w:tab w:val="left" w:pos="2160"/>
        </w:tabs>
        <w:rPr>
          <w:rFonts w:asciiTheme="majorHAnsi" w:hAnsiTheme="majorHAnsi" w:cstheme="majorHAnsi"/>
          <w:sz w:val="20"/>
        </w:rPr>
      </w:pPr>
    </w:p>
    <w:p w14:paraId="1CAB8FC6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7CB771B9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  <w:u w:val="single"/>
        </w:rPr>
        <w:t xml:space="preserve">   </w:t>
      </w:r>
    </w:p>
    <w:p w14:paraId="2492BB66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2C2BEED4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2C760C64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47C615D8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1540DE2E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749854F6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130061CC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10B48F53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79EB302D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4EA4240F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0A083B14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78CF29C1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3E81D9DC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168F936F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1D17B9E1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3242BB30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45140118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2B7ADBB3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234B1DAC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13BE1971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7EE2C23D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5C429538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01637750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5FE4F61A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6DC22C92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4D34BC46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7B279E2C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39EBE888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2A448E7C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231B0629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5EC827F0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3FB1023F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04AFFF7C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6EE8EE4B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790AA090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27BEB51E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5A36FCAA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0A87EB84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3504F1D4" w14:textId="0D568CCC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19BE2D48" w14:textId="77777777" w:rsidR="0013398E" w:rsidRPr="00656F92" w:rsidRDefault="0013398E" w:rsidP="0013398E">
      <w:pPr>
        <w:jc w:val="both"/>
        <w:rPr>
          <w:rFonts w:asciiTheme="majorHAnsi" w:hAnsiTheme="majorHAnsi" w:cstheme="majorHAnsi"/>
          <w:sz w:val="20"/>
        </w:rPr>
      </w:pPr>
    </w:p>
    <w:sectPr w:rsidR="0013398E" w:rsidRPr="00656F92" w:rsidSect="003C3842">
      <w:type w:val="continuous"/>
      <w:pgSz w:w="12240" w:h="15840"/>
      <w:pgMar w:top="720" w:right="720" w:bottom="806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90085" w14:textId="77777777" w:rsidR="00671AFA" w:rsidRDefault="00671AFA">
      <w:r>
        <w:separator/>
      </w:r>
    </w:p>
  </w:endnote>
  <w:endnote w:type="continuationSeparator" w:id="0">
    <w:p w14:paraId="0323FFDB" w14:textId="77777777" w:rsidR="00671AFA" w:rsidRDefault="00671AFA">
      <w:r>
        <w:continuationSeparator/>
      </w:r>
    </w:p>
  </w:endnote>
  <w:endnote w:type="continuationNotice" w:id="1">
    <w:p w14:paraId="04FBD40E" w14:textId="77777777" w:rsidR="00671AFA" w:rsidRDefault="00671A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14:paraId="54506CA6" w14:textId="447D823E" w:rsidR="00EA3DA1" w:rsidRPr="00EA3DA1" w:rsidRDefault="0017123D" w:rsidP="0017123D">
        <w:pPr>
          <w:pStyle w:val="Footer"/>
          <w:rPr>
            <w:rFonts w:ascii="Tahoma" w:hAnsi="Tahoma" w:cs="Tahoma"/>
            <w:sz w:val="18"/>
            <w:szCs w:val="18"/>
          </w:rPr>
        </w:pPr>
        <w:r w:rsidRPr="0017123D">
          <w:rPr>
            <w:sz w:val="16"/>
            <w:szCs w:val="16"/>
          </w:rPr>
          <w:t>Copyright KPA</w:t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="00EA3DA1" w:rsidRPr="0017123D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EA3DA1" w:rsidRPr="0017123D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="00EA3DA1" w:rsidRPr="0017123D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652ED9" w:rsidRPr="0017123D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="00EA3DA1" w:rsidRPr="0017123D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56F39" w14:textId="77777777" w:rsidR="00671AFA" w:rsidRDefault="00671AFA">
      <w:r>
        <w:separator/>
      </w:r>
    </w:p>
  </w:footnote>
  <w:footnote w:type="continuationSeparator" w:id="0">
    <w:p w14:paraId="0AB4972F" w14:textId="77777777" w:rsidR="00671AFA" w:rsidRDefault="00671AFA">
      <w:r>
        <w:continuationSeparator/>
      </w:r>
    </w:p>
  </w:footnote>
  <w:footnote w:type="continuationNotice" w:id="1">
    <w:p w14:paraId="439F49B5" w14:textId="77777777" w:rsidR="00671AFA" w:rsidRDefault="00671A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A3F03" w14:textId="77777777" w:rsidR="00FF6E4F" w:rsidRDefault="00CD453E">
    <w:pPr>
      <w:pStyle w:val="Header"/>
    </w:pPr>
    <w:r>
      <w:rPr>
        <w:noProof/>
      </w:rPr>
      <w:pict w14:anchorId="307AB9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609.4pt;height:647.7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CE510" w14:textId="77777777" w:rsidR="00B968EA" w:rsidRPr="000D0B76" w:rsidRDefault="00B968EA" w:rsidP="00C47C08">
    <w:pPr>
      <w:rPr>
        <w:rFonts w:ascii="Tahoma" w:hAnsi="Tahoma" w:cs="Tahoma"/>
        <w:sz w:val="24"/>
        <w:szCs w:val="24"/>
      </w:rPr>
    </w:pPr>
  </w:p>
  <w:p w14:paraId="50CC6855" w14:textId="77777777" w:rsidR="00B968EA" w:rsidRDefault="00B968EA" w:rsidP="00C47C08">
    <w:pPr>
      <w:rPr>
        <w:rFonts w:ascii="Tahoma" w:hAnsi="Tahoma" w:cs="Tahoma"/>
        <w:sz w:val="24"/>
        <w:szCs w:val="24"/>
      </w:rPr>
    </w:pPr>
  </w:p>
  <w:p w14:paraId="4CCB76B2" w14:textId="77777777" w:rsidR="00B968EA" w:rsidRPr="000D0B76" w:rsidRDefault="00B968EA" w:rsidP="00C47C08">
    <w:pPr>
      <w:rPr>
        <w:rFonts w:ascii="Tahoma" w:hAnsi="Tahoma" w:cs="Tahoma"/>
        <w:sz w:val="24"/>
        <w:szCs w:val="24"/>
      </w:rPr>
    </w:pPr>
  </w:p>
  <w:tbl>
    <w:tblPr>
      <w:tblW w:w="108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B968EA" w:rsidRPr="001B1D0E" w14:paraId="09321615" w14:textId="77777777" w:rsidTr="00802AAE">
      <w:trPr>
        <w:trHeight w:val="422"/>
        <w:jc w:val="center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34956122" w14:textId="2EA9695B" w:rsidR="00B968EA" w:rsidRPr="00802AAE" w:rsidRDefault="007E6946" w:rsidP="00B968EA">
          <w:pPr>
            <w:pStyle w:val="NormalWeb"/>
            <w:spacing w:before="0" w:beforeAutospacing="0" w:after="0" w:afterAutospacing="0"/>
            <w:ind w:right="720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Confined Space</w:t>
          </w: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61BC205A" w14:textId="44059F57" w:rsidR="00B968EA" w:rsidRPr="00802AAE" w:rsidRDefault="00CB24BC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802AAE">
            <w:rPr>
              <w:rFonts w:asciiTheme="minorHAnsi" w:hAnsiTheme="minorHAnsi" w:cstheme="minorHAnsi"/>
              <w:sz w:val="22"/>
              <w:szCs w:val="22"/>
            </w:rPr>
            <w:t xml:space="preserve">Training </w:t>
          </w:r>
          <w:r w:rsidR="00802AAE" w:rsidRPr="00802AAE">
            <w:rPr>
              <w:rFonts w:asciiTheme="minorHAnsi" w:hAnsiTheme="minorHAnsi" w:cstheme="minorHAnsi"/>
              <w:sz w:val="22"/>
              <w:szCs w:val="22"/>
            </w:rPr>
            <w:t>S</w:t>
          </w:r>
          <w:r w:rsidRPr="00802AAE">
            <w:rPr>
              <w:rFonts w:asciiTheme="minorHAnsi" w:hAnsiTheme="minorHAnsi" w:cstheme="minorHAnsi"/>
              <w:sz w:val="22"/>
              <w:szCs w:val="22"/>
            </w:rPr>
            <w:t>hort</w:t>
          </w:r>
        </w:p>
      </w:tc>
    </w:tr>
    <w:tr w:rsidR="00F428A2" w:rsidRPr="001B1D0E" w14:paraId="68156768" w14:textId="77777777" w:rsidTr="00802AAE">
      <w:trPr>
        <w:jc w:val="center"/>
      </w:trPr>
      <w:tc>
        <w:tcPr>
          <w:tcW w:w="1089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6185E0FE" w14:textId="143946C4" w:rsidR="00F428A2" w:rsidRPr="003544F3" w:rsidRDefault="007E6946" w:rsidP="00802AAE">
          <w:pPr>
            <w:pStyle w:val="NormalWeb"/>
            <w:spacing w:before="120" w:beforeAutospacing="0" w:after="0" w:afterAutospacing="0"/>
            <w:rPr>
              <w:rFonts w:asciiTheme="minorHAnsi" w:hAnsiTheme="minorHAnsi" w:cstheme="minorHAnsi"/>
              <w:bCs/>
              <w:color w:val="2A5C65" w:themeColor="accent1"/>
              <w:szCs w:val="32"/>
            </w:rPr>
          </w:pPr>
          <w:r w:rsidRPr="003544F3">
            <w:rPr>
              <w:rFonts w:asciiTheme="minorHAnsi" w:hAnsiTheme="minorHAnsi" w:cstheme="minorHAnsi"/>
              <w:bCs/>
              <w:color w:val="2A5C65" w:themeColor="accent1"/>
              <w:szCs w:val="32"/>
            </w:rPr>
            <w:t>Confined Space Entry Basics</w:t>
          </w:r>
        </w:p>
      </w:tc>
    </w:tr>
  </w:tbl>
  <w:p w14:paraId="1071E1E5" w14:textId="6731CEC1" w:rsidR="00FF6E4F" w:rsidRPr="00802AAE" w:rsidRDefault="00FF6E4F" w:rsidP="00802AAE">
    <w:pPr>
      <w:pStyle w:val="Header"/>
      <w:tabs>
        <w:tab w:val="clear" w:pos="4320"/>
        <w:tab w:val="clear" w:pos="8640"/>
        <w:tab w:val="left" w:pos="194"/>
        <w:tab w:val="left" w:pos="1628"/>
      </w:tabs>
      <w:ind w:right="-144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71136" w14:textId="77777777" w:rsidR="00FF6E4F" w:rsidRDefault="00CD453E">
    <w:pPr>
      <w:pStyle w:val="Header"/>
    </w:pPr>
    <w:r>
      <w:rPr>
        <w:noProof/>
      </w:rPr>
      <w:pict w14:anchorId="6F29AE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609.4pt;height:647.7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10F1"/>
    <w:multiLevelType w:val="hybridMultilevel"/>
    <w:tmpl w:val="2EFE2E6A"/>
    <w:lvl w:ilvl="0" w:tplc="50B496C6">
      <w:start w:val="1"/>
      <w:numFmt w:val="bullet"/>
      <w:lvlText w:val="–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4E12E7"/>
    <w:multiLevelType w:val="hybridMultilevel"/>
    <w:tmpl w:val="A134C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EB13EA"/>
    <w:multiLevelType w:val="hybridMultilevel"/>
    <w:tmpl w:val="3B8E47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60633"/>
    <w:multiLevelType w:val="hybridMultilevel"/>
    <w:tmpl w:val="E8B03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C3FC0">
      <w:start w:val="1"/>
      <w:numFmt w:val="bullet"/>
      <w:lvlText w:val="‒"/>
      <w:lvlJc w:val="left"/>
      <w:pPr>
        <w:ind w:left="144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20351"/>
    <w:multiLevelType w:val="hybridMultilevel"/>
    <w:tmpl w:val="E61A0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8477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3E4E0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CEA32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4BE87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3E898C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E3246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86627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8F2113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6BF0C43"/>
    <w:multiLevelType w:val="hybridMultilevel"/>
    <w:tmpl w:val="54A47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0025E"/>
    <w:multiLevelType w:val="hybridMultilevel"/>
    <w:tmpl w:val="1E38C7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D14204A">
      <w:start w:val="1"/>
      <w:numFmt w:val="bullet"/>
      <w:lvlText w:val="−"/>
      <w:lvlJc w:val="left"/>
      <w:pPr>
        <w:ind w:left="2520" w:hanging="360"/>
      </w:pPr>
      <w:rPr>
        <w:rFonts w:ascii="Tahoma" w:hAnsi="Tahoma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96462E9"/>
    <w:multiLevelType w:val="hybridMultilevel"/>
    <w:tmpl w:val="A26A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71300"/>
    <w:multiLevelType w:val="hybridMultilevel"/>
    <w:tmpl w:val="39C823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C375766"/>
    <w:multiLevelType w:val="hybridMultilevel"/>
    <w:tmpl w:val="BEC03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74827"/>
    <w:multiLevelType w:val="hybridMultilevel"/>
    <w:tmpl w:val="A718D5B8"/>
    <w:lvl w:ilvl="0" w:tplc="DB607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7C06"/>
    <w:multiLevelType w:val="hybridMultilevel"/>
    <w:tmpl w:val="99A26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0204D2"/>
    <w:multiLevelType w:val="hybridMultilevel"/>
    <w:tmpl w:val="9D2ABD08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6C0090"/>
    <w:multiLevelType w:val="hybridMultilevel"/>
    <w:tmpl w:val="F392B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BC06F7"/>
    <w:multiLevelType w:val="hybridMultilevel"/>
    <w:tmpl w:val="B6F67D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372726"/>
    <w:multiLevelType w:val="hybridMultilevel"/>
    <w:tmpl w:val="1A582B92"/>
    <w:lvl w:ilvl="0" w:tplc="CD1A037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F0117"/>
    <w:multiLevelType w:val="hybridMultilevel"/>
    <w:tmpl w:val="EE40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96D4D"/>
    <w:multiLevelType w:val="hybridMultilevel"/>
    <w:tmpl w:val="E71CC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4D3AA1"/>
    <w:multiLevelType w:val="hybridMultilevel"/>
    <w:tmpl w:val="064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C3FC0">
      <w:start w:val="1"/>
      <w:numFmt w:val="bullet"/>
      <w:lvlText w:val="‒"/>
      <w:lvlJc w:val="left"/>
      <w:pPr>
        <w:ind w:left="144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36CAD"/>
    <w:multiLevelType w:val="hybridMultilevel"/>
    <w:tmpl w:val="DEAE6610"/>
    <w:lvl w:ilvl="0" w:tplc="C65C3FC0">
      <w:start w:val="1"/>
      <w:numFmt w:val="bullet"/>
      <w:lvlText w:val="‒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F4895"/>
    <w:multiLevelType w:val="hybridMultilevel"/>
    <w:tmpl w:val="66289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D7319"/>
    <w:multiLevelType w:val="hybridMultilevel"/>
    <w:tmpl w:val="CF9C4372"/>
    <w:lvl w:ilvl="0" w:tplc="DB607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43585"/>
    <w:multiLevelType w:val="hybridMultilevel"/>
    <w:tmpl w:val="FFC60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F3AB2"/>
    <w:multiLevelType w:val="hybridMultilevel"/>
    <w:tmpl w:val="F15C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4C3972"/>
    <w:multiLevelType w:val="hybridMultilevel"/>
    <w:tmpl w:val="F75E96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C460177"/>
    <w:multiLevelType w:val="hybridMultilevel"/>
    <w:tmpl w:val="B78C0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CA5CD5"/>
    <w:multiLevelType w:val="hybridMultilevel"/>
    <w:tmpl w:val="3006B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15652C6"/>
    <w:multiLevelType w:val="hybridMultilevel"/>
    <w:tmpl w:val="677A485C"/>
    <w:lvl w:ilvl="0" w:tplc="50B496C6">
      <w:start w:val="1"/>
      <w:numFmt w:val="bullet"/>
      <w:lvlText w:val="–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8" w15:restartNumberingAfterBreak="0">
    <w:nsid w:val="46852E6D"/>
    <w:multiLevelType w:val="hybridMultilevel"/>
    <w:tmpl w:val="A4C6DE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C6870BE"/>
    <w:multiLevelType w:val="hybridMultilevel"/>
    <w:tmpl w:val="1450A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931F9"/>
    <w:multiLevelType w:val="hybridMultilevel"/>
    <w:tmpl w:val="B6F4519E"/>
    <w:lvl w:ilvl="0" w:tplc="DB607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F677A"/>
    <w:multiLevelType w:val="hybridMultilevel"/>
    <w:tmpl w:val="F65009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7DE3AEB"/>
    <w:multiLevelType w:val="hybridMultilevel"/>
    <w:tmpl w:val="1D4C6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601F7"/>
    <w:multiLevelType w:val="hybridMultilevel"/>
    <w:tmpl w:val="402889B2"/>
    <w:lvl w:ilvl="0" w:tplc="DB607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374AE8"/>
    <w:multiLevelType w:val="hybridMultilevel"/>
    <w:tmpl w:val="BD168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F536B8"/>
    <w:multiLevelType w:val="hybridMultilevel"/>
    <w:tmpl w:val="E03E6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5B341D"/>
    <w:multiLevelType w:val="hybridMultilevel"/>
    <w:tmpl w:val="E2068E0E"/>
    <w:lvl w:ilvl="0" w:tplc="DB607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D664A3"/>
    <w:multiLevelType w:val="hybridMultilevel"/>
    <w:tmpl w:val="920C3F54"/>
    <w:lvl w:ilvl="0" w:tplc="444215C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05491"/>
    <w:multiLevelType w:val="hybridMultilevel"/>
    <w:tmpl w:val="28640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BA4A72"/>
    <w:multiLevelType w:val="hybridMultilevel"/>
    <w:tmpl w:val="1514D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484B9B"/>
    <w:multiLevelType w:val="hybridMultilevel"/>
    <w:tmpl w:val="87C2B528"/>
    <w:lvl w:ilvl="0" w:tplc="444215C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4185F"/>
    <w:multiLevelType w:val="hybridMultilevel"/>
    <w:tmpl w:val="67BCF99E"/>
    <w:lvl w:ilvl="0" w:tplc="CD1A037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745C61"/>
    <w:multiLevelType w:val="hybridMultilevel"/>
    <w:tmpl w:val="96920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C7196F"/>
    <w:multiLevelType w:val="hybridMultilevel"/>
    <w:tmpl w:val="B95E0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7A715A"/>
    <w:multiLevelType w:val="hybridMultilevel"/>
    <w:tmpl w:val="ACB65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6A14500"/>
    <w:multiLevelType w:val="hybridMultilevel"/>
    <w:tmpl w:val="8AF698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0605A2"/>
    <w:multiLevelType w:val="hybridMultilevel"/>
    <w:tmpl w:val="96FEFA54"/>
    <w:lvl w:ilvl="0" w:tplc="F4A889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70A16E0"/>
    <w:multiLevelType w:val="hybridMultilevel"/>
    <w:tmpl w:val="892E2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8790E43"/>
    <w:multiLevelType w:val="hybridMultilevel"/>
    <w:tmpl w:val="BE988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283DFE"/>
    <w:multiLevelType w:val="hybridMultilevel"/>
    <w:tmpl w:val="D32E0E9E"/>
    <w:lvl w:ilvl="0" w:tplc="3196B8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AAC78EF"/>
    <w:multiLevelType w:val="hybridMultilevel"/>
    <w:tmpl w:val="90801E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7CF76A2B"/>
    <w:multiLevelType w:val="hybridMultilevel"/>
    <w:tmpl w:val="E6F031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7D477192"/>
    <w:multiLevelType w:val="hybridMultilevel"/>
    <w:tmpl w:val="BEF0B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53" w15:restartNumberingAfterBreak="0">
    <w:nsid w:val="7DC247E0"/>
    <w:multiLevelType w:val="hybridMultilevel"/>
    <w:tmpl w:val="1BB436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30076473">
    <w:abstractNumId w:val="53"/>
  </w:num>
  <w:num w:numId="2" w16cid:durableId="957183235">
    <w:abstractNumId w:val="50"/>
  </w:num>
  <w:num w:numId="3" w16cid:durableId="881793725">
    <w:abstractNumId w:val="8"/>
  </w:num>
  <w:num w:numId="4" w16cid:durableId="1171145600">
    <w:abstractNumId w:val="28"/>
  </w:num>
  <w:num w:numId="5" w16cid:durableId="1665664462">
    <w:abstractNumId w:val="46"/>
  </w:num>
  <w:num w:numId="6" w16cid:durableId="1964189806">
    <w:abstractNumId w:val="25"/>
  </w:num>
  <w:num w:numId="7" w16cid:durableId="169494346">
    <w:abstractNumId w:val="38"/>
  </w:num>
  <w:num w:numId="8" w16cid:durableId="1472594096">
    <w:abstractNumId w:val="4"/>
  </w:num>
  <w:num w:numId="9" w16cid:durableId="1703168964">
    <w:abstractNumId w:val="11"/>
  </w:num>
  <w:num w:numId="10" w16cid:durableId="1756972811">
    <w:abstractNumId w:val="9"/>
  </w:num>
  <w:num w:numId="11" w16cid:durableId="1884173581">
    <w:abstractNumId w:val="32"/>
  </w:num>
  <w:num w:numId="12" w16cid:durableId="1907255297">
    <w:abstractNumId w:val="5"/>
  </w:num>
  <w:num w:numId="13" w16cid:durableId="1399011079">
    <w:abstractNumId w:val="19"/>
  </w:num>
  <w:num w:numId="14" w16cid:durableId="156649066">
    <w:abstractNumId w:val="34"/>
  </w:num>
  <w:num w:numId="15" w16cid:durableId="268702704">
    <w:abstractNumId w:val="3"/>
  </w:num>
  <w:num w:numId="16" w16cid:durableId="98380895">
    <w:abstractNumId w:val="18"/>
  </w:num>
  <w:num w:numId="17" w16cid:durableId="2110008097">
    <w:abstractNumId w:val="35"/>
  </w:num>
  <w:num w:numId="18" w16cid:durableId="2022661255">
    <w:abstractNumId w:val="43"/>
  </w:num>
  <w:num w:numId="19" w16cid:durableId="668214127">
    <w:abstractNumId w:val="1"/>
  </w:num>
  <w:num w:numId="20" w16cid:durableId="845363189">
    <w:abstractNumId w:val="47"/>
  </w:num>
  <w:num w:numId="21" w16cid:durableId="701707995">
    <w:abstractNumId w:val="31"/>
  </w:num>
  <w:num w:numId="22" w16cid:durableId="392048788">
    <w:abstractNumId w:val="24"/>
  </w:num>
  <w:num w:numId="23" w16cid:durableId="918830824">
    <w:abstractNumId w:val="41"/>
  </w:num>
  <w:num w:numId="24" w16cid:durableId="298998726">
    <w:abstractNumId w:val="0"/>
  </w:num>
  <w:num w:numId="25" w16cid:durableId="267273919">
    <w:abstractNumId w:val="51"/>
  </w:num>
  <w:num w:numId="26" w16cid:durableId="208227421">
    <w:abstractNumId w:val="6"/>
  </w:num>
  <w:num w:numId="27" w16cid:durableId="971012512">
    <w:abstractNumId w:val="23"/>
  </w:num>
  <w:num w:numId="28" w16cid:durableId="231545695">
    <w:abstractNumId w:val="22"/>
  </w:num>
  <w:num w:numId="29" w16cid:durableId="2031910249">
    <w:abstractNumId w:val="45"/>
  </w:num>
  <w:num w:numId="30" w16cid:durableId="1587425549">
    <w:abstractNumId w:val="7"/>
  </w:num>
  <w:num w:numId="31" w16cid:durableId="872036711">
    <w:abstractNumId w:val="42"/>
  </w:num>
  <w:num w:numId="32" w16cid:durableId="1676616520">
    <w:abstractNumId w:val="27"/>
  </w:num>
  <w:num w:numId="33" w16cid:durableId="818569074">
    <w:abstractNumId w:val="52"/>
  </w:num>
  <w:num w:numId="34" w16cid:durableId="668021180">
    <w:abstractNumId w:val="17"/>
  </w:num>
  <w:num w:numId="35" w16cid:durableId="221790082">
    <w:abstractNumId w:val="20"/>
  </w:num>
  <w:num w:numId="36" w16cid:durableId="1726486339">
    <w:abstractNumId w:val="13"/>
  </w:num>
  <w:num w:numId="37" w16cid:durableId="102697066">
    <w:abstractNumId w:val="44"/>
  </w:num>
  <w:num w:numId="38" w16cid:durableId="217403991">
    <w:abstractNumId w:val="15"/>
  </w:num>
  <w:num w:numId="39" w16cid:durableId="983043135">
    <w:abstractNumId w:val="2"/>
  </w:num>
  <w:num w:numId="40" w16cid:durableId="277370453">
    <w:abstractNumId w:val="14"/>
  </w:num>
  <w:num w:numId="41" w16cid:durableId="1011685562">
    <w:abstractNumId w:val="29"/>
  </w:num>
  <w:num w:numId="42" w16cid:durableId="919023739">
    <w:abstractNumId w:val="16"/>
  </w:num>
  <w:num w:numId="43" w16cid:durableId="1500466311">
    <w:abstractNumId w:val="37"/>
  </w:num>
  <w:num w:numId="44" w16cid:durableId="872812176">
    <w:abstractNumId w:val="40"/>
  </w:num>
  <w:num w:numId="45" w16cid:durableId="294481779">
    <w:abstractNumId w:val="12"/>
  </w:num>
  <w:num w:numId="46" w16cid:durableId="1242333047">
    <w:abstractNumId w:val="26"/>
  </w:num>
  <w:num w:numId="47" w16cid:durableId="2089035413">
    <w:abstractNumId w:val="49"/>
  </w:num>
  <w:num w:numId="48" w16cid:durableId="1433012658">
    <w:abstractNumId w:val="39"/>
  </w:num>
  <w:num w:numId="49" w16cid:durableId="1172529731">
    <w:abstractNumId w:val="30"/>
  </w:num>
  <w:num w:numId="50" w16cid:durableId="1178735376">
    <w:abstractNumId w:val="33"/>
  </w:num>
  <w:num w:numId="51" w16cid:durableId="577131411">
    <w:abstractNumId w:val="21"/>
  </w:num>
  <w:num w:numId="52" w16cid:durableId="977415838">
    <w:abstractNumId w:val="10"/>
  </w:num>
  <w:num w:numId="53" w16cid:durableId="2040623976">
    <w:abstractNumId w:val="36"/>
  </w:num>
  <w:num w:numId="54" w16cid:durableId="1952666445">
    <w:abstractNumId w:val="4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44"/>
    <w:rsid w:val="000021D1"/>
    <w:rsid w:val="00004471"/>
    <w:rsid w:val="00011004"/>
    <w:rsid w:val="00030255"/>
    <w:rsid w:val="00031595"/>
    <w:rsid w:val="00037C20"/>
    <w:rsid w:val="00040CC8"/>
    <w:rsid w:val="00043BD4"/>
    <w:rsid w:val="00050535"/>
    <w:rsid w:val="00052FD4"/>
    <w:rsid w:val="0005317C"/>
    <w:rsid w:val="00056B2F"/>
    <w:rsid w:val="000613A6"/>
    <w:rsid w:val="00062D85"/>
    <w:rsid w:val="00066622"/>
    <w:rsid w:val="000767DB"/>
    <w:rsid w:val="00080B9E"/>
    <w:rsid w:val="000825F7"/>
    <w:rsid w:val="00092B59"/>
    <w:rsid w:val="000930CC"/>
    <w:rsid w:val="000930DF"/>
    <w:rsid w:val="000A57FE"/>
    <w:rsid w:val="000B2B03"/>
    <w:rsid w:val="000B3281"/>
    <w:rsid w:val="000B595F"/>
    <w:rsid w:val="000B7CC5"/>
    <w:rsid w:val="000C11F7"/>
    <w:rsid w:val="000C52EF"/>
    <w:rsid w:val="000C5F7A"/>
    <w:rsid w:val="000C63D7"/>
    <w:rsid w:val="000C6488"/>
    <w:rsid w:val="000D0E61"/>
    <w:rsid w:val="000D1C3F"/>
    <w:rsid w:val="000D4550"/>
    <w:rsid w:val="000D4827"/>
    <w:rsid w:val="000D6EE6"/>
    <w:rsid w:val="000E3BD9"/>
    <w:rsid w:val="000E52CF"/>
    <w:rsid w:val="000F4C43"/>
    <w:rsid w:val="000F7B87"/>
    <w:rsid w:val="00101E99"/>
    <w:rsid w:val="001022EB"/>
    <w:rsid w:val="00102610"/>
    <w:rsid w:val="00117B49"/>
    <w:rsid w:val="00123036"/>
    <w:rsid w:val="00125460"/>
    <w:rsid w:val="0013398E"/>
    <w:rsid w:val="00134016"/>
    <w:rsid w:val="00137774"/>
    <w:rsid w:val="00145D16"/>
    <w:rsid w:val="0015166E"/>
    <w:rsid w:val="001532A6"/>
    <w:rsid w:val="00157C90"/>
    <w:rsid w:val="00165542"/>
    <w:rsid w:val="00170124"/>
    <w:rsid w:val="0017123D"/>
    <w:rsid w:val="00171F49"/>
    <w:rsid w:val="00177A03"/>
    <w:rsid w:val="00181A18"/>
    <w:rsid w:val="0018457F"/>
    <w:rsid w:val="00192128"/>
    <w:rsid w:val="001953A5"/>
    <w:rsid w:val="001B02DD"/>
    <w:rsid w:val="001B19A3"/>
    <w:rsid w:val="001B53FA"/>
    <w:rsid w:val="001C2883"/>
    <w:rsid w:val="001C2A34"/>
    <w:rsid w:val="001C713F"/>
    <w:rsid w:val="001E093B"/>
    <w:rsid w:val="001E3ED2"/>
    <w:rsid w:val="001E6998"/>
    <w:rsid w:val="001F09A8"/>
    <w:rsid w:val="001F2B87"/>
    <w:rsid w:val="001F349F"/>
    <w:rsid w:val="001F3D83"/>
    <w:rsid w:val="001F5318"/>
    <w:rsid w:val="001F6738"/>
    <w:rsid w:val="002059C8"/>
    <w:rsid w:val="00206FD9"/>
    <w:rsid w:val="002075F3"/>
    <w:rsid w:val="00221DAE"/>
    <w:rsid w:val="00222846"/>
    <w:rsid w:val="00226854"/>
    <w:rsid w:val="00236476"/>
    <w:rsid w:val="0024241C"/>
    <w:rsid w:val="002537E9"/>
    <w:rsid w:val="00255828"/>
    <w:rsid w:val="00257750"/>
    <w:rsid w:val="00262898"/>
    <w:rsid w:val="00264D46"/>
    <w:rsid w:val="00265299"/>
    <w:rsid w:val="002670F5"/>
    <w:rsid w:val="00267422"/>
    <w:rsid w:val="00272B52"/>
    <w:rsid w:val="00280478"/>
    <w:rsid w:val="00282E35"/>
    <w:rsid w:val="00283480"/>
    <w:rsid w:val="0028530C"/>
    <w:rsid w:val="00286368"/>
    <w:rsid w:val="00287229"/>
    <w:rsid w:val="002873F0"/>
    <w:rsid w:val="00290527"/>
    <w:rsid w:val="002A538D"/>
    <w:rsid w:val="002A719F"/>
    <w:rsid w:val="002C0256"/>
    <w:rsid w:val="002C2E57"/>
    <w:rsid w:val="002C68DA"/>
    <w:rsid w:val="002D15F4"/>
    <w:rsid w:val="002D6590"/>
    <w:rsid w:val="002E2E0E"/>
    <w:rsid w:val="002E66D9"/>
    <w:rsid w:val="002F6CD0"/>
    <w:rsid w:val="002F7A48"/>
    <w:rsid w:val="00305964"/>
    <w:rsid w:val="00306F21"/>
    <w:rsid w:val="003143DC"/>
    <w:rsid w:val="00315F40"/>
    <w:rsid w:val="0031750E"/>
    <w:rsid w:val="00320B16"/>
    <w:rsid w:val="00321CE1"/>
    <w:rsid w:val="00322552"/>
    <w:rsid w:val="003254EE"/>
    <w:rsid w:val="00325565"/>
    <w:rsid w:val="003302F1"/>
    <w:rsid w:val="00330324"/>
    <w:rsid w:val="0033036F"/>
    <w:rsid w:val="00332D87"/>
    <w:rsid w:val="00333A92"/>
    <w:rsid w:val="00334C8D"/>
    <w:rsid w:val="00335DE1"/>
    <w:rsid w:val="00337B30"/>
    <w:rsid w:val="0034239C"/>
    <w:rsid w:val="00345001"/>
    <w:rsid w:val="00350477"/>
    <w:rsid w:val="00353EE8"/>
    <w:rsid w:val="003544F3"/>
    <w:rsid w:val="003559A9"/>
    <w:rsid w:val="003566F3"/>
    <w:rsid w:val="00373BEE"/>
    <w:rsid w:val="0038137D"/>
    <w:rsid w:val="00384178"/>
    <w:rsid w:val="00385D4B"/>
    <w:rsid w:val="003878D4"/>
    <w:rsid w:val="00391F6F"/>
    <w:rsid w:val="003928AC"/>
    <w:rsid w:val="00396D67"/>
    <w:rsid w:val="003A477C"/>
    <w:rsid w:val="003B32FE"/>
    <w:rsid w:val="003B49F1"/>
    <w:rsid w:val="003C3842"/>
    <w:rsid w:val="003C6631"/>
    <w:rsid w:val="003C702C"/>
    <w:rsid w:val="003C727A"/>
    <w:rsid w:val="003D690D"/>
    <w:rsid w:val="003E0E4F"/>
    <w:rsid w:val="003E1FE1"/>
    <w:rsid w:val="003E77F7"/>
    <w:rsid w:val="004115E5"/>
    <w:rsid w:val="00417F66"/>
    <w:rsid w:val="00427296"/>
    <w:rsid w:val="00431CFC"/>
    <w:rsid w:val="004342F5"/>
    <w:rsid w:val="004349A0"/>
    <w:rsid w:val="00444465"/>
    <w:rsid w:val="00444BFC"/>
    <w:rsid w:val="00450B9E"/>
    <w:rsid w:val="00454F15"/>
    <w:rsid w:val="0045628A"/>
    <w:rsid w:val="0045764A"/>
    <w:rsid w:val="00462EBA"/>
    <w:rsid w:val="00463767"/>
    <w:rsid w:val="004652CE"/>
    <w:rsid w:val="004656CF"/>
    <w:rsid w:val="00470A68"/>
    <w:rsid w:val="00470F16"/>
    <w:rsid w:val="00471858"/>
    <w:rsid w:val="00473631"/>
    <w:rsid w:val="00477ABC"/>
    <w:rsid w:val="004822A7"/>
    <w:rsid w:val="00482F76"/>
    <w:rsid w:val="0048318A"/>
    <w:rsid w:val="00484B70"/>
    <w:rsid w:val="0048752E"/>
    <w:rsid w:val="0049004F"/>
    <w:rsid w:val="004907FB"/>
    <w:rsid w:val="004A0360"/>
    <w:rsid w:val="004A1B92"/>
    <w:rsid w:val="004A358F"/>
    <w:rsid w:val="004B10C5"/>
    <w:rsid w:val="004B13F0"/>
    <w:rsid w:val="004B141E"/>
    <w:rsid w:val="004B246A"/>
    <w:rsid w:val="004B68BD"/>
    <w:rsid w:val="004B7167"/>
    <w:rsid w:val="004B7878"/>
    <w:rsid w:val="004B7EBB"/>
    <w:rsid w:val="004D122E"/>
    <w:rsid w:val="004D2274"/>
    <w:rsid w:val="004D33CC"/>
    <w:rsid w:val="004D42A1"/>
    <w:rsid w:val="004D5977"/>
    <w:rsid w:val="004D7DF8"/>
    <w:rsid w:val="004E132C"/>
    <w:rsid w:val="004E1B27"/>
    <w:rsid w:val="004E21C6"/>
    <w:rsid w:val="004E54B0"/>
    <w:rsid w:val="004F303E"/>
    <w:rsid w:val="004F55F9"/>
    <w:rsid w:val="00500081"/>
    <w:rsid w:val="00504270"/>
    <w:rsid w:val="00505A72"/>
    <w:rsid w:val="00512A26"/>
    <w:rsid w:val="00527193"/>
    <w:rsid w:val="005271CD"/>
    <w:rsid w:val="0052722C"/>
    <w:rsid w:val="0053153B"/>
    <w:rsid w:val="005330C2"/>
    <w:rsid w:val="00534A97"/>
    <w:rsid w:val="00536FE5"/>
    <w:rsid w:val="005405B2"/>
    <w:rsid w:val="00541304"/>
    <w:rsid w:val="00547DF8"/>
    <w:rsid w:val="0055472F"/>
    <w:rsid w:val="00560968"/>
    <w:rsid w:val="00560E48"/>
    <w:rsid w:val="00560EE4"/>
    <w:rsid w:val="00565A66"/>
    <w:rsid w:val="005667BF"/>
    <w:rsid w:val="00570A6F"/>
    <w:rsid w:val="00574EBB"/>
    <w:rsid w:val="00580B58"/>
    <w:rsid w:val="00581E68"/>
    <w:rsid w:val="00592244"/>
    <w:rsid w:val="005A00E0"/>
    <w:rsid w:val="005A4E76"/>
    <w:rsid w:val="005A67A0"/>
    <w:rsid w:val="005B12D9"/>
    <w:rsid w:val="005C01B8"/>
    <w:rsid w:val="005C0F0E"/>
    <w:rsid w:val="005C1A73"/>
    <w:rsid w:val="005C368E"/>
    <w:rsid w:val="005C64E0"/>
    <w:rsid w:val="005D10C7"/>
    <w:rsid w:val="005E0F0D"/>
    <w:rsid w:val="005E57EA"/>
    <w:rsid w:val="005F1B43"/>
    <w:rsid w:val="005F1C74"/>
    <w:rsid w:val="005F6B61"/>
    <w:rsid w:val="005F7991"/>
    <w:rsid w:val="0060244B"/>
    <w:rsid w:val="00602CB2"/>
    <w:rsid w:val="0060350B"/>
    <w:rsid w:val="006056EC"/>
    <w:rsid w:val="0060730E"/>
    <w:rsid w:val="00611203"/>
    <w:rsid w:val="00613CF0"/>
    <w:rsid w:val="00614034"/>
    <w:rsid w:val="00614080"/>
    <w:rsid w:val="00623A0C"/>
    <w:rsid w:val="00633E48"/>
    <w:rsid w:val="006379F8"/>
    <w:rsid w:val="00637A61"/>
    <w:rsid w:val="00641B02"/>
    <w:rsid w:val="006457A2"/>
    <w:rsid w:val="00646BCE"/>
    <w:rsid w:val="00646FE1"/>
    <w:rsid w:val="0065122E"/>
    <w:rsid w:val="00651AC7"/>
    <w:rsid w:val="00652ED9"/>
    <w:rsid w:val="00656F92"/>
    <w:rsid w:val="006610F0"/>
    <w:rsid w:val="00661A2C"/>
    <w:rsid w:val="00664F39"/>
    <w:rsid w:val="00670A6F"/>
    <w:rsid w:val="00671AFA"/>
    <w:rsid w:val="0067249B"/>
    <w:rsid w:val="00675E9D"/>
    <w:rsid w:val="00680A1D"/>
    <w:rsid w:val="006810CC"/>
    <w:rsid w:val="00681266"/>
    <w:rsid w:val="00684923"/>
    <w:rsid w:val="00693DEC"/>
    <w:rsid w:val="00694F1D"/>
    <w:rsid w:val="00695C44"/>
    <w:rsid w:val="006A55E8"/>
    <w:rsid w:val="006A62BE"/>
    <w:rsid w:val="006B2454"/>
    <w:rsid w:val="006B2E5C"/>
    <w:rsid w:val="006B4E59"/>
    <w:rsid w:val="006C4CC4"/>
    <w:rsid w:val="006C588B"/>
    <w:rsid w:val="006C69AC"/>
    <w:rsid w:val="006D03B0"/>
    <w:rsid w:val="006D450A"/>
    <w:rsid w:val="006E3AA5"/>
    <w:rsid w:val="006F1AB2"/>
    <w:rsid w:val="006F39C1"/>
    <w:rsid w:val="006F4E0F"/>
    <w:rsid w:val="006F52B1"/>
    <w:rsid w:val="006F5957"/>
    <w:rsid w:val="007043B6"/>
    <w:rsid w:val="007053A6"/>
    <w:rsid w:val="00706C27"/>
    <w:rsid w:val="0071105F"/>
    <w:rsid w:val="00711D30"/>
    <w:rsid w:val="007123FF"/>
    <w:rsid w:val="007124C3"/>
    <w:rsid w:val="0071343F"/>
    <w:rsid w:val="00713E7B"/>
    <w:rsid w:val="00717C34"/>
    <w:rsid w:val="00721B18"/>
    <w:rsid w:val="0072438B"/>
    <w:rsid w:val="007251C3"/>
    <w:rsid w:val="007258BB"/>
    <w:rsid w:val="00725E6D"/>
    <w:rsid w:val="00725FFA"/>
    <w:rsid w:val="00726995"/>
    <w:rsid w:val="007317F5"/>
    <w:rsid w:val="00735EBC"/>
    <w:rsid w:val="0073622D"/>
    <w:rsid w:val="00745815"/>
    <w:rsid w:val="007471ED"/>
    <w:rsid w:val="00753548"/>
    <w:rsid w:val="00755B01"/>
    <w:rsid w:val="00755BDD"/>
    <w:rsid w:val="00756B2D"/>
    <w:rsid w:val="007737D9"/>
    <w:rsid w:val="00776525"/>
    <w:rsid w:val="007818FD"/>
    <w:rsid w:val="00783265"/>
    <w:rsid w:val="00786B93"/>
    <w:rsid w:val="00793114"/>
    <w:rsid w:val="007955F8"/>
    <w:rsid w:val="007A064D"/>
    <w:rsid w:val="007A2DAB"/>
    <w:rsid w:val="007B0199"/>
    <w:rsid w:val="007B3099"/>
    <w:rsid w:val="007B329D"/>
    <w:rsid w:val="007B55CC"/>
    <w:rsid w:val="007B5F7C"/>
    <w:rsid w:val="007B63BE"/>
    <w:rsid w:val="007C13E6"/>
    <w:rsid w:val="007C1A7D"/>
    <w:rsid w:val="007C244D"/>
    <w:rsid w:val="007D6F55"/>
    <w:rsid w:val="007E4671"/>
    <w:rsid w:val="007E6793"/>
    <w:rsid w:val="007E6946"/>
    <w:rsid w:val="007F292A"/>
    <w:rsid w:val="007F3E26"/>
    <w:rsid w:val="007F64FD"/>
    <w:rsid w:val="00802AAE"/>
    <w:rsid w:val="00803B02"/>
    <w:rsid w:val="0080612C"/>
    <w:rsid w:val="00812B83"/>
    <w:rsid w:val="00814633"/>
    <w:rsid w:val="00817FB7"/>
    <w:rsid w:val="00822979"/>
    <w:rsid w:val="00823703"/>
    <w:rsid w:val="008272DA"/>
    <w:rsid w:val="008276FD"/>
    <w:rsid w:val="008314F2"/>
    <w:rsid w:val="00833B6C"/>
    <w:rsid w:val="008343DA"/>
    <w:rsid w:val="00841EAC"/>
    <w:rsid w:val="008474E0"/>
    <w:rsid w:val="00847A98"/>
    <w:rsid w:val="00854C82"/>
    <w:rsid w:val="00855F5D"/>
    <w:rsid w:val="0085623D"/>
    <w:rsid w:val="00856851"/>
    <w:rsid w:val="00867783"/>
    <w:rsid w:val="0087646C"/>
    <w:rsid w:val="008768F6"/>
    <w:rsid w:val="00876C5D"/>
    <w:rsid w:val="008818F2"/>
    <w:rsid w:val="008918CA"/>
    <w:rsid w:val="00891DB1"/>
    <w:rsid w:val="008929F2"/>
    <w:rsid w:val="00896F2E"/>
    <w:rsid w:val="008A2411"/>
    <w:rsid w:val="008A372E"/>
    <w:rsid w:val="008A5964"/>
    <w:rsid w:val="008A72D3"/>
    <w:rsid w:val="008B1566"/>
    <w:rsid w:val="008B63C4"/>
    <w:rsid w:val="008B7A72"/>
    <w:rsid w:val="008D1038"/>
    <w:rsid w:val="008D2559"/>
    <w:rsid w:val="008D57CA"/>
    <w:rsid w:val="008D5BFF"/>
    <w:rsid w:val="008D6AC8"/>
    <w:rsid w:val="008D7534"/>
    <w:rsid w:val="008E159C"/>
    <w:rsid w:val="008E5FF2"/>
    <w:rsid w:val="008F2690"/>
    <w:rsid w:val="008F4950"/>
    <w:rsid w:val="008F55D9"/>
    <w:rsid w:val="00900031"/>
    <w:rsid w:val="00904AEC"/>
    <w:rsid w:val="00910497"/>
    <w:rsid w:val="00910830"/>
    <w:rsid w:val="009162F4"/>
    <w:rsid w:val="00917EE2"/>
    <w:rsid w:val="00922C68"/>
    <w:rsid w:val="00924C38"/>
    <w:rsid w:val="00926290"/>
    <w:rsid w:val="00927673"/>
    <w:rsid w:val="00934757"/>
    <w:rsid w:val="0094297A"/>
    <w:rsid w:val="00942999"/>
    <w:rsid w:val="00956A36"/>
    <w:rsid w:val="00967005"/>
    <w:rsid w:val="009677F6"/>
    <w:rsid w:val="00972B1A"/>
    <w:rsid w:val="009758A8"/>
    <w:rsid w:val="009773A0"/>
    <w:rsid w:val="00977C07"/>
    <w:rsid w:val="009818F4"/>
    <w:rsid w:val="0098779E"/>
    <w:rsid w:val="0099107E"/>
    <w:rsid w:val="00992699"/>
    <w:rsid w:val="00994C43"/>
    <w:rsid w:val="009A0844"/>
    <w:rsid w:val="009A52E5"/>
    <w:rsid w:val="009A5A43"/>
    <w:rsid w:val="009C5486"/>
    <w:rsid w:val="009C5FA7"/>
    <w:rsid w:val="009C67DF"/>
    <w:rsid w:val="009C76B7"/>
    <w:rsid w:val="009D20C9"/>
    <w:rsid w:val="009D2857"/>
    <w:rsid w:val="009D5102"/>
    <w:rsid w:val="009D73F9"/>
    <w:rsid w:val="009E0881"/>
    <w:rsid w:val="009E17F9"/>
    <w:rsid w:val="009E3F8D"/>
    <w:rsid w:val="009E463E"/>
    <w:rsid w:val="009E611F"/>
    <w:rsid w:val="009E614F"/>
    <w:rsid w:val="009F0C6A"/>
    <w:rsid w:val="009F59F6"/>
    <w:rsid w:val="009F6923"/>
    <w:rsid w:val="00A01448"/>
    <w:rsid w:val="00A0664B"/>
    <w:rsid w:val="00A06EFF"/>
    <w:rsid w:val="00A11BD6"/>
    <w:rsid w:val="00A17EC0"/>
    <w:rsid w:val="00A2070A"/>
    <w:rsid w:val="00A22993"/>
    <w:rsid w:val="00A24109"/>
    <w:rsid w:val="00A37E1C"/>
    <w:rsid w:val="00A41CC1"/>
    <w:rsid w:val="00A41EAF"/>
    <w:rsid w:val="00A46A95"/>
    <w:rsid w:val="00A46E5D"/>
    <w:rsid w:val="00A57715"/>
    <w:rsid w:val="00A608A6"/>
    <w:rsid w:val="00A731DE"/>
    <w:rsid w:val="00A74D19"/>
    <w:rsid w:val="00A75770"/>
    <w:rsid w:val="00A76632"/>
    <w:rsid w:val="00A84185"/>
    <w:rsid w:val="00A84BAD"/>
    <w:rsid w:val="00A907A9"/>
    <w:rsid w:val="00A91931"/>
    <w:rsid w:val="00A92C69"/>
    <w:rsid w:val="00A94CEA"/>
    <w:rsid w:val="00AA0A6D"/>
    <w:rsid w:val="00AA46FB"/>
    <w:rsid w:val="00AA6BAA"/>
    <w:rsid w:val="00AB5D2B"/>
    <w:rsid w:val="00AB5F80"/>
    <w:rsid w:val="00AB6FBC"/>
    <w:rsid w:val="00AB7DAA"/>
    <w:rsid w:val="00AC6A6C"/>
    <w:rsid w:val="00AD0DF2"/>
    <w:rsid w:val="00AD61D9"/>
    <w:rsid w:val="00AD64EF"/>
    <w:rsid w:val="00AE3C61"/>
    <w:rsid w:val="00AE3D93"/>
    <w:rsid w:val="00AE7E09"/>
    <w:rsid w:val="00AF1851"/>
    <w:rsid w:val="00AF6D61"/>
    <w:rsid w:val="00B00F20"/>
    <w:rsid w:val="00B01A96"/>
    <w:rsid w:val="00B06C75"/>
    <w:rsid w:val="00B1132E"/>
    <w:rsid w:val="00B13C1F"/>
    <w:rsid w:val="00B3352F"/>
    <w:rsid w:val="00B36A6D"/>
    <w:rsid w:val="00B37229"/>
    <w:rsid w:val="00B4261E"/>
    <w:rsid w:val="00B458C4"/>
    <w:rsid w:val="00B469D6"/>
    <w:rsid w:val="00B51209"/>
    <w:rsid w:val="00B55178"/>
    <w:rsid w:val="00B56A25"/>
    <w:rsid w:val="00B63803"/>
    <w:rsid w:val="00B71B1F"/>
    <w:rsid w:val="00B73408"/>
    <w:rsid w:val="00B82BF8"/>
    <w:rsid w:val="00B84C9C"/>
    <w:rsid w:val="00B8688D"/>
    <w:rsid w:val="00B87201"/>
    <w:rsid w:val="00B87C7E"/>
    <w:rsid w:val="00B87F62"/>
    <w:rsid w:val="00B9053D"/>
    <w:rsid w:val="00B9528E"/>
    <w:rsid w:val="00B955DF"/>
    <w:rsid w:val="00B968EA"/>
    <w:rsid w:val="00B974BB"/>
    <w:rsid w:val="00B97B07"/>
    <w:rsid w:val="00BA2F31"/>
    <w:rsid w:val="00BB00D8"/>
    <w:rsid w:val="00BC1EF8"/>
    <w:rsid w:val="00BC2238"/>
    <w:rsid w:val="00BC2C07"/>
    <w:rsid w:val="00BC41DA"/>
    <w:rsid w:val="00BC57FB"/>
    <w:rsid w:val="00BC7D98"/>
    <w:rsid w:val="00BD27A9"/>
    <w:rsid w:val="00BE1208"/>
    <w:rsid w:val="00BE1E43"/>
    <w:rsid w:val="00BF14CC"/>
    <w:rsid w:val="00C01CAE"/>
    <w:rsid w:val="00C22B8A"/>
    <w:rsid w:val="00C23146"/>
    <w:rsid w:val="00C2490E"/>
    <w:rsid w:val="00C26BC1"/>
    <w:rsid w:val="00C26D2B"/>
    <w:rsid w:val="00C333AD"/>
    <w:rsid w:val="00C35643"/>
    <w:rsid w:val="00C37118"/>
    <w:rsid w:val="00C428CA"/>
    <w:rsid w:val="00C45664"/>
    <w:rsid w:val="00C47C08"/>
    <w:rsid w:val="00C61136"/>
    <w:rsid w:val="00C6510E"/>
    <w:rsid w:val="00C66CAE"/>
    <w:rsid w:val="00C72B56"/>
    <w:rsid w:val="00C734B8"/>
    <w:rsid w:val="00C817E4"/>
    <w:rsid w:val="00C8786D"/>
    <w:rsid w:val="00C965C3"/>
    <w:rsid w:val="00C965C7"/>
    <w:rsid w:val="00CA214C"/>
    <w:rsid w:val="00CB0D44"/>
    <w:rsid w:val="00CB2256"/>
    <w:rsid w:val="00CB24BC"/>
    <w:rsid w:val="00CB328C"/>
    <w:rsid w:val="00CC0030"/>
    <w:rsid w:val="00CC05F1"/>
    <w:rsid w:val="00CC1204"/>
    <w:rsid w:val="00CC5470"/>
    <w:rsid w:val="00CD1603"/>
    <w:rsid w:val="00CD3CC4"/>
    <w:rsid w:val="00CD6FCF"/>
    <w:rsid w:val="00CD7A98"/>
    <w:rsid w:val="00CE2190"/>
    <w:rsid w:val="00CE274F"/>
    <w:rsid w:val="00CE4FA6"/>
    <w:rsid w:val="00CE54F5"/>
    <w:rsid w:val="00CE64A1"/>
    <w:rsid w:val="00CF0EA4"/>
    <w:rsid w:val="00CF22EF"/>
    <w:rsid w:val="00CF2700"/>
    <w:rsid w:val="00CF594D"/>
    <w:rsid w:val="00D0399B"/>
    <w:rsid w:val="00D140CD"/>
    <w:rsid w:val="00D155E9"/>
    <w:rsid w:val="00D20905"/>
    <w:rsid w:val="00D26C2D"/>
    <w:rsid w:val="00D3162C"/>
    <w:rsid w:val="00D31B6E"/>
    <w:rsid w:val="00D31B81"/>
    <w:rsid w:val="00D3322E"/>
    <w:rsid w:val="00D346CA"/>
    <w:rsid w:val="00D373D4"/>
    <w:rsid w:val="00D42A3E"/>
    <w:rsid w:val="00D455CB"/>
    <w:rsid w:val="00D5400A"/>
    <w:rsid w:val="00D63072"/>
    <w:rsid w:val="00D632E8"/>
    <w:rsid w:val="00D63960"/>
    <w:rsid w:val="00D67A71"/>
    <w:rsid w:val="00D72EB8"/>
    <w:rsid w:val="00D84DF0"/>
    <w:rsid w:val="00D87568"/>
    <w:rsid w:val="00D902B4"/>
    <w:rsid w:val="00DA4B26"/>
    <w:rsid w:val="00DB15E7"/>
    <w:rsid w:val="00DB33ED"/>
    <w:rsid w:val="00DB65B6"/>
    <w:rsid w:val="00DC0ED2"/>
    <w:rsid w:val="00DC1E08"/>
    <w:rsid w:val="00DC2D57"/>
    <w:rsid w:val="00DC48A0"/>
    <w:rsid w:val="00DC53EF"/>
    <w:rsid w:val="00DC6FBD"/>
    <w:rsid w:val="00DC7660"/>
    <w:rsid w:val="00DC76B4"/>
    <w:rsid w:val="00DD151A"/>
    <w:rsid w:val="00DD6BA3"/>
    <w:rsid w:val="00DD6F08"/>
    <w:rsid w:val="00DD7DDC"/>
    <w:rsid w:val="00DE24FE"/>
    <w:rsid w:val="00DE46B4"/>
    <w:rsid w:val="00DF343C"/>
    <w:rsid w:val="00DF6871"/>
    <w:rsid w:val="00E0383E"/>
    <w:rsid w:val="00E05649"/>
    <w:rsid w:val="00E070E7"/>
    <w:rsid w:val="00E13DB4"/>
    <w:rsid w:val="00E14856"/>
    <w:rsid w:val="00E20D1F"/>
    <w:rsid w:val="00E24947"/>
    <w:rsid w:val="00E30D9E"/>
    <w:rsid w:val="00E3414C"/>
    <w:rsid w:val="00E361B8"/>
    <w:rsid w:val="00E37969"/>
    <w:rsid w:val="00E46B7F"/>
    <w:rsid w:val="00E5025A"/>
    <w:rsid w:val="00E536C8"/>
    <w:rsid w:val="00E54FDB"/>
    <w:rsid w:val="00E567CA"/>
    <w:rsid w:val="00E65554"/>
    <w:rsid w:val="00E65C3C"/>
    <w:rsid w:val="00E667CF"/>
    <w:rsid w:val="00E732E4"/>
    <w:rsid w:val="00E737B6"/>
    <w:rsid w:val="00E81E12"/>
    <w:rsid w:val="00E84517"/>
    <w:rsid w:val="00E87429"/>
    <w:rsid w:val="00E964DD"/>
    <w:rsid w:val="00EA3DA1"/>
    <w:rsid w:val="00EA52F4"/>
    <w:rsid w:val="00EA5A01"/>
    <w:rsid w:val="00EB051B"/>
    <w:rsid w:val="00EB26F8"/>
    <w:rsid w:val="00EB60C7"/>
    <w:rsid w:val="00EC7030"/>
    <w:rsid w:val="00ED24D3"/>
    <w:rsid w:val="00ED2FE2"/>
    <w:rsid w:val="00EE0067"/>
    <w:rsid w:val="00EE0DCC"/>
    <w:rsid w:val="00EE5642"/>
    <w:rsid w:val="00EE64E0"/>
    <w:rsid w:val="00EE72D0"/>
    <w:rsid w:val="00F01AC8"/>
    <w:rsid w:val="00F03185"/>
    <w:rsid w:val="00F068B0"/>
    <w:rsid w:val="00F200EA"/>
    <w:rsid w:val="00F20CE2"/>
    <w:rsid w:val="00F252AF"/>
    <w:rsid w:val="00F25685"/>
    <w:rsid w:val="00F308BA"/>
    <w:rsid w:val="00F30F64"/>
    <w:rsid w:val="00F31146"/>
    <w:rsid w:val="00F41775"/>
    <w:rsid w:val="00F428A2"/>
    <w:rsid w:val="00F4315C"/>
    <w:rsid w:val="00F44011"/>
    <w:rsid w:val="00F440F1"/>
    <w:rsid w:val="00F51A5D"/>
    <w:rsid w:val="00F52822"/>
    <w:rsid w:val="00F52C82"/>
    <w:rsid w:val="00F534D6"/>
    <w:rsid w:val="00F5580E"/>
    <w:rsid w:val="00F57D15"/>
    <w:rsid w:val="00F6041B"/>
    <w:rsid w:val="00F73F49"/>
    <w:rsid w:val="00F7474B"/>
    <w:rsid w:val="00F8599D"/>
    <w:rsid w:val="00F85E88"/>
    <w:rsid w:val="00F85E99"/>
    <w:rsid w:val="00F90D88"/>
    <w:rsid w:val="00F90DEF"/>
    <w:rsid w:val="00F94A53"/>
    <w:rsid w:val="00FA09F6"/>
    <w:rsid w:val="00FA280B"/>
    <w:rsid w:val="00FA4265"/>
    <w:rsid w:val="00FA4FEA"/>
    <w:rsid w:val="00FA5FA3"/>
    <w:rsid w:val="00FA6DEE"/>
    <w:rsid w:val="00FA79D6"/>
    <w:rsid w:val="00FC23F0"/>
    <w:rsid w:val="00FC3083"/>
    <w:rsid w:val="00FD69D6"/>
    <w:rsid w:val="00FD7583"/>
    <w:rsid w:val="00FE15DA"/>
    <w:rsid w:val="00FE1E11"/>
    <w:rsid w:val="00FE4E97"/>
    <w:rsid w:val="00FE78DC"/>
    <w:rsid w:val="00FF4536"/>
    <w:rsid w:val="00FF6E4F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84A49A"/>
  <w15:chartTrackingRefBased/>
  <w15:docId w15:val="{A7220993-B4D8-4306-BAE8-F5FC4284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  <w:style w:type="character" w:styleId="Hyperlink">
    <w:name w:val="Hyperlink"/>
    <w:basedOn w:val="DefaultParagraphFont"/>
    <w:rsid w:val="001F349F"/>
    <w:rPr>
      <w:color w:val="7E4FDF" w:themeColor="hyperlink"/>
      <w:u w:val="single"/>
    </w:rPr>
  </w:style>
  <w:style w:type="paragraph" w:styleId="Revision">
    <w:name w:val="Revision"/>
    <w:hidden/>
    <w:uiPriority w:val="99"/>
    <w:semiHidden/>
    <w:rsid w:val="008B63C4"/>
    <w:rPr>
      <w:rFonts w:ascii="Arial" w:hAnsi="Arial"/>
      <w:sz w:val="32"/>
    </w:rPr>
  </w:style>
  <w:style w:type="character" w:styleId="Emphasis">
    <w:name w:val="Emphasis"/>
    <w:basedOn w:val="DefaultParagraphFont"/>
    <w:uiPriority w:val="20"/>
    <w:qFormat/>
    <w:rsid w:val="001339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PA">
  <a:themeElements>
    <a:clrScheme name="Custom 111">
      <a:dk1>
        <a:srgbClr val="000000"/>
      </a:dk1>
      <a:lt1>
        <a:srgbClr val="FFFFFF"/>
      </a:lt1>
      <a:dk2>
        <a:srgbClr val="003A40"/>
      </a:dk2>
      <a:lt2>
        <a:srgbClr val="E0E0E0"/>
      </a:lt2>
      <a:accent1>
        <a:srgbClr val="2A5C65"/>
      </a:accent1>
      <a:accent2>
        <a:srgbClr val="37AB68"/>
      </a:accent2>
      <a:accent3>
        <a:srgbClr val="95D3E9"/>
      </a:accent3>
      <a:accent4>
        <a:srgbClr val="005CB9"/>
      </a:accent4>
      <a:accent5>
        <a:srgbClr val="8A1A9B"/>
      </a:accent5>
      <a:accent6>
        <a:srgbClr val="FF5C34"/>
      </a:accent6>
      <a:hlink>
        <a:srgbClr val="7E4FDF"/>
      </a:hlink>
      <a:folHlink>
        <a:srgbClr val="00314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ot="0" spcFirstLastPara="0" vertOverflow="overflow" horzOverflow="overflow" vert="horz" wrap="square" lIns="137160" tIns="137160" rIns="137160" bIns="9144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dirty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>
              <a:lumMod val="50000"/>
              <a:lumOff val="50000"/>
            </a:schemeClr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defRPr dirty="0">
            <a:solidFill>
              <a:schemeClr val="tx1">
                <a:lumMod val="85000"/>
                <a:lumOff val="15000"/>
              </a:schemeClr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KPA" id="{50D7BDEC-065E-784F-8DB9-AB8F73877A5C}" vid="{589E94D1-E15A-5249-87FB-191AC4A784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de937b-9986-407e-8039-f8cf76421acb" xsi:nil="true"/>
    <lcf76f155ced4ddcb4097134ff3c332f xmlns="8aece97d-d398-4203-833f-4c16fc7ec2eb">
      <Terms xmlns="http://schemas.microsoft.com/office/infopath/2007/PartnerControls"/>
    </lcf76f155ced4ddcb4097134ff3c332f>
    <LastYearUpdated xmlns="8aece97d-d398-4203-833f-4c16fc7ec2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44BA811C7E14683C794E9D6BC22AF" ma:contentTypeVersion="17" ma:contentTypeDescription="Create a new document." ma:contentTypeScope="" ma:versionID="e341fac8f417ee84fd7496445bcd67b5">
  <xsd:schema xmlns:xsd="http://www.w3.org/2001/XMLSchema" xmlns:xs="http://www.w3.org/2001/XMLSchema" xmlns:p="http://schemas.microsoft.com/office/2006/metadata/properties" xmlns:ns2="8aece97d-d398-4203-833f-4c16fc7ec2eb" xmlns:ns3="fade937b-9986-407e-8039-f8cf76421acb" targetNamespace="http://schemas.microsoft.com/office/2006/metadata/properties" ma:root="true" ma:fieldsID="af3f34039de6a11ac95ad6ad80f3bac4" ns2:_="" ns3:_="">
    <xsd:import namespace="8aece97d-d398-4203-833f-4c16fc7ec2eb"/>
    <xsd:import namespace="fade937b-9986-407e-8039-f8cf76421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astYearUpdate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ce97d-d398-4203-833f-4c16fc7ec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0d3209c-15e4-4e5b-af93-a1245eb62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astYearUpdated" ma:index="23" nillable="true" ma:displayName="Last Year Updated" ma:format="Dropdown" ma:internalName="LastYearUpdated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e937b-9986-407e-8039-f8cf76421ac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b0212d5-b43c-40d3-ab41-825490616cb1}" ma:internalName="TaxCatchAll" ma:showField="CatchAllData" ma:web="fade937b-9986-407e-8039-f8cf76421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DCABA-D837-4ABE-9B02-E395FF1BA4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F2717F-D1F1-4434-8299-7E1C9E88592A}">
  <ds:schemaRefs>
    <ds:schemaRef ds:uri="http://schemas.microsoft.com/office/2006/metadata/properties"/>
    <ds:schemaRef ds:uri="http://schemas.microsoft.com/office/infopath/2007/PartnerControls"/>
    <ds:schemaRef ds:uri="fade937b-9986-407e-8039-f8cf76421acb"/>
    <ds:schemaRef ds:uri="8aece97d-d398-4203-833f-4c16fc7ec2eb"/>
  </ds:schemaRefs>
</ds:datastoreItem>
</file>

<file path=customXml/itemProps3.xml><?xml version="1.0" encoding="utf-8"?>
<ds:datastoreItem xmlns:ds="http://schemas.openxmlformats.org/officeDocument/2006/customXml" ds:itemID="{3DFD0BD5-876C-4303-B7F3-E0DDD0B39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ce97d-d398-4203-833f-4c16fc7ec2eb"/>
    <ds:schemaRef ds:uri="fade937b-9986-407e-8039-f8cf76421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E12E90-6B98-4DCE-A791-61D46404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4272</Characters>
  <Application>Microsoft Office Word</Application>
  <DocSecurity>0</DocSecurity>
  <Lines>147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Succeed Management Solutions, LLC ©</dc:creator>
  <cp:keywords/>
  <cp:lastModifiedBy>Marian Kochin</cp:lastModifiedBy>
  <cp:revision>2</cp:revision>
  <cp:lastPrinted>2014-12-17T00:20:00Z</cp:lastPrinted>
  <dcterms:created xsi:type="dcterms:W3CDTF">2025-06-13T18:36:00Z</dcterms:created>
  <dcterms:modified xsi:type="dcterms:W3CDTF">2025-06-13T18:36:00Z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e8206dbd1ef9396172dc2aa8108d61c64e8ddfb8662c807474cd9774a27eea6a</vt:lpwstr>
  </property>
  <property fmtid="{D5CDD505-2E9C-101B-9397-08002B2CF9AE}" pid="3" name="ContentTypeId">
    <vt:lpwstr>0x0101009E744BA811C7E14683C794E9D6BC22AF</vt:lpwstr>
  </property>
  <property fmtid="{D5CDD505-2E9C-101B-9397-08002B2CF9AE}" pid="4" name="MediaServiceImageTags">
    <vt:lpwstr/>
  </property>
</Properties>
</file>