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94C" w:rsidRPr="0035694C" w:rsidRDefault="00D37C2C" w:rsidP="0035694C">
      <w:pPr>
        <w:pStyle w:val="NormalWeb"/>
        <w:ind w:right="58"/>
        <w:rPr>
          <w:rFonts w:ascii="Tahoma" w:hAnsi="Tahoma" w:cs="Tahoma"/>
          <w:sz w:val="22"/>
          <w:szCs w:val="22"/>
        </w:rPr>
      </w:pPr>
      <w:r>
        <w:rPr>
          <w:noProof/>
        </w:rPr>
        <w:drawing>
          <wp:anchor distT="0" distB="0" distL="114300" distR="114300" simplePos="0" relativeHeight="251666432" behindDoc="1" locked="0" layoutInCell="1" allowOverlap="1">
            <wp:simplePos x="0" y="0"/>
            <wp:positionH relativeFrom="column">
              <wp:posOffset>4391025</wp:posOffset>
            </wp:positionH>
            <wp:positionV relativeFrom="paragraph">
              <wp:posOffset>0</wp:posOffset>
            </wp:positionV>
            <wp:extent cx="1762125" cy="2514600"/>
            <wp:effectExtent l="0" t="0" r="9525" b="0"/>
            <wp:wrapTight wrapText="bothSides">
              <wp:wrapPolygon edited="0">
                <wp:start x="0" y="0"/>
                <wp:lineTo x="0" y="21436"/>
                <wp:lineTo x="21483" y="21436"/>
                <wp:lineTo x="21483" y="0"/>
                <wp:lineTo x="0" y="0"/>
              </wp:wrapPolygon>
            </wp:wrapTight>
            <wp:docPr id="18" name="Picture 18" descr="bigstock-blue-liquid-in-an-Erlenmeyer-g-2637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igstock-blue-liquid-in-an-Erlenmeyer-g-263704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2514600"/>
                    </a:xfrm>
                    <a:prstGeom prst="rect">
                      <a:avLst/>
                    </a:prstGeom>
                    <a:noFill/>
                    <a:ln>
                      <a:noFill/>
                    </a:ln>
                    <a:effectLst/>
                  </pic:spPr>
                </pic:pic>
              </a:graphicData>
            </a:graphic>
          </wp:anchor>
        </w:drawing>
      </w:r>
      <w:r w:rsidR="0035694C" w:rsidRPr="0035694C">
        <w:rPr>
          <w:rFonts w:ascii="Tahoma" w:hAnsi="Tahoma" w:cs="Tahoma"/>
          <w:sz w:val="22"/>
          <w:szCs w:val="22"/>
        </w:rPr>
        <w:t>Acids and bases are chemicals that can easily damage your skin and eyes. The severity of the hazard depends on how strong the chemical is, how long contact is maintained and what actions you take after contact is made.</w:t>
      </w:r>
      <w:r w:rsidRPr="00D37C2C">
        <w:t xml:space="preserve"> </w:t>
      </w:r>
      <w:bookmarkStart w:id="0" w:name="_Hlk505074103"/>
      <w:bookmarkEnd w:id="0"/>
    </w:p>
    <w:p w:rsidR="0035694C" w:rsidRPr="0035694C" w:rsidRDefault="0035694C" w:rsidP="0035694C">
      <w:pPr>
        <w:pStyle w:val="NormalWeb"/>
        <w:ind w:right="58"/>
        <w:rPr>
          <w:rFonts w:ascii="Tahoma" w:hAnsi="Tahoma" w:cs="Tahoma"/>
          <w:sz w:val="22"/>
          <w:szCs w:val="22"/>
        </w:rPr>
      </w:pPr>
      <w:r w:rsidRPr="0035694C">
        <w:rPr>
          <w:rFonts w:ascii="Tahoma" w:hAnsi="Tahoma" w:cs="Tahoma"/>
          <w:sz w:val="22"/>
          <w:szCs w:val="22"/>
        </w:rPr>
        <w:t>Acids and bases can be liquids, granules, powders, vapors or gases. Acids are defined as having a pH less than 7, while bases have a pH greater than 7. Water is neutral and has a pH of 7. Acids and bases are often used for their effectiveness in cleaning and stripping paints or stains, as well as many other industrial applications.</w:t>
      </w:r>
      <w:bookmarkStart w:id="1" w:name="_GoBack"/>
      <w:bookmarkEnd w:id="1"/>
      <w:r w:rsidRPr="0035694C">
        <w:rPr>
          <w:rFonts w:ascii="Tahoma" w:hAnsi="Tahoma" w:cs="Tahoma"/>
          <w:sz w:val="22"/>
          <w:szCs w:val="22"/>
        </w:rPr>
        <w:t xml:space="preserve"> A few commonly used acids are: sulfuric acid, hydrochloric acid, muriatic acid and nitric acid. Two common bases are lye (sodium hydroxide) and caustic potash (potassium hydroxide).</w:t>
      </w:r>
    </w:p>
    <w:p w:rsidR="0035694C" w:rsidRPr="006751DF" w:rsidRDefault="0035694C" w:rsidP="0035694C">
      <w:pPr>
        <w:pStyle w:val="NormalWeb"/>
        <w:ind w:right="58"/>
        <w:rPr>
          <w:rFonts w:ascii="Tahoma" w:hAnsi="Tahoma" w:cs="Tahoma"/>
          <w:b/>
          <w:sz w:val="22"/>
          <w:szCs w:val="22"/>
        </w:rPr>
      </w:pPr>
      <w:r w:rsidRPr="006751DF">
        <w:rPr>
          <w:rFonts w:ascii="Tahoma" w:hAnsi="Tahoma" w:cs="Tahoma"/>
          <w:b/>
          <w:sz w:val="22"/>
          <w:szCs w:val="22"/>
        </w:rPr>
        <w:t>Health effects:</w:t>
      </w:r>
    </w:p>
    <w:p w:rsidR="0035694C" w:rsidRPr="0035694C" w:rsidRDefault="0035694C" w:rsidP="0035694C">
      <w:pPr>
        <w:pStyle w:val="NormalWeb"/>
        <w:ind w:right="58"/>
        <w:rPr>
          <w:rFonts w:ascii="Tahoma" w:hAnsi="Tahoma" w:cs="Tahoma"/>
          <w:sz w:val="22"/>
          <w:szCs w:val="22"/>
        </w:rPr>
      </w:pPr>
      <w:r w:rsidRPr="0035694C">
        <w:rPr>
          <w:rFonts w:ascii="Tahoma" w:hAnsi="Tahoma" w:cs="Tahoma"/>
          <w:sz w:val="22"/>
          <w:szCs w:val="22"/>
        </w:rPr>
        <w:t>Concentrated acids and bases can dissolve tissue easily and therefore cause severe skin and eye damage on contact. Concentrated, caustic gases like ammonia vapors can damage the skin, eyes, nose, mouth and lungs. When inhaled, even dry, powdered, bases can cause damage, because they react with the moisture in your skin, eyes and respiratory tract.</w:t>
      </w:r>
    </w:p>
    <w:p w:rsidR="0035694C" w:rsidRDefault="0035694C" w:rsidP="0035694C">
      <w:pPr>
        <w:pStyle w:val="NormalWeb"/>
        <w:ind w:right="58"/>
        <w:rPr>
          <w:rFonts w:ascii="Tahoma" w:hAnsi="Tahoma" w:cs="Tahoma"/>
          <w:b/>
          <w:sz w:val="22"/>
          <w:szCs w:val="22"/>
        </w:rPr>
      </w:pPr>
      <w:r w:rsidRPr="0035694C">
        <w:rPr>
          <w:rFonts w:ascii="Tahoma" w:hAnsi="Tahoma" w:cs="Tahoma"/>
          <w:b/>
          <w:sz w:val="22"/>
          <w:szCs w:val="22"/>
        </w:rPr>
        <w:t xml:space="preserve"> </w:t>
      </w:r>
      <w:r w:rsidR="006751DF">
        <w:rPr>
          <w:rFonts w:ascii="Tahoma" w:hAnsi="Tahoma" w:cs="Tahoma"/>
          <w:b/>
          <w:sz w:val="22"/>
          <w:szCs w:val="22"/>
        </w:rPr>
        <w:t>Proper Handling:</w:t>
      </w:r>
    </w:p>
    <w:p w:rsidR="006751DF" w:rsidRPr="006751DF" w:rsidRDefault="006751DF" w:rsidP="006751DF">
      <w:pPr>
        <w:pStyle w:val="ListParagraph"/>
        <w:numPr>
          <w:ilvl w:val="0"/>
          <w:numId w:val="49"/>
        </w:numPr>
        <w:tabs>
          <w:tab w:val="left" w:pos="1440"/>
        </w:tabs>
        <w:spacing w:after="120"/>
        <w:ind w:left="540" w:right="1440" w:hanging="450"/>
        <w:contextualSpacing w:val="0"/>
        <w:rPr>
          <w:rFonts w:ascii="Tahoma" w:hAnsi="Tahoma" w:cs="Tahoma"/>
          <w:sz w:val="24"/>
          <w:szCs w:val="24"/>
        </w:rPr>
      </w:pPr>
      <w:r w:rsidRPr="006751DF">
        <w:rPr>
          <w:rFonts w:ascii="Tahoma" w:hAnsi="Tahoma" w:cs="Tahoma"/>
          <w:sz w:val="24"/>
          <w:szCs w:val="24"/>
        </w:rPr>
        <w:t>Work with acids and bases in well-ventilated areas or with devices that remove the hazard, such as local exhaust ventilation, fume hoods or similar capture devices.</w:t>
      </w:r>
    </w:p>
    <w:p w:rsidR="006751DF" w:rsidRPr="006751DF" w:rsidRDefault="006751DF" w:rsidP="006751DF">
      <w:pPr>
        <w:pStyle w:val="ListParagraph"/>
        <w:numPr>
          <w:ilvl w:val="0"/>
          <w:numId w:val="49"/>
        </w:numPr>
        <w:tabs>
          <w:tab w:val="left" w:pos="1440"/>
        </w:tabs>
        <w:spacing w:after="120"/>
        <w:ind w:left="540" w:right="1440" w:hanging="450"/>
        <w:contextualSpacing w:val="0"/>
        <w:rPr>
          <w:rFonts w:ascii="Tahoma" w:hAnsi="Tahoma" w:cs="Tahoma"/>
          <w:sz w:val="24"/>
          <w:szCs w:val="24"/>
        </w:rPr>
      </w:pPr>
      <w:r w:rsidRPr="006751DF">
        <w:rPr>
          <w:rFonts w:ascii="Tahoma" w:hAnsi="Tahoma" w:cs="Tahoma"/>
          <w:sz w:val="24"/>
          <w:szCs w:val="24"/>
        </w:rPr>
        <w:t xml:space="preserve">Work with small quantities. </w:t>
      </w:r>
    </w:p>
    <w:p w:rsidR="006751DF" w:rsidRPr="006751DF" w:rsidRDefault="006751DF" w:rsidP="006751DF">
      <w:pPr>
        <w:pStyle w:val="ListParagraph"/>
        <w:numPr>
          <w:ilvl w:val="0"/>
          <w:numId w:val="49"/>
        </w:numPr>
        <w:tabs>
          <w:tab w:val="left" w:pos="1440"/>
        </w:tabs>
        <w:spacing w:after="120"/>
        <w:ind w:left="540" w:right="1440" w:hanging="450"/>
        <w:contextualSpacing w:val="0"/>
        <w:rPr>
          <w:rFonts w:ascii="Tahoma" w:hAnsi="Tahoma" w:cs="Tahoma"/>
          <w:sz w:val="24"/>
          <w:szCs w:val="24"/>
        </w:rPr>
      </w:pPr>
      <w:r w:rsidRPr="006751DF">
        <w:rPr>
          <w:rFonts w:ascii="Tahoma" w:hAnsi="Tahoma" w:cs="Tahoma"/>
          <w:sz w:val="24"/>
          <w:szCs w:val="24"/>
        </w:rPr>
        <w:t xml:space="preserve">Work with acids and bases in designated locations.  </w:t>
      </w:r>
    </w:p>
    <w:p w:rsidR="006751DF" w:rsidRPr="006751DF" w:rsidRDefault="006751DF" w:rsidP="006751DF">
      <w:pPr>
        <w:pStyle w:val="ListParagraph"/>
        <w:numPr>
          <w:ilvl w:val="0"/>
          <w:numId w:val="49"/>
        </w:numPr>
        <w:tabs>
          <w:tab w:val="left" w:pos="1440"/>
        </w:tabs>
        <w:spacing w:after="120"/>
        <w:ind w:left="540" w:right="1440" w:hanging="450"/>
        <w:contextualSpacing w:val="0"/>
        <w:rPr>
          <w:rFonts w:ascii="Tahoma" w:hAnsi="Tahoma" w:cs="Tahoma"/>
          <w:sz w:val="24"/>
          <w:szCs w:val="24"/>
        </w:rPr>
      </w:pPr>
      <w:r w:rsidRPr="006751DF">
        <w:rPr>
          <w:rFonts w:ascii="Tahoma" w:hAnsi="Tahoma" w:cs="Tahoma"/>
          <w:sz w:val="24"/>
          <w:szCs w:val="24"/>
        </w:rPr>
        <w:t>Never work alone.</w:t>
      </w:r>
    </w:p>
    <w:p w:rsidR="006751DF" w:rsidRPr="006751DF" w:rsidRDefault="006751DF" w:rsidP="006751DF">
      <w:pPr>
        <w:pStyle w:val="ListParagraph"/>
        <w:numPr>
          <w:ilvl w:val="0"/>
          <w:numId w:val="49"/>
        </w:numPr>
        <w:tabs>
          <w:tab w:val="left" w:pos="1440"/>
        </w:tabs>
        <w:spacing w:after="120"/>
        <w:ind w:left="540" w:right="1440" w:hanging="450"/>
        <w:contextualSpacing w:val="0"/>
        <w:rPr>
          <w:rFonts w:ascii="Tahoma" w:hAnsi="Tahoma" w:cs="Tahoma"/>
          <w:sz w:val="24"/>
          <w:szCs w:val="24"/>
        </w:rPr>
      </w:pPr>
      <w:r w:rsidRPr="006751DF">
        <w:rPr>
          <w:rFonts w:ascii="Tahoma" w:hAnsi="Tahoma" w:cs="Tahoma"/>
          <w:sz w:val="24"/>
          <w:szCs w:val="24"/>
        </w:rPr>
        <w:t>Always add acid to water to prevent splattering from overheating and boiling.</w:t>
      </w:r>
    </w:p>
    <w:p w:rsidR="006751DF" w:rsidRPr="006751DF" w:rsidRDefault="006751DF" w:rsidP="006751DF">
      <w:pPr>
        <w:pStyle w:val="ListParagraph"/>
        <w:numPr>
          <w:ilvl w:val="0"/>
          <w:numId w:val="49"/>
        </w:numPr>
        <w:tabs>
          <w:tab w:val="left" w:pos="1440"/>
        </w:tabs>
        <w:spacing w:after="120"/>
        <w:ind w:left="540" w:right="1440" w:hanging="450"/>
        <w:contextualSpacing w:val="0"/>
        <w:rPr>
          <w:rFonts w:ascii="Tahoma" w:hAnsi="Tahoma" w:cs="Tahoma"/>
          <w:sz w:val="24"/>
          <w:szCs w:val="24"/>
        </w:rPr>
      </w:pPr>
      <w:r w:rsidRPr="006751DF">
        <w:rPr>
          <w:rFonts w:ascii="Tahoma" w:hAnsi="Tahoma" w:cs="Tahoma"/>
          <w:sz w:val="24"/>
          <w:szCs w:val="24"/>
        </w:rPr>
        <w:t>Clean-up spills promptly with appropriate materials.</w:t>
      </w:r>
    </w:p>
    <w:p w:rsidR="006751DF" w:rsidRPr="006751DF" w:rsidRDefault="006751DF" w:rsidP="006751DF">
      <w:pPr>
        <w:pStyle w:val="ListParagraph"/>
        <w:numPr>
          <w:ilvl w:val="0"/>
          <w:numId w:val="49"/>
        </w:numPr>
        <w:tabs>
          <w:tab w:val="left" w:pos="1440"/>
        </w:tabs>
        <w:spacing w:after="120"/>
        <w:ind w:left="540" w:right="1440" w:hanging="450"/>
        <w:contextualSpacing w:val="0"/>
        <w:rPr>
          <w:rFonts w:ascii="Tahoma" w:hAnsi="Tahoma" w:cs="Tahoma"/>
          <w:sz w:val="24"/>
          <w:szCs w:val="24"/>
        </w:rPr>
      </w:pPr>
      <w:r w:rsidRPr="006751DF">
        <w:rPr>
          <w:rFonts w:ascii="Tahoma" w:hAnsi="Tahoma" w:cs="Tahoma"/>
          <w:sz w:val="24"/>
          <w:szCs w:val="24"/>
        </w:rPr>
        <w:t>Keep acids and bases apart by storing them separately in proper containers and storage cabinets.</w:t>
      </w:r>
    </w:p>
    <w:p w:rsidR="006751DF" w:rsidRPr="006751DF" w:rsidRDefault="006751DF" w:rsidP="006751DF">
      <w:pPr>
        <w:pStyle w:val="ListParagraph"/>
        <w:numPr>
          <w:ilvl w:val="0"/>
          <w:numId w:val="49"/>
        </w:numPr>
        <w:tabs>
          <w:tab w:val="left" w:pos="1440"/>
        </w:tabs>
        <w:spacing w:after="120"/>
        <w:ind w:left="540" w:right="1440" w:hanging="450"/>
        <w:contextualSpacing w:val="0"/>
        <w:rPr>
          <w:rFonts w:ascii="Tahoma" w:hAnsi="Tahoma" w:cs="Tahoma"/>
          <w:sz w:val="24"/>
          <w:szCs w:val="24"/>
        </w:rPr>
      </w:pPr>
      <w:r w:rsidRPr="006751DF">
        <w:rPr>
          <w:rFonts w:ascii="Tahoma" w:hAnsi="Tahoma" w:cs="Tahoma"/>
          <w:sz w:val="24"/>
          <w:szCs w:val="24"/>
        </w:rPr>
        <w:t>You must be trained on how to read the container label and safety data sheet (SDS) information, including the location, proper handling and emergency procedures.</w:t>
      </w:r>
    </w:p>
    <w:p w:rsidR="006751DF" w:rsidRPr="006751DF" w:rsidRDefault="006751DF" w:rsidP="006751DF">
      <w:pPr>
        <w:pStyle w:val="ListParagraph"/>
        <w:numPr>
          <w:ilvl w:val="0"/>
          <w:numId w:val="49"/>
        </w:numPr>
        <w:tabs>
          <w:tab w:val="left" w:pos="1440"/>
        </w:tabs>
        <w:spacing w:after="120"/>
        <w:ind w:left="540" w:right="1440" w:hanging="450"/>
        <w:contextualSpacing w:val="0"/>
        <w:rPr>
          <w:rFonts w:ascii="Tahoma" w:hAnsi="Tahoma" w:cs="Tahoma"/>
          <w:sz w:val="24"/>
          <w:szCs w:val="24"/>
        </w:rPr>
      </w:pPr>
      <w:r w:rsidRPr="006751DF">
        <w:rPr>
          <w:rFonts w:ascii="Tahoma" w:hAnsi="Tahoma" w:cs="Tahoma"/>
          <w:sz w:val="24"/>
          <w:szCs w:val="24"/>
        </w:rPr>
        <w:t>You must be trained on the hazards of each chemical before working with it.</w:t>
      </w:r>
    </w:p>
    <w:p w:rsidR="006751DF" w:rsidRPr="0035694C" w:rsidRDefault="006751DF" w:rsidP="006751DF">
      <w:pPr>
        <w:pStyle w:val="NormalWeb"/>
        <w:ind w:left="720" w:right="58"/>
        <w:rPr>
          <w:rFonts w:ascii="Tahoma" w:hAnsi="Tahoma" w:cs="Tahoma"/>
          <w:b/>
          <w:sz w:val="22"/>
          <w:szCs w:val="22"/>
        </w:rPr>
      </w:pPr>
    </w:p>
    <w:p w:rsidR="006751DF" w:rsidRPr="00681266" w:rsidRDefault="006751DF" w:rsidP="006751DF">
      <w:pPr>
        <w:pStyle w:val="NormalWeb"/>
        <w:spacing w:before="0" w:beforeAutospacing="0" w:after="120" w:afterAutospacing="0"/>
        <w:ind w:left="90" w:right="1440"/>
        <w:rPr>
          <w:rFonts w:ascii="Tahoma" w:hAnsi="Tahoma" w:cs="Tahoma"/>
          <w:b/>
          <w:color w:val="000000"/>
          <w:sz w:val="24"/>
          <w:szCs w:val="24"/>
        </w:rPr>
      </w:pPr>
      <w:r>
        <w:rPr>
          <w:rFonts w:ascii="Tahoma" w:hAnsi="Tahoma" w:cs="Tahoma"/>
          <w:b/>
          <w:color w:val="000000"/>
          <w:sz w:val="24"/>
          <w:szCs w:val="24"/>
        </w:rPr>
        <w:t>Personal protective e</w:t>
      </w:r>
      <w:r w:rsidRPr="00681266">
        <w:rPr>
          <w:rFonts w:ascii="Tahoma" w:hAnsi="Tahoma" w:cs="Tahoma"/>
          <w:b/>
          <w:color w:val="000000"/>
          <w:sz w:val="24"/>
          <w:szCs w:val="24"/>
        </w:rPr>
        <w:t>quipment</w:t>
      </w:r>
      <w:r>
        <w:rPr>
          <w:rFonts w:ascii="Tahoma" w:hAnsi="Tahoma" w:cs="Tahoma"/>
          <w:b/>
          <w:color w:val="000000"/>
          <w:sz w:val="24"/>
          <w:szCs w:val="24"/>
        </w:rPr>
        <w:t>:</w:t>
      </w:r>
    </w:p>
    <w:p w:rsidR="006751DF" w:rsidRPr="00681266" w:rsidRDefault="006751DF" w:rsidP="006751DF">
      <w:pPr>
        <w:numPr>
          <w:ilvl w:val="0"/>
          <w:numId w:val="28"/>
        </w:numPr>
        <w:tabs>
          <w:tab w:val="left" w:pos="1890"/>
        </w:tabs>
        <w:spacing w:after="120"/>
        <w:ind w:left="540" w:right="1440" w:hanging="450"/>
        <w:rPr>
          <w:rFonts w:ascii="Tahoma" w:hAnsi="Tahoma" w:cs="Tahoma"/>
          <w:color w:val="000000"/>
          <w:sz w:val="24"/>
          <w:szCs w:val="24"/>
        </w:rPr>
      </w:pPr>
      <w:r>
        <w:rPr>
          <w:noProof/>
        </w:rPr>
        <w:drawing>
          <wp:anchor distT="0" distB="0" distL="114300" distR="114300" simplePos="0" relativeHeight="251660288" behindDoc="1" locked="0" layoutInCell="1" allowOverlap="1" wp14:anchorId="7735BFF1">
            <wp:simplePos x="0" y="0"/>
            <wp:positionH relativeFrom="column">
              <wp:posOffset>4124325</wp:posOffset>
            </wp:positionH>
            <wp:positionV relativeFrom="paragraph">
              <wp:posOffset>12065</wp:posOffset>
            </wp:positionV>
            <wp:extent cx="1943100" cy="1295400"/>
            <wp:effectExtent l="0" t="0" r="0" b="0"/>
            <wp:wrapTight wrapText="bothSides">
              <wp:wrapPolygon edited="0">
                <wp:start x="0" y="0"/>
                <wp:lineTo x="0" y="21282"/>
                <wp:lineTo x="21388" y="21282"/>
                <wp:lineTo x="21388" y="0"/>
                <wp:lineTo x="0" y="0"/>
              </wp:wrapPolygon>
            </wp:wrapTight>
            <wp:docPr id="12" name="Picture 12" descr="Safety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afety Gogg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anchor>
        </w:drawing>
      </w:r>
      <w:r w:rsidRPr="00681266">
        <w:rPr>
          <w:rFonts w:ascii="Tahoma" w:hAnsi="Tahoma" w:cs="Tahoma"/>
          <w:color w:val="000000"/>
          <w:sz w:val="24"/>
          <w:szCs w:val="24"/>
        </w:rPr>
        <w:t>Use personal protective equipment</w:t>
      </w:r>
      <w:r>
        <w:rPr>
          <w:rFonts w:ascii="Tahoma" w:hAnsi="Tahoma" w:cs="Tahoma"/>
          <w:color w:val="000000"/>
          <w:sz w:val="24"/>
          <w:szCs w:val="24"/>
        </w:rPr>
        <w:t xml:space="preserve"> (PPE)</w:t>
      </w:r>
      <w:r w:rsidRPr="00681266">
        <w:rPr>
          <w:rFonts w:ascii="Tahoma" w:hAnsi="Tahoma" w:cs="Tahoma"/>
          <w:color w:val="000000"/>
          <w:sz w:val="24"/>
          <w:szCs w:val="24"/>
        </w:rPr>
        <w:t xml:space="preserve"> as required. </w:t>
      </w:r>
    </w:p>
    <w:p w:rsidR="006751DF" w:rsidRPr="00681266" w:rsidRDefault="006751DF" w:rsidP="006751DF">
      <w:pPr>
        <w:numPr>
          <w:ilvl w:val="0"/>
          <w:numId w:val="28"/>
        </w:numPr>
        <w:tabs>
          <w:tab w:val="left" w:pos="1890"/>
          <w:tab w:val="left" w:pos="10800"/>
        </w:tabs>
        <w:spacing w:after="120"/>
        <w:ind w:left="540" w:right="1440" w:hanging="450"/>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59264" behindDoc="0" locked="0" layoutInCell="1" allowOverlap="1">
                <wp:simplePos x="0" y="0"/>
                <wp:positionH relativeFrom="margin">
                  <wp:posOffset>5107305</wp:posOffset>
                </wp:positionH>
                <wp:positionV relativeFrom="margin">
                  <wp:posOffset>954405</wp:posOffset>
                </wp:positionV>
                <wp:extent cx="2126615" cy="1386840"/>
                <wp:effectExtent l="1905"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1DF" w:rsidRDefault="006751DF" w:rsidP="006751D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2.15pt;margin-top:75.15pt;width:167.45pt;height:109.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" filled="f" stroked="f">
                <v:textbox style="mso-fit-shape-to-text:t">
                  <w:txbxContent>
                    <w:p w:rsidR="006751DF" w:rsidRDefault="006751DF" w:rsidP="006751DF"/>
                  </w:txbxContent>
                </v:textbox>
                <w10:wrap type="square" anchorx="margin" anchory="margin"/>
              </v:shape>
            </w:pict>
          </mc:Fallback>
        </mc:AlternateContent>
      </w:r>
      <w:r w:rsidRPr="00681266">
        <w:rPr>
          <w:rFonts w:ascii="Tahoma" w:hAnsi="Tahoma" w:cs="Tahoma"/>
          <w:sz w:val="24"/>
          <w:szCs w:val="24"/>
        </w:rPr>
        <w:t xml:space="preserve">A hazard assessment must be conducted to determine appropriate PPE based on specific </w:t>
      </w:r>
      <w:r>
        <w:rPr>
          <w:rFonts w:ascii="Tahoma" w:hAnsi="Tahoma" w:cs="Tahoma"/>
          <w:sz w:val="24"/>
          <w:szCs w:val="24"/>
        </w:rPr>
        <w:t>chemicals and processes.</w:t>
      </w:r>
      <w:r w:rsidRPr="00681266">
        <w:rPr>
          <w:rFonts w:ascii="Tahoma" w:hAnsi="Tahoma" w:cs="Tahoma"/>
          <w:sz w:val="24"/>
          <w:szCs w:val="24"/>
        </w:rPr>
        <w:t xml:space="preserve"> </w:t>
      </w:r>
    </w:p>
    <w:p w:rsidR="006751DF" w:rsidRPr="00681266" w:rsidRDefault="006751DF" w:rsidP="006751DF">
      <w:pPr>
        <w:numPr>
          <w:ilvl w:val="0"/>
          <w:numId w:val="28"/>
        </w:numPr>
        <w:tabs>
          <w:tab w:val="left" w:pos="1890"/>
        </w:tabs>
        <w:spacing w:after="120"/>
        <w:ind w:left="540" w:right="1440" w:hanging="450"/>
        <w:rPr>
          <w:rFonts w:ascii="Tahoma" w:hAnsi="Tahoma" w:cs="Tahoma"/>
          <w:sz w:val="24"/>
          <w:szCs w:val="24"/>
        </w:rPr>
      </w:pPr>
      <w:r>
        <w:rPr>
          <w:rFonts w:ascii="Tahoma" w:hAnsi="Tahoma" w:cs="Tahoma"/>
          <w:sz w:val="24"/>
          <w:szCs w:val="24"/>
        </w:rPr>
        <w:t>Eye protection must be worn when</w:t>
      </w:r>
      <w:r w:rsidRPr="00681266">
        <w:rPr>
          <w:rFonts w:ascii="Tahoma" w:hAnsi="Tahoma" w:cs="Tahoma"/>
          <w:sz w:val="24"/>
          <w:szCs w:val="24"/>
        </w:rPr>
        <w:t xml:space="preserve"> working with liquid acids and</w:t>
      </w:r>
      <w:r>
        <w:rPr>
          <w:rFonts w:ascii="Tahoma" w:hAnsi="Tahoma" w:cs="Tahoma"/>
          <w:sz w:val="24"/>
          <w:szCs w:val="24"/>
        </w:rPr>
        <w:t xml:space="preserve"> bases; goggles must be worn if caustic vapors are present.</w:t>
      </w:r>
      <w:r w:rsidRPr="00681266">
        <w:rPr>
          <w:rFonts w:ascii="Tahoma" w:hAnsi="Tahoma" w:cs="Tahoma"/>
          <w:sz w:val="24"/>
          <w:szCs w:val="24"/>
        </w:rPr>
        <w:t xml:space="preserve">  </w:t>
      </w:r>
    </w:p>
    <w:p w:rsidR="006751DF" w:rsidRPr="00681266" w:rsidRDefault="006751DF" w:rsidP="006751DF">
      <w:pPr>
        <w:numPr>
          <w:ilvl w:val="0"/>
          <w:numId w:val="28"/>
        </w:numPr>
        <w:tabs>
          <w:tab w:val="left" w:pos="1890"/>
        </w:tabs>
        <w:spacing w:after="120"/>
        <w:ind w:left="540" w:right="1440" w:hanging="450"/>
        <w:rPr>
          <w:rFonts w:ascii="Tahoma" w:hAnsi="Tahoma" w:cs="Tahoma"/>
          <w:sz w:val="24"/>
          <w:szCs w:val="24"/>
        </w:rPr>
      </w:pPr>
      <w:r w:rsidRPr="00681266">
        <w:rPr>
          <w:rFonts w:ascii="Tahoma" w:hAnsi="Tahoma" w:cs="Tahoma"/>
          <w:sz w:val="24"/>
          <w:szCs w:val="24"/>
        </w:rPr>
        <w:t>Face protection</w:t>
      </w:r>
      <w:r>
        <w:rPr>
          <w:rFonts w:ascii="Tahoma" w:hAnsi="Tahoma" w:cs="Tahoma"/>
          <w:sz w:val="24"/>
          <w:szCs w:val="24"/>
        </w:rPr>
        <w:t>, such as a face shield, is</w:t>
      </w:r>
      <w:r w:rsidRPr="00681266">
        <w:rPr>
          <w:rFonts w:ascii="Tahoma" w:hAnsi="Tahoma" w:cs="Tahoma"/>
          <w:sz w:val="24"/>
          <w:szCs w:val="24"/>
        </w:rPr>
        <w:t xml:space="preserve"> required when working with large volumes of liquid acids and bases.</w:t>
      </w:r>
      <w:r w:rsidRPr="00484B70">
        <w:rPr>
          <w:rFonts w:ascii="Tahoma" w:hAnsi="Tahoma" w:cs="Tahoma"/>
          <w:sz w:val="24"/>
          <w:szCs w:val="24"/>
        </w:rPr>
        <w:t xml:space="preserve"> </w:t>
      </w:r>
    </w:p>
    <w:p w:rsidR="006751DF" w:rsidRPr="00DC53EF" w:rsidRDefault="006751DF" w:rsidP="006751DF">
      <w:pPr>
        <w:numPr>
          <w:ilvl w:val="0"/>
          <w:numId w:val="28"/>
        </w:numPr>
        <w:tabs>
          <w:tab w:val="left" w:pos="1890"/>
        </w:tabs>
        <w:spacing w:after="120"/>
        <w:ind w:left="540" w:right="1440" w:hanging="450"/>
        <w:rPr>
          <w:rFonts w:ascii="Tahoma" w:hAnsi="Tahoma" w:cs="Tahoma"/>
          <w:sz w:val="24"/>
          <w:szCs w:val="24"/>
        </w:rPr>
      </w:pPr>
      <w:r w:rsidRPr="00681266">
        <w:rPr>
          <w:rFonts w:ascii="Tahoma" w:hAnsi="Tahoma" w:cs="Tahoma"/>
          <w:sz w:val="24"/>
          <w:szCs w:val="24"/>
        </w:rPr>
        <w:t xml:space="preserve">An apron or </w:t>
      </w:r>
      <w:r>
        <w:rPr>
          <w:rFonts w:ascii="Tahoma" w:hAnsi="Tahoma" w:cs="Tahoma"/>
          <w:sz w:val="24"/>
          <w:szCs w:val="24"/>
        </w:rPr>
        <w:t xml:space="preserve">disposable gown must be worn when working with large volumes of liquid acids and </w:t>
      </w:r>
      <w:r w:rsidRPr="00681266">
        <w:rPr>
          <w:rFonts w:ascii="Tahoma" w:hAnsi="Tahoma" w:cs="Tahoma"/>
          <w:sz w:val="24"/>
          <w:szCs w:val="24"/>
        </w:rPr>
        <w:t>bases.</w:t>
      </w:r>
    </w:p>
    <w:p w:rsidR="006751DF" w:rsidRPr="006D450A" w:rsidRDefault="006751DF" w:rsidP="006751DF">
      <w:pPr>
        <w:numPr>
          <w:ilvl w:val="0"/>
          <w:numId w:val="28"/>
        </w:numPr>
        <w:tabs>
          <w:tab w:val="left" w:pos="1890"/>
        </w:tabs>
        <w:spacing w:after="120"/>
        <w:ind w:left="540" w:right="1440" w:hanging="450"/>
        <w:rPr>
          <w:rFonts w:ascii="Tahoma" w:hAnsi="Tahoma" w:cs="Tahoma"/>
          <w:sz w:val="24"/>
          <w:szCs w:val="24"/>
        </w:rPr>
      </w:pPr>
      <w:r>
        <w:rPr>
          <w:rFonts w:ascii="Tahoma" w:hAnsi="Tahoma" w:cs="Tahoma"/>
          <w:sz w:val="24"/>
          <w:szCs w:val="24"/>
        </w:rPr>
        <w:t>Acid-</w:t>
      </w:r>
      <w:r w:rsidRPr="00681266">
        <w:rPr>
          <w:rFonts w:ascii="Tahoma" w:hAnsi="Tahoma" w:cs="Tahoma"/>
          <w:sz w:val="24"/>
          <w:szCs w:val="24"/>
        </w:rPr>
        <w:t>resistant gloves must be worn</w:t>
      </w:r>
      <w:r>
        <w:rPr>
          <w:rFonts w:ascii="Tahoma" w:hAnsi="Tahoma" w:cs="Tahoma"/>
          <w:sz w:val="24"/>
          <w:szCs w:val="24"/>
        </w:rPr>
        <w:t xml:space="preserve"> when handling acids and bases.</w:t>
      </w:r>
      <w:r w:rsidRPr="00681266">
        <w:rPr>
          <w:rFonts w:ascii="Tahoma" w:hAnsi="Tahoma" w:cs="Tahoma"/>
          <w:sz w:val="24"/>
          <w:szCs w:val="24"/>
        </w:rPr>
        <w:t xml:space="preserve"> </w:t>
      </w:r>
      <w:r>
        <w:rPr>
          <w:rFonts w:ascii="Tahoma" w:hAnsi="Tahoma" w:cs="Tahoma"/>
          <w:sz w:val="24"/>
          <w:szCs w:val="24"/>
        </w:rPr>
        <w:t>Refer to</w:t>
      </w:r>
      <w:r w:rsidRPr="00681266">
        <w:rPr>
          <w:rFonts w:ascii="Tahoma" w:hAnsi="Tahoma" w:cs="Tahoma"/>
          <w:sz w:val="24"/>
          <w:szCs w:val="24"/>
        </w:rPr>
        <w:t xml:space="preserve"> the SDS to choose appropriate gloves for each acid</w:t>
      </w:r>
      <w:r>
        <w:rPr>
          <w:rFonts w:ascii="Tahoma" w:hAnsi="Tahoma" w:cs="Tahoma"/>
          <w:sz w:val="24"/>
          <w:szCs w:val="24"/>
        </w:rPr>
        <w:t xml:space="preserve"> and</w:t>
      </w:r>
      <w:r w:rsidRPr="00681266">
        <w:rPr>
          <w:rFonts w:ascii="Tahoma" w:hAnsi="Tahoma" w:cs="Tahoma"/>
          <w:sz w:val="24"/>
          <w:szCs w:val="24"/>
        </w:rPr>
        <w:t xml:space="preserve"> base.</w:t>
      </w:r>
    </w:p>
    <w:p w:rsidR="006751DF" w:rsidRPr="00681266" w:rsidRDefault="006751DF" w:rsidP="006751DF">
      <w:pPr>
        <w:numPr>
          <w:ilvl w:val="0"/>
          <w:numId w:val="34"/>
        </w:numPr>
        <w:tabs>
          <w:tab w:val="left" w:pos="2340"/>
        </w:tabs>
        <w:spacing w:after="60"/>
        <w:ind w:left="990" w:right="1440" w:hanging="450"/>
        <w:rPr>
          <w:rFonts w:ascii="Tahoma" w:hAnsi="Tahoma" w:cs="Tahoma"/>
          <w:sz w:val="24"/>
          <w:szCs w:val="24"/>
        </w:rPr>
      </w:pPr>
      <w:r w:rsidRPr="000C63D7">
        <w:rPr>
          <w:rFonts w:ascii="Tahoma" w:hAnsi="Tahoma" w:cs="Tahoma"/>
          <w:b/>
          <w:sz w:val="24"/>
          <w:szCs w:val="24"/>
        </w:rPr>
        <w:t>Latex, natural rubber:</w:t>
      </w:r>
      <w:r>
        <w:rPr>
          <w:rFonts w:ascii="Tahoma" w:hAnsi="Tahoma" w:cs="Tahoma"/>
          <w:sz w:val="24"/>
          <w:szCs w:val="24"/>
        </w:rPr>
        <w:t xml:space="preserve"> G</w:t>
      </w:r>
      <w:r w:rsidRPr="00681266">
        <w:rPr>
          <w:rFonts w:ascii="Tahoma" w:hAnsi="Tahoma" w:cs="Tahoma"/>
          <w:sz w:val="24"/>
          <w:szCs w:val="24"/>
        </w:rPr>
        <w:t>eneral purpose glove</w:t>
      </w:r>
      <w:r>
        <w:rPr>
          <w:rFonts w:ascii="Tahoma" w:hAnsi="Tahoma" w:cs="Tahoma"/>
          <w:sz w:val="24"/>
          <w:szCs w:val="24"/>
        </w:rPr>
        <w:t>s</w:t>
      </w:r>
      <w:r w:rsidRPr="00681266">
        <w:rPr>
          <w:rFonts w:ascii="Tahoma" w:hAnsi="Tahoma" w:cs="Tahoma"/>
          <w:sz w:val="24"/>
          <w:szCs w:val="24"/>
        </w:rPr>
        <w:t xml:space="preserve"> with protection from most acids and bases</w:t>
      </w:r>
      <w:r>
        <w:rPr>
          <w:rFonts w:ascii="Tahoma" w:hAnsi="Tahoma" w:cs="Tahoma"/>
          <w:sz w:val="24"/>
          <w:szCs w:val="24"/>
        </w:rPr>
        <w:t>.</w:t>
      </w:r>
    </w:p>
    <w:p w:rsidR="006751DF" w:rsidRPr="00681266" w:rsidRDefault="006751DF" w:rsidP="006751DF">
      <w:pPr>
        <w:numPr>
          <w:ilvl w:val="0"/>
          <w:numId w:val="34"/>
        </w:numPr>
        <w:tabs>
          <w:tab w:val="left" w:pos="2340"/>
          <w:tab w:val="left" w:pos="10800"/>
        </w:tabs>
        <w:spacing w:after="60"/>
        <w:ind w:left="990" w:right="1440" w:hanging="450"/>
        <w:rPr>
          <w:rFonts w:ascii="Tahoma" w:hAnsi="Tahoma" w:cs="Tahoma"/>
          <w:sz w:val="24"/>
          <w:szCs w:val="24"/>
        </w:rPr>
      </w:pPr>
      <w:r w:rsidRPr="000C63D7">
        <w:rPr>
          <w:rFonts w:ascii="Tahoma" w:hAnsi="Tahoma" w:cs="Tahoma"/>
          <w:b/>
          <w:sz w:val="24"/>
          <w:szCs w:val="24"/>
        </w:rPr>
        <w:t>Butyl gloves:</w:t>
      </w:r>
      <w:r w:rsidRPr="00681266">
        <w:rPr>
          <w:rFonts w:ascii="Tahoma" w:hAnsi="Tahoma" w:cs="Tahoma"/>
          <w:sz w:val="24"/>
          <w:szCs w:val="24"/>
        </w:rPr>
        <w:t xml:space="preserve"> </w:t>
      </w:r>
      <w:r>
        <w:rPr>
          <w:rFonts w:ascii="Tahoma" w:hAnsi="Tahoma" w:cs="Tahoma"/>
          <w:sz w:val="24"/>
          <w:szCs w:val="24"/>
        </w:rPr>
        <w:t xml:space="preserve">Gloves providing </w:t>
      </w:r>
      <w:r w:rsidRPr="00681266">
        <w:rPr>
          <w:rFonts w:ascii="Tahoma" w:hAnsi="Tahoma" w:cs="Tahoma"/>
          <w:sz w:val="24"/>
          <w:szCs w:val="24"/>
        </w:rPr>
        <w:t>protection from strong acids</w:t>
      </w:r>
      <w:r>
        <w:rPr>
          <w:rFonts w:ascii="Tahoma" w:hAnsi="Tahoma" w:cs="Tahoma"/>
          <w:sz w:val="24"/>
          <w:szCs w:val="24"/>
        </w:rPr>
        <w:t>,</w:t>
      </w:r>
      <w:r w:rsidRPr="00681266">
        <w:rPr>
          <w:rFonts w:ascii="Tahoma" w:hAnsi="Tahoma" w:cs="Tahoma"/>
          <w:sz w:val="24"/>
          <w:szCs w:val="24"/>
        </w:rPr>
        <w:t xml:space="preserve"> s</w:t>
      </w:r>
      <w:r>
        <w:rPr>
          <w:rFonts w:ascii="Tahoma" w:hAnsi="Tahoma" w:cs="Tahoma"/>
          <w:sz w:val="24"/>
          <w:szCs w:val="24"/>
        </w:rPr>
        <w:t>uch as sulfuric and nitric acid,</w:t>
      </w:r>
      <w:r w:rsidRPr="00681266">
        <w:rPr>
          <w:rFonts w:ascii="Tahoma" w:hAnsi="Tahoma" w:cs="Tahoma"/>
          <w:sz w:val="24"/>
          <w:szCs w:val="24"/>
        </w:rPr>
        <w:t xml:space="preserve"> and bases</w:t>
      </w:r>
      <w:r>
        <w:rPr>
          <w:rFonts w:ascii="Tahoma" w:hAnsi="Tahoma" w:cs="Tahoma"/>
          <w:sz w:val="24"/>
          <w:szCs w:val="24"/>
        </w:rPr>
        <w:t>.</w:t>
      </w:r>
    </w:p>
    <w:p w:rsidR="006751DF" w:rsidRPr="00681266" w:rsidRDefault="006751DF" w:rsidP="006751DF">
      <w:pPr>
        <w:numPr>
          <w:ilvl w:val="0"/>
          <w:numId w:val="34"/>
        </w:numPr>
        <w:tabs>
          <w:tab w:val="left" w:pos="2340"/>
        </w:tabs>
        <w:spacing w:after="60"/>
        <w:ind w:left="990" w:right="1440" w:hanging="450"/>
        <w:rPr>
          <w:rFonts w:ascii="Tahoma" w:hAnsi="Tahoma" w:cs="Tahoma"/>
          <w:sz w:val="24"/>
          <w:szCs w:val="24"/>
        </w:rPr>
      </w:pPr>
      <w:r w:rsidRPr="000C63D7">
        <w:rPr>
          <w:rFonts w:ascii="Tahoma" w:hAnsi="Tahoma" w:cs="Tahoma"/>
          <w:b/>
          <w:sz w:val="24"/>
          <w:szCs w:val="24"/>
        </w:rPr>
        <w:t>Nitrile:</w:t>
      </w:r>
      <w:r>
        <w:rPr>
          <w:rFonts w:ascii="Tahoma" w:hAnsi="Tahoma" w:cs="Tahoma"/>
          <w:sz w:val="24"/>
          <w:szCs w:val="24"/>
        </w:rPr>
        <w:t xml:space="preserve"> Gloves providing protection</w:t>
      </w:r>
      <w:r w:rsidRPr="00681266">
        <w:rPr>
          <w:rFonts w:ascii="Tahoma" w:hAnsi="Tahoma" w:cs="Tahoma"/>
          <w:sz w:val="24"/>
          <w:szCs w:val="24"/>
        </w:rPr>
        <w:t xml:space="preserve"> against most acids and bases</w:t>
      </w:r>
      <w:r>
        <w:rPr>
          <w:rFonts w:ascii="Tahoma" w:hAnsi="Tahoma" w:cs="Tahoma"/>
          <w:sz w:val="24"/>
          <w:szCs w:val="24"/>
        </w:rPr>
        <w:t>.</w:t>
      </w:r>
    </w:p>
    <w:p w:rsidR="006751DF" w:rsidRDefault="006751DF" w:rsidP="006751DF">
      <w:pPr>
        <w:numPr>
          <w:ilvl w:val="0"/>
          <w:numId w:val="34"/>
        </w:numPr>
        <w:tabs>
          <w:tab w:val="left" w:pos="2340"/>
        </w:tabs>
        <w:spacing w:after="60"/>
        <w:ind w:left="990" w:right="1440" w:hanging="450"/>
        <w:rPr>
          <w:rFonts w:ascii="Tahoma" w:hAnsi="Tahoma" w:cs="Tahoma"/>
          <w:sz w:val="24"/>
          <w:szCs w:val="24"/>
        </w:rPr>
      </w:pPr>
      <w:r w:rsidRPr="000C63D7">
        <w:rPr>
          <w:rFonts w:ascii="Tahoma" w:hAnsi="Tahoma" w:cs="Tahoma"/>
          <w:b/>
          <w:sz w:val="24"/>
          <w:szCs w:val="24"/>
        </w:rPr>
        <w:t>Neoprene:</w:t>
      </w:r>
      <w:r w:rsidRPr="00681266">
        <w:rPr>
          <w:rFonts w:ascii="Tahoma" w:hAnsi="Tahoma" w:cs="Tahoma"/>
          <w:sz w:val="24"/>
          <w:szCs w:val="24"/>
        </w:rPr>
        <w:t xml:space="preserve"> </w:t>
      </w:r>
      <w:r>
        <w:rPr>
          <w:rFonts w:ascii="Tahoma" w:hAnsi="Tahoma" w:cs="Tahoma"/>
          <w:sz w:val="24"/>
          <w:szCs w:val="24"/>
        </w:rPr>
        <w:t xml:space="preserve">Gloves with </w:t>
      </w:r>
      <w:r w:rsidRPr="00681266">
        <w:rPr>
          <w:rFonts w:ascii="Tahoma" w:hAnsi="Tahoma" w:cs="Tahoma"/>
          <w:sz w:val="24"/>
          <w:szCs w:val="24"/>
        </w:rPr>
        <w:t>pr</w:t>
      </w:r>
      <w:r>
        <w:rPr>
          <w:rFonts w:ascii="Tahoma" w:hAnsi="Tahoma" w:cs="Tahoma"/>
          <w:sz w:val="24"/>
          <w:szCs w:val="24"/>
        </w:rPr>
        <w:t xml:space="preserve">otection from organic acids, which are </w:t>
      </w:r>
      <w:r w:rsidRPr="00681266">
        <w:rPr>
          <w:rFonts w:ascii="Tahoma" w:hAnsi="Tahoma" w:cs="Tahoma"/>
          <w:sz w:val="24"/>
          <w:szCs w:val="24"/>
        </w:rPr>
        <w:t>more tear</w:t>
      </w:r>
      <w:r>
        <w:rPr>
          <w:rFonts w:ascii="Tahoma" w:hAnsi="Tahoma" w:cs="Tahoma"/>
          <w:sz w:val="24"/>
          <w:szCs w:val="24"/>
        </w:rPr>
        <w:t>-</w:t>
      </w:r>
      <w:r w:rsidRPr="00681266">
        <w:rPr>
          <w:rFonts w:ascii="Tahoma" w:hAnsi="Tahoma" w:cs="Tahoma"/>
          <w:sz w:val="24"/>
          <w:szCs w:val="24"/>
        </w:rPr>
        <w:t>resistant than latex gloves</w:t>
      </w:r>
      <w:r>
        <w:rPr>
          <w:rFonts w:ascii="Tahoma" w:hAnsi="Tahoma" w:cs="Tahoma"/>
          <w:sz w:val="24"/>
          <w:szCs w:val="24"/>
        </w:rPr>
        <w:t>.</w:t>
      </w:r>
    </w:p>
    <w:p w:rsidR="00D37C2C" w:rsidRDefault="00D37C2C" w:rsidP="006751DF">
      <w:pPr>
        <w:pStyle w:val="NormalWeb"/>
        <w:spacing w:before="0" w:beforeAutospacing="0" w:after="120" w:afterAutospacing="0"/>
        <w:ind w:right="1440"/>
        <w:rPr>
          <w:rFonts w:ascii="Tahoma" w:hAnsi="Tahoma" w:cs="Tahoma"/>
          <w:b/>
          <w:color w:val="000000"/>
          <w:sz w:val="24"/>
          <w:szCs w:val="24"/>
        </w:rPr>
      </w:pPr>
    </w:p>
    <w:p w:rsidR="006751DF" w:rsidRPr="00681266" w:rsidRDefault="00D37C2C" w:rsidP="006751DF">
      <w:pPr>
        <w:pStyle w:val="NormalWeb"/>
        <w:spacing w:before="0" w:beforeAutospacing="0" w:after="120" w:afterAutospacing="0"/>
        <w:ind w:right="1440"/>
        <w:rPr>
          <w:rFonts w:ascii="Tahoma" w:hAnsi="Tahoma" w:cs="Tahoma"/>
          <w:b/>
          <w:color w:val="000000"/>
          <w:sz w:val="24"/>
          <w:szCs w:val="24"/>
        </w:rPr>
      </w:pPr>
      <w:r>
        <w:rPr>
          <w:noProof/>
        </w:rPr>
        <w:drawing>
          <wp:anchor distT="0" distB="0" distL="114300" distR="114300" simplePos="0" relativeHeight="251664384" behindDoc="1" locked="0" layoutInCell="1" allowOverlap="1" wp14:anchorId="3D5D7B23">
            <wp:simplePos x="0" y="0"/>
            <wp:positionH relativeFrom="column">
              <wp:posOffset>4133850</wp:posOffset>
            </wp:positionH>
            <wp:positionV relativeFrom="paragraph">
              <wp:posOffset>154940</wp:posOffset>
            </wp:positionV>
            <wp:extent cx="2009775" cy="1428750"/>
            <wp:effectExtent l="0" t="0" r="47625" b="38100"/>
            <wp:wrapTight wrapText="bothSides">
              <wp:wrapPolygon edited="0">
                <wp:start x="0" y="0"/>
                <wp:lineTo x="0" y="21888"/>
                <wp:lineTo x="21907" y="21888"/>
                <wp:lineTo x="21907" y="0"/>
                <wp:lineTo x="0" y="0"/>
              </wp:wrapPolygon>
            </wp:wrapTight>
            <wp:docPr id="15" name="Picture 15" descr="Spoonful-of-bicarbo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poonful-of-bicarbona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1428750"/>
                    </a:xfrm>
                    <a:prstGeom prst="rect">
                      <a:avLst/>
                    </a:prstGeom>
                    <a:noFill/>
                    <a:ln>
                      <a:noFill/>
                    </a:ln>
                    <a:effectLst>
                      <a:outerShdw dist="35921" dir="2700000" algn="ctr" rotWithShape="0">
                        <a:srgbClr val="808080"/>
                      </a:outerShdw>
                    </a:effectLst>
                  </pic:spPr>
                </pic:pic>
              </a:graphicData>
            </a:graphic>
          </wp:anchor>
        </w:drawing>
      </w:r>
      <w:r w:rsidR="006751DF">
        <w:rPr>
          <w:rFonts w:ascii="Tahoma" w:hAnsi="Tahoma" w:cs="Tahoma"/>
          <w:b/>
          <w:color w:val="000000"/>
          <w:sz w:val="24"/>
          <w:szCs w:val="24"/>
        </w:rPr>
        <w:t>Emergency r</w:t>
      </w:r>
      <w:r w:rsidR="006751DF" w:rsidRPr="00681266">
        <w:rPr>
          <w:rFonts w:ascii="Tahoma" w:hAnsi="Tahoma" w:cs="Tahoma"/>
          <w:b/>
          <w:color w:val="000000"/>
          <w:sz w:val="24"/>
          <w:szCs w:val="24"/>
        </w:rPr>
        <w:t>esponse</w:t>
      </w:r>
      <w:r w:rsidR="006751DF">
        <w:rPr>
          <w:rFonts w:ascii="Tahoma" w:hAnsi="Tahoma" w:cs="Tahoma"/>
          <w:b/>
          <w:color w:val="000000"/>
          <w:sz w:val="24"/>
          <w:szCs w:val="24"/>
        </w:rPr>
        <w:t>:</w:t>
      </w:r>
    </w:p>
    <w:p w:rsidR="006751DF" w:rsidRPr="00484B70" w:rsidRDefault="006751DF" w:rsidP="006751DF">
      <w:pPr>
        <w:numPr>
          <w:ilvl w:val="0"/>
          <w:numId w:val="28"/>
        </w:numPr>
        <w:tabs>
          <w:tab w:val="left" w:pos="1890"/>
        </w:tabs>
        <w:spacing w:after="120"/>
        <w:ind w:left="450" w:right="1440" w:hanging="450"/>
        <w:rPr>
          <w:rFonts w:ascii="Tahoma" w:hAnsi="Tahoma" w:cs="Tahoma"/>
          <w:sz w:val="24"/>
          <w:szCs w:val="24"/>
        </w:rPr>
      </w:pPr>
      <w:r w:rsidRPr="00484B70">
        <w:rPr>
          <w:rFonts w:ascii="Tahoma" w:hAnsi="Tahoma" w:cs="Tahoma"/>
          <w:sz w:val="24"/>
          <w:szCs w:val="24"/>
        </w:rPr>
        <w:t>A spill kit must be available near work with acids and bases that includes:</w:t>
      </w:r>
    </w:p>
    <w:p w:rsidR="006751DF" w:rsidRPr="00484B70" w:rsidRDefault="006751DF" w:rsidP="006751DF">
      <w:pPr>
        <w:numPr>
          <w:ilvl w:val="0"/>
          <w:numId w:val="35"/>
        </w:numPr>
        <w:tabs>
          <w:tab w:val="left" w:pos="2340"/>
        </w:tabs>
        <w:spacing w:after="60"/>
        <w:ind w:left="900" w:right="1440" w:hanging="450"/>
        <w:rPr>
          <w:rFonts w:ascii="Tahoma" w:hAnsi="Tahoma" w:cs="Tahoma"/>
          <w:sz w:val="24"/>
          <w:szCs w:val="24"/>
        </w:rPr>
      </w:pPr>
      <w:r w:rsidRPr="00484B70">
        <w:rPr>
          <w:rFonts w:ascii="Tahoma" w:hAnsi="Tahoma" w:cs="Tahoma"/>
          <w:sz w:val="24"/>
          <w:szCs w:val="24"/>
        </w:rPr>
        <w:t>Absorbent materials</w:t>
      </w:r>
      <w:r>
        <w:rPr>
          <w:rFonts w:ascii="Tahoma" w:hAnsi="Tahoma" w:cs="Tahoma"/>
          <w:sz w:val="24"/>
          <w:szCs w:val="24"/>
        </w:rPr>
        <w:t>.</w:t>
      </w:r>
    </w:p>
    <w:p w:rsidR="006751DF" w:rsidRDefault="006751DF" w:rsidP="006751DF">
      <w:pPr>
        <w:numPr>
          <w:ilvl w:val="0"/>
          <w:numId w:val="35"/>
        </w:numPr>
        <w:tabs>
          <w:tab w:val="left" w:pos="2340"/>
        </w:tabs>
        <w:spacing w:after="60"/>
        <w:ind w:left="900" w:right="1440" w:hanging="450"/>
        <w:rPr>
          <w:rFonts w:ascii="Tahoma" w:hAnsi="Tahoma" w:cs="Tahoma"/>
          <w:sz w:val="24"/>
          <w:szCs w:val="24"/>
        </w:rPr>
      </w:pPr>
      <w:r w:rsidRPr="005330C2">
        <w:rPr>
          <w:rFonts w:ascii="Tahoma" w:hAnsi="Tahoma" w:cs="Tahoma"/>
          <w:sz w:val="24"/>
          <w:szCs w:val="24"/>
        </w:rPr>
        <w:t>Neutralizing powders or liquids, such as baking soda (sodium bicarbonate)</w:t>
      </w:r>
      <w:r>
        <w:rPr>
          <w:rFonts w:ascii="Tahoma" w:hAnsi="Tahoma" w:cs="Tahoma"/>
          <w:sz w:val="24"/>
          <w:szCs w:val="24"/>
        </w:rPr>
        <w:t>,</w:t>
      </w:r>
      <w:r w:rsidRPr="005330C2">
        <w:rPr>
          <w:rFonts w:ascii="Tahoma" w:hAnsi="Tahoma" w:cs="Tahoma"/>
          <w:sz w:val="24"/>
          <w:szCs w:val="24"/>
        </w:rPr>
        <w:t xml:space="preserve"> for acid spills</w:t>
      </w:r>
      <w:r>
        <w:rPr>
          <w:rFonts w:ascii="Tahoma" w:hAnsi="Tahoma" w:cs="Tahoma"/>
          <w:sz w:val="24"/>
          <w:szCs w:val="24"/>
        </w:rPr>
        <w:t>.</w:t>
      </w:r>
    </w:p>
    <w:p w:rsidR="006751DF" w:rsidRPr="005330C2" w:rsidRDefault="006751DF" w:rsidP="006751DF">
      <w:pPr>
        <w:numPr>
          <w:ilvl w:val="0"/>
          <w:numId w:val="35"/>
        </w:numPr>
        <w:tabs>
          <w:tab w:val="left" w:pos="2340"/>
        </w:tabs>
        <w:spacing w:after="60"/>
        <w:ind w:left="900" w:right="1440" w:hanging="450"/>
        <w:rPr>
          <w:rFonts w:ascii="Tahoma" w:hAnsi="Tahoma" w:cs="Tahoma"/>
          <w:sz w:val="24"/>
          <w:szCs w:val="24"/>
        </w:rPr>
      </w:pPr>
      <w:r>
        <w:rPr>
          <w:rFonts w:ascii="Tahoma" w:hAnsi="Tahoma" w:cs="Tahoma"/>
          <w:b/>
          <w:noProof/>
          <w:color w:val="000000"/>
          <w:sz w:val="24"/>
          <w:szCs w:val="24"/>
        </w:rPr>
        <mc:AlternateContent>
          <mc:Choice Requires="wps">
            <w:drawing>
              <wp:anchor distT="0" distB="0" distL="114300" distR="114300" simplePos="0" relativeHeight="251662336" behindDoc="0" locked="0" layoutInCell="1" allowOverlap="1">
                <wp:simplePos x="0" y="0"/>
                <wp:positionH relativeFrom="margin">
                  <wp:posOffset>4745355</wp:posOffset>
                </wp:positionH>
                <wp:positionV relativeFrom="margin">
                  <wp:posOffset>5849620</wp:posOffset>
                </wp:positionV>
                <wp:extent cx="2195195" cy="1630045"/>
                <wp:effectExtent l="1905" t="0" r="3175" b="31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1DF" w:rsidRDefault="006751DF" w:rsidP="006751D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73.65pt;margin-top:460.6pt;width:172.85pt;height:128.3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" filled="f" stroked="f">
                <v:textbox>
                  <w:txbxContent>
                    <w:p w:rsidR="006751DF" w:rsidRDefault="006751DF" w:rsidP="006751DF"/>
                  </w:txbxContent>
                </v:textbox>
                <w10:wrap type="square" anchorx="margin" anchory="margin"/>
              </v:shape>
            </w:pict>
          </mc:Fallback>
        </mc:AlternateContent>
      </w:r>
      <w:r w:rsidRPr="005330C2">
        <w:rPr>
          <w:rFonts w:ascii="Tahoma" w:hAnsi="Tahoma" w:cs="Tahoma"/>
          <w:sz w:val="24"/>
          <w:szCs w:val="24"/>
        </w:rPr>
        <w:t xml:space="preserve">For base spills, </w:t>
      </w:r>
      <w:r w:rsidRPr="005E0F0D">
        <w:rPr>
          <w:rFonts w:ascii="Tahoma" w:hAnsi="Tahoma" w:cs="Tahoma"/>
          <w:sz w:val="24"/>
          <w:szCs w:val="24"/>
        </w:rPr>
        <w:t>diluted</w:t>
      </w:r>
      <w:r w:rsidRPr="005330C2">
        <w:rPr>
          <w:rFonts w:ascii="Tahoma" w:hAnsi="Tahoma" w:cs="Tahoma"/>
          <w:sz w:val="24"/>
          <w:szCs w:val="24"/>
        </w:rPr>
        <w:t xml:space="preserve"> vinegar (acetic acid) or similar </w:t>
      </w:r>
      <w:r w:rsidRPr="005E0F0D">
        <w:rPr>
          <w:rFonts w:ascii="Tahoma" w:hAnsi="Tahoma" w:cs="Tahoma"/>
          <w:sz w:val="24"/>
          <w:szCs w:val="24"/>
        </w:rPr>
        <w:t xml:space="preserve">diluted </w:t>
      </w:r>
      <w:r w:rsidRPr="005330C2">
        <w:rPr>
          <w:rFonts w:ascii="Tahoma" w:hAnsi="Tahoma" w:cs="Tahoma"/>
          <w:sz w:val="24"/>
          <w:szCs w:val="24"/>
        </w:rPr>
        <w:t>acid.</w:t>
      </w:r>
      <w:r w:rsidRPr="006751DF">
        <w:rPr>
          <w:noProof/>
        </w:rPr>
        <w:t xml:space="preserve"> </w:t>
      </w:r>
    </w:p>
    <w:p w:rsidR="006751DF" w:rsidRPr="00484B70" w:rsidRDefault="006751DF" w:rsidP="006751DF">
      <w:pPr>
        <w:numPr>
          <w:ilvl w:val="0"/>
          <w:numId w:val="35"/>
        </w:numPr>
        <w:tabs>
          <w:tab w:val="left" w:pos="2340"/>
        </w:tabs>
        <w:spacing w:after="60"/>
        <w:ind w:left="900" w:right="1440" w:hanging="450"/>
        <w:rPr>
          <w:rFonts w:ascii="Tahoma" w:hAnsi="Tahoma" w:cs="Tahoma"/>
          <w:sz w:val="24"/>
          <w:szCs w:val="24"/>
        </w:rPr>
      </w:pPr>
      <w:r>
        <w:rPr>
          <w:rFonts w:ascii="Tahoma" w:hAnsi="Tahoma" w:cs="Tahoma"/>
          <w:sz w:val="24"/>
          <w:szCs w:val="24"/>
        </w:rPr>
        <w:lastRenderedPageBreak/>
        <w:t>Additional chemical-</w:t>
      </w:r>
      <w:r w:rsidRPr="00484B70">
        <w:rPr>
          <w:rFonts w:ascii="Tahoma" w:hAnsi="Tahoma" w:cs="Tahoma"/>
          <w:sz w:val="24"/>
          <w:szCs w:val="24"/>
        </w:rPr>
        <w:t xml:space="preserve">resistant gloves, </w:t>
      </w:r>
      <w:r>
        <w:rPr>
          <w:rFonts w:ascii="Tahoma" w:hAnsi="Tahoma" w:cs="Tahoma"/>
          <w:sz w:val="24"/>
          <w:szCs w:val="24"/>
        </w:rPr>
        <w:t>aprons or gowns, eye protection</w:t>
      </w:r>
      <w:r w:rsidRPr="00484B70">
        <w:rPr>
          <w:rFonts w:ascii="Tahoma" w:hAnsi="Tahoma" w:cs="Tahoma"/>
          <w:sz w:val="24"/>
          <w:szCs w:val="24"/>
        </w:rPr>
        <w:t xml:space="preserve"> and other PPE</w:t>
      </w:r>
      <w:r>
        <w:rPr>
          <w:rFonts w:ascii="Tahoma" w:hAnsi="Tahoma" w:cs="Tahoma"/>
          <w:sz w:val="24"/>
          <w:szCs w:val="24"/>
        </w:rPr>
        <w:t>.</w:t>
      </w:r>
    </w:p>
    <w:p w:rsidR="006751DF" w:rsidRPr="00484B70" w:rsidRDefault="006751DF" w:rsidP="006751DF">
      <w:pPr>
        <w:numPr>
          <w:ilvl w:val="0"/>
          <w:numId w:val="28"/>
        </w:numPr>
        <w:tabs>
          <w:tab w:val="left" w:pos="1890"/>
        </w:tabs>
        <w:spacing w:after="120"/>
        <w:ind w:left="450" w:right="4320" w:hanging="450"/>
        <w:rPr>
          <w:rFonts w:ascii="Tahoma" w:hAnsi="Tahoma" w:cs="Tahoma"/>
          <w:sz w:val="24"/>
          <w:szCs w:val="24"/>
        </w:rPr>
      </w:pPr>
      <w:r w:rsidRPr="00484B70">
        <w:rPr>
          <w:rFonts w:ascii="Tahoma" w:hAnsi="Tahoma" w:cs="Tahoma"/>
          <w:sz w:val="24"/>
          <w:szCs w:val="24"/>
        </w:rPr>
        <w:t xml:space="preserve">Know how to clean up spills of </w:t>
      </w:r>
      <w:r>
        <w:rPr>
          <w:rFonts w:ascii="Tahoma" w:hAnsi="Tahoma" w:cs="Tahoma"/>
          <w:sz w:val="24"/>
          <w:szCs w:val="24"/>
        </w:rPr>
        <w:t xml:space="preserve">the </w:t>
      </w:r>
      <w:r w:rsidRPr="00484B70">
        <w:rPr>
          <w:rFonts w:ascii="Tahoma" w:hAnsi="Tahoma" w:cs="Tahoma"/>
          <w:sz w:val="24"/>
          <w:szCs w:val="24"/>
        </w:rPr>
        <w:t>acids and bases you are working with</w:t>
      </w:r>
      <w:r>
        <w:rPr>
          <w:rFonts w:ascii="Tahoma" w:hAnsi="Tahoma" w:cs="Tahoma"/>
          <w:sz w:val="24"/>
          <w:szCs w:val="24"/>
        </w:rPr>
        <w:t>.</w:t>
      </w:r>
    </w:p>
    <w:p w:rsidR="006751DF" w:rsidRDefault="006751DF" w:rsidP="006751DF">
      <w:pPr>
        <w:numPr>
          <w:ilvl w:val="0"/>
          <w:numId w:val="28"/>
        </w:numPr>
        <w:spacing w:after="120"/>
        <w:ind w:left="450" w:right="4320" w:hanging="450"/>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63360" behindDoc="0" locked="0" layoutInCell="1" allowOverlap="1">
                <wp:simplePos x="0" y="0"/>
                <wp:positionH relativeFrom="column">
                  <wp:posOffset>4562475</wp:posOffset>
                </wp:positionH>
                <wp:positionV relativeFrom="paragraph">
                  <wp:posOffset>403860</wp:posOffset>
                </wp:positionV>
                <wp:extent cx="2519045" cy="645160"/>
                <wp:effectExtent l="0" t="444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1DF" w:rsidRPr="001E6998" w:rsidRDefault="006751DF" w:rsidP="006751DF">
                            <w:pPr>
                              <w:jc w:val="center"/>
                              <w:rPr>
                                <w:rFonts w:ascii="Tahoma" w:hAnsi="Tahoma" w:cs="Tahoma"/>
                                <w:i/>
                                <w:sz w:val="24"/>
                                <w:szCs w:val="24"/>
                              </w:rPr>
                            </w:pPr>
                            <w:r w:rsidRPr="001E6998">
                              <w:rPr>
                                <w:rFonts w:ascii="Tahoma" w:hAnsi="Tahoma" w:cs="Tahoma"/>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59.25pt;margin-top:31.8pt;width:198.35pt;height:5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LkugIAAMI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" filled="f" stroked="f">
                <v:textbox>
                  <w:txbxContent>
                    <w:p w:rsidR="006751DF" w:rsidRPr="001E6998" w:rsidRDefault="006751DF" w:rsidP="006751DF">
                      <w:pPr>
                        <w:jc w:val="center"/>
                        <w:rPr>
                          <w:rFonts w:ascii="Tahoma" w:hAnsi="Tahoma" w:cs="Tahoma"/>
                          <w:i/>
                          <w:sz w:val="24"/>
                          <w:szCs w:val="24"/>
                        </w:rPr>
                      </w:pPr>
                      <w:r w:rsidRPr="001E6998">
                        <w:rPr>
                          <w:rFonts w:ascii="Tahoma" w:hAnsi="Tahoma" w:cs="Tahoma"/>
                          <w:i/>
                          <w:sz w:val="24"/>
                          <w:szCs w:val="24"/>
                        </w:rPr>
                        <w:t>.</w:t>
                      </w:r>
                    </w:p>
                  </w:txbxContent>
                </v:textbox>
              </v:shape>
            </w:pict>
          </mc:Fallback>
        </mc:AlternateContent>
      </w:r>
      <w:r w:rsidRPr="00484B70">
        <w:rPr>
          <w:rFonts w:ascii="Tahoma" w:hAnsi="Tahoma" w:cs="Tahoma"/>
          <w:sz w:val="24"/>
          <w:szCs w:val="24"/>
        </w:rPr>
        <w:t xml:space="preserve">Know </w:t>
      </w:r>
      <w:r>
        <w:rPr>
          <w:rFonts w:ascii="Tahoma" w:hAnsi="Tahoma" w:cs="Tahoma"/>
          <w:sz w:val="24"/>
          <w:szCs w:val="24"/>
        </w:rPr>
        <w:t>where</w:t>
      </w:r>
      <w:r w:rsidRPr="00484B70">
        <w:rPr>
          <w:rFonts w:ascii="Tahoma" w:hAnsi="Tahoma" w:cs="Tahoma"/>
          <w:sz w:val="24"/>
          <w:szCs w:val="24"/>
        </w:rPr>
        <w:t xml:space="preserve"> the eyewash and safety shower</w:t>
      </w:r>
      <w:r>
        <w:rPr>
          <w:rFonts w:ascii="Tahoma" w:hAnsi="Tahoma" w:cs="Tahoma"/>
          <w:sz w:val="24"/>
          <w:szCs w:val="24"/>
        </w:rPr>
        <w:t xml:space="preserve"> are located and how to use them properly.</w:t>
      </w:r>
    </w:p>
    <w:p w:rsidR="00D37C2C" w:rsidRPr="00484B70" w:rsidRDefault="00D37C2C" w:rsidP="00D37C2C">
      <w:pPr>
        <w:spacing w:after="120"/>
        <w:ind w:left="450" w:right="4320"/>
        <w:rPr>
          <w:rFonts w:ascii="Tahoma" w:hAnsi="Tahoma" w:cs="Tahoma"/>
          <w:sz w:val="24"/>
          <w:szCs w:val="24"/>
        </w:rPr>
      </w:pPr>
    </w:p>
    <w:p w:rsidR="00D37C2C" w:rsidRPr="00D37C2C" w:rsidRDefault="00D37C2C" w:rsidP="00D37C2C">
      <w:pPr>
        <w:spacing w:after="120"/>
        <w:ind w:right="1440"/>
        <w:rPr>
          <w:rFonts w:ascii="Tahoma" w:hAnsi="Tahoma" w:cs="Tahoma"/>
          <w:b/>
          <w:sz w:val="24"/>
          <w:szCs w:val="24"/>
        </w:rPr>
      </w:pPr>
      <w:r w:rsidRPr="00D37C2C">
        <w:rPr>
          <w:rFonts w:ascii="Tahoma" w:hAnsi="Tahoma" w:cs="Tahoma"/>
          <w:b/>
          <w:sz w:val="24"/>
          <w:szCs w:val="24"/>
        </w:rPr>
        <w:t>First aid:</w:t>
      </w:r>
    </w:p>
    <w:p w:rsidR="00D37C2C" w:rsidRPr="00D37C2C" w:rsidRDefault="00D37C2C" w:rsidP="00D37C2C">
      <w:pPr>
        <w:numPr>
          <w:ilvl w:val="0"/>
          <w:numId w:val="28"/>
        </w:numPr>
        <w:tabs>
          <w:tab w:val="left" w:pos="1890"/>
        </w:tabs>
        <w:spacing w:after="120"/>
        <w:ind w:left="450" w:right="1440" w:hanging="450"/>
        <w:rPr>
          <w:rFonts w:ascii="Tahoma" w:hAnsi="Tahoma" w:cs="Tahoma"/>
          <w:color w:val="000000"/>
          <w:sz w:val="24"/>
          <w:szCs w:val="24"/>
        </w:rPr>
      </w:pPr>
      <w:r>
        <w:rPr>
          <w:noProof/>
        </w:rPr>
        <w:drawing>
          <wp:anchor distT="0" distB="0" distL="114300" distR="114300" simplePos="0" relativeHeight="251665408" behindDoc="1" locked="0" layoutInCell="1" allowOverlap="1">
            <wp:simplePos x="0" y="0"/>
            <wp:positionH relativeFrom="margin">
              <wp:posOffset>4581525</wp:posOffset>
            </wp:positionH>
            <wp:positionV relativeFrom="paragraph">
              <wp:posOffset>80010</wp:posOffset>
            </wp:positionV>
            <wp:extent cx="1698625" cy="2272030"/>
            <wp:effectExtent l="0" t="0" r="34925" b="33020"/>
            <wp:wrapTight wrapText="bothSides">
              <wp:wrapPolygon edited="0">
                <wp:start x="0" y="0"/>
                <wp:lineTo x="0" y="21733"/>
                <wp:lineTo x="21802" y="21733"/>
                <wp:lineTo x="21802" y="0"/>
                <wp:lineTo x="0" y="0"/>
              </wp:wrapPolygon>
            </wp:wrapTight>
            <wp:docPr id="17" name="Picture 17" descr="Eyewash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yewash st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8625" cy="2272030"/>
                    </a:xfrm>
                    <a:prstGeom prst="rect">
                      <a:avLst/>
                    </a:prstGeom>
                    <a:noFill/>
                    <a:ln>
                      <a:noFill/>
                    </a:ln>
                    <a:effectLst>
                      <a:outerShdw dist="35921" dir="2700000" algn="ctr" rotWithShape="0">
                        <a:srgbClr val="808080"/>
                      </a:outerShdw>
                    </a:effectLst>
                  </pic:spPr>
                </pic:pic>
              </a:graphicData>
            </a:graphic>
            <wp14:sizeRelH relativeFrom="margin">
              <wp14:pctWidth>0</wp14:pctWidth>
            </wp14:sizeRelH>
            <wp14:sizeRelV relativeFrom="margin">
              <wp14:pctHeight>0</wp14:pctHeight>
            </wp14:sizeRelV>
          </wp:anchor>
        </w:drawing>
      </w:r>
      <w:r w:rsidRPr="00D37C2C">
        <w:rPr>
          <w:rFonts w:ascii="Tahoma" w:hAnsi="Tahoma" w:cs="Tahoma"/>
          <w:color w:val="000000"/>
          <w:sz w:val="24"/>
          <w:szCs w:val="24"/>
        </w:rPr>
        <w:t xml:space="preserve">In case of skin or eye contact, flush with cool water for at least 15 minutes, but do not rub the skin or eyes. </w:t>
      </w:r>
    </w:p>
    <w:p w:rsidR="00D37C2C" w:rsidRPr="00D37C2C" w:rsidRDefault="00D37C2C" w:rsidP="00D37C2C">
      <w:pPr>
        <w:numPr>
          <w:ilvl w:val="0"/>
          <w:numId w:val="28"/>
        </w:numPr>
        <w:tabs>
          <w:tab w:val="left" w:pos="1890"/>
        </w:tabs>
        <w:spacing w:after="120"/>
        <w:ind w:left="450" w:right="1440" w:hanging="450"/>
        <w:rPr>
          <w:rFonts w:ascii="Tahoma" w:hAnsi="Tahoma" w:cs="Tahoma"/>
          <w:color w:val="000000"/>
          <w:sz w:val="24"/>
          <w:szCs w:val="24"/>
        </w:rPr>
      </w:pPr>
      <w:r w:rsidRPr="00D37C2C">
        <w:rPr>
          <w:rFonts w:ascii="Tahoma" w:hAnsi="Tahoma" w:cs="Tahoma"/>
          <w:color w:val="000000"/>
          <w:sz w:val="24"/>
          <w:szCs w:val="24"/>
        </w:rPr>
        <w:t>If a large volume of liquid is splashed on clothing, remove clothing and use the safety shower for 15 minutes.</w:t>
      </w:r>
    </w:p>
    <w:p w:rsidR="00D37C2C" w:rsidRPr="00D37C2C" w:rsidRDefault="00D37C2C" w:rsidP="00D37C2C">
      <w:pPr>
        <w:numPr>
          <w:ilvl w:val="0"/>
          <w:numId w:val="28"/>
        </w:numPr>
        <w:tabs>
          <w:tab w:val="left" w:pos="1890"/>
        </w:tabs>
        <w:spacing w:after="120"/>
        <w:ind w:left="450" w:right="1440" w:hanging="450"/>
        <w:rPr>
          <w:rFonts w:ascii="Tahoma" w:hAnsi="Tahoma" w:cs="Tahoma"/>
          <w:color w:val="000000"/>
          <w:sz w:val="24"/>
          <w:szCs w:val="24"/>
        </w:rPr>
      </w:pPr>
      <w:r w:rsidRPr="00D37C2C">
        <w:rPr>
          <w:rFonts w:ascii="Tahoma" w:hAnsi="Tahoma" w:cs="Tahoma"/>
          <w:color w:val="000000"/>
          <w:sz w:val="24"/>
          <w:szCs w:val="24"/>
        </w:rPr>
        <w:t>If ingestion occurs, contact your local poison control.</w:t>
      </w:r>
    </w:p>
    <w:p w:rsidR="00D37C2C" w:rsidRPr="00D37C2C" w:rsidRDefault="00D37C2C" w:rsidP="00D37C2C">
      <w:pPr>
        <w:numPr>
          <w:ilvl w:val="0"/>
          <w:numId w:val="28"/>
        </w:numPr>
        <w:tabs>
          <w:tab w:val="left" w:pos="1890"/>
        </w:tabs>
        <w:spacing w:after="120"/>
        <w:ind w:left="450" w:right="1440" w:hanging="450"/>
        <w:rPr>
          <w:rFonts w:ascii="Tahoma" w:hAnsi="Tahoma" w:cs="Tahoma"/>
          <w:color w:val="000000"/>
          <w:sz w:val="24"/>
          <w:szCs w:val="24"/>
        </w:rPr>
      </w:pPr>
      <w:r w:rsidRPr="00D37C2C">
        <w:rPr>
          <w:rFonts w:ascii="Tahoma" w:hAnsi="Tahoma" w:cs="Tahoma"/>
          <w:color w:val="000000"/>
          <w:sz w:val="24"/>
          <w:szCs w:val="24"/>
        </w:rPr>
        <w:t>Refer to the SDS for additional first aid procedures.</w:t>
      </w:r>
    </w:p>
    <w:p w:rsidR="00D37C2C" w:rsidRPr="00D37C2C" w:rsidRDefault="00D37C2C" w:rsidP="00D37C2C">
      <w:pPr>
        <w:numPr>
          <w:ilvl w:val="0"/>
          <w:numId w:val="28"/>
        </w:numPr>
        <w:tabs>
          <w:tab w:val="left" w:pos="1890"/>
        </w:tabs>
        <w:spacing w:after="120"/>
        <w:ind w:left="450" w:right="1440" w:hanging="450"/>
        <w:rPr>
          <w:rFonts w:ascii="Tahoma" w:hAnsi="Tahoma" w:cs="Tahoma"/>
          <w:color w:val="000000"/>
          <w:sz w:val="24"/>
          <w:szCs w:val="24"/>
        </w:rPr>
      </w:pPr>
      <w:r w:rsidRPr="00D37C2C">
        <w:rPr>
          <w:rFonts w:ascii="Tahoma" w:hAnsi="Tahoma" w:cs="Tahoma"/>
          <w:color w:val="000000"/>
          <w:sz w:val="24"/>
          <w:szCs w:val="24"/>
        </w:rPr>
        <w:t xml:space="preserve">Contact emergency response professionals for further guidance. </w:t>
      </w:r>
    </w:p>
    <w:p w:rsidR="00D37C2C" w:rsidRPr="00D37C2C" w:rsidRDefault="00D37C2C" w:rsidP="00D37C2C">
      <w:pPr>
        <w:numPr>
          <w:ilvl w:val="0"/>
          <w:numId w:val="28"/>
        </w:numPr>
        <w:tabs>
          <w:tab w:val="left" w:pos="1890"/>
        </w:tabs>
        <w:spacing w:after="120"/>
        <w:ind w:left="450" w:right="1440" w:hanging="450"/>
        <w:rPr>
          <w:rFonts w:ascii="Tahoma" w:hAnsi="Tahoma" w:cs="Tahoma"/>
          <w:sz w:val="24"/>
          <w:szCs w:val="24"/>
        </w:rPr>
      </w:pPr>
      <w:r w:rsidRPr="00D37C2C">
        <w:rPr>
          <w:rFonts w:ascii="Tahoma" w:hAnsi="Tahoma" w:cs="Tahoma"/>
          <w:sz w:val="24"/>
          <w:szCs w:val="24"/>
        </w:rPr>
        <w:t>Your first aid kit must contain:</w:t>
      </w:r>
    </w:p>
    <w:p w:rsidR="00D37C2C" w:rsidRPr="00D37C2C" w:rsidRDefault="00D37C2C" w:rsidP="00D37C2C">
      <w:pPr>
        <w:numPr>
          <w:ilvl w:val="0"/>
          <w:numId w:val="36"/>
        </w:numPr>
        <w:tabs>
          <w:tab w:val="left" w:pos="2340"/>
        </w:tabs>
        <w:spacing w:after="60"/>
        <w:ind w:left="900" w:right="1440" w:hanging="450"/>
        <w:rPr>
          <w:rFonts w:ascii="Tahoma" w:hAnsi="Tahoma" w:cs="Tahoma"/>
          <w:sz w:val="24"/>
          <w:szCs w:val="24"/>
        </w:rPr>
      </w:pPr>
      <w:r w:rsidRPr="00D37C2C">
        <w:rPr>
          <w:rFonts w:ascii="Tahoma" w:hAnsi="Tahoma" w:cs="Tahoma"/>
          <w:color w:val="000000"/>
          <w:sz w:val="24"/>
          <w:szCs w:val="24"/>
        </w:rPr>
        <w:t>Calcium gluconate gel based materials for the topical treatment of hydrofluoric acid.</w:t>
      </w:r>
    </w:p>
    <w:p w:rsidR="00D37C2C" w:rsidRPr="00D37C2C" w:rsidRDefault="00D37C2C" w:rsidP="00D37C2C">
      <w:pPr>
        <w:numPr>
          <w:ilvl w:val="0"/>
          <w:numId w:val="36"/>
        </w:numPr>
        <w:tabs>
          <w:tab w:val="left" w:pos="2340"/>
        </w:tabs>
        <w:spacing w:after="60"/>
        <w:ind w:left="900" w:right="1440" w:hanging="450"/>
        <w:rPr>
          <w:rFonts w:ascii="Tahoma" w:hAnsi="Tahoma" w:cs="Tahoma"/>
          <w:sz w:val="24"/>
          <w:szCs w:val="24"/>
        </w:rPr>
      </w:pPr>
      <w:r w:rsidRPr="00D37C2C">
        <w:rPr>
          <w:rFonts w:ascii="Tahoma" w:hAnsi="Tahoma" w:cs="Tahoma"/>
          <w:color w:val="000000"/>
          <w:sz w:val="24"/>
          <w:szCs w:val="24"/>
        </w:rPr>
        <w:t>Additional PPE for the first aid provider.</w:t>
      </w:r>
    </w:p>
    <w:p w:rsidR="00D37C2C" w:rsidRPr="00D37C2C" w:rsidRDefault="00D37C2C" w:rsidP="00D37C2C">
      <w:pPr>
        <w:numPr>
          <w:ilvl w:val="0"/>
          <w:numId w:val="36"/>
        </w:numPr>
        <w:tabs>
          <w:tab w:val="left" w:pos="2340"/>
        </w:tabs>
        <w:spacing w:after="60"/>
        <w:ind w:left="900" w:right="1440" w:hanging="450"/>
        <w:rPr>
          <w:rFonts w:ascii="Tahoma" w:hAnsi="Tahoma" w:cs="Tahoma"/>
          <w:sz w:val="24"/>
          <w:szCs w:val="24"/>
        </w:rPr>
      </w:pPr>
      <w:r w:rsidRPr="00D37C2C">
        <w:rPr>
          <w:rFonts w:ascii="Tahoma" w:hAnsi="Tahoma" w:cs="Tahoma"/>
          <w:color w:val="000000"/>
          <w:sz w:val="24"/>
          <w:szCs w:val="24"/>
        </w:rPr>
        <w:t xml:space="preserve">Additional first aid supplies for specific acids and bases. </w:t>
      </w:r>
    </w:p>
    <w:p w:rsidR="006751DF" w:rsidRPr="00681266" w:rsidRDefault="006751DF" w:rsidP="006751DF">
      <w:pPr>
        <w:tabs>
          <w:tab w:val="left" w:pos="2340"/>
        </w:tabs>
        <w:spacing w:after="60"/>
        <w:ind w:right="1440"/>
        <w:rPr>
          <w:rFonts w:ascii="Tahoma" w:hAnsi="Tahoma" w:cs="Tahoma"/>
          <w:sz w:val="24"/>
          <w:szCs w:val="24"/>
        </w:rPr>
      </w:pPr>
    </w:p>
    <w:p w:rsidR="00D37C2C" w:rsidRDefault="00D37C2C" w:rsidP="00D37C2C">
      <w:pPr>
        <w:pStyle w:val="NormalWeb"/>
        <w:spacing w:before="0" w:beforeAutospacing="0" w:after="0" w:afterAutospacing="0"/>
        <w:ind w:right="58"/>
        <w:rPr>
          <w:rFonts w:ascii="Tahoma" w:hAnsi="Tahoma" w:cs="Tahoma"/>
          <w:b/>
          <w:sz w:val="22"/>
          <w:szCs w:val="22"/>
        </w:rPr>
      </w:pPr>
    </w:p>
    <w:p w:rsidR="00D37C2C" w:rsidRDefault="00D37C2C" w:rsidP="00D37C2C">
      <w:pPr>
        <w:pStyle w:val="NormalWeb"/>
        <w:spacing w:before="0" w:beforeAutospacing="0" w:after="0" w:afterAutospacing="0"/>
        <w:ind w:right="58"/>
        <w:rPr>
          <w:rFonts w:ascii="Tahoma" w:hAnsi="Tahoma" w:cs="Tahoma"/>
          <w:b/>
          <w:sz w:val="22"/>
          <w:szCs w:val="22"/>
        </w:rPr>
      </w:pPr>
      <w:r w:rsidRPr="0035694C">
        <w:rPr>
          <w:rFonts w:ascii="Tahoma" w:hAnsi="Tahoma" w:cs="Tahoma"/>
          <w:b/>
          <w:sz w:val="22"/>
          <w:szCs w:val="22"/>
        </w:rPr>
        <w:t>Acids and bases are hazardous chemicals that need special attention. Ensure that all the proper control measures and emergency response equipment is available for your specific chemical hazards.</w:t>
      </w:r>
    </w:p>
    <w:p w:rsidR="0035694C" w:rsidRPr="0035694C" w:rsidRDefault="0035694C" w:rsidP="0035694C">
      <w:pPr>
        <w:pStyle w:val="NormalWeb"/>
        <w:ind w:right="58"/>
        <w:rPr>
          <w:rFonts w:ascii="Tahoma" w:hAnsi="Tahoma" w:cs="Tahoma"/>
          <w:b/>
          <w:sz w:val="22"/>
          <w:szCs w:val="22"/>
        </w:rPr>
      </w:pPr>
    </w:p>
    <w:p w:rsidR="0035694C" w:rsidRPr="0035694C" w:rsidRDefault="0035694C" w:rsidP="0035694C">
      <w:pPr>
        <w:pStyle w:val="NormalWeb"/>
        <w:ind w:right="58"/>
        <w:rPr>
          <w:rFonts w:ascii="Tahoma" w:hAnsi="Tahoma" w:cs="Tahoma"/>
          <w:b/>
          <w:sz w:val="22"/>
          <w:szCs w:val="22"/>
        </w:rPr>
      </w:pPr>
    </w:p>
    <w:p w:rsidR="0035694C" w:rsidRPr="0035694C" w:rsidRDefault="0035694C" w:rsidP="0035694C">
      <w:pPr>
        <w:pStyle w:val="NormalWeb"/>
        <w:ind w:right="58"/>
        <w:rPr>
          <w:rFonts w:ascii="Tahoma" w:hAnsi="Tahoma" w:cs="Tahoma"/>
          <w:b/>
          <w:sz w:val="22"/>
          <w:szCs w:val="22"/>
        </w:rPr>
      </w:pPr>
    </w:p>
    <w:p w:rsidR="00D37C2C" w:rsidRDefault="00D37C2C"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2"/>
      <w:headerReference w:type="default" r:id="rId13"/>
      <w:footerReference w:type="default" r:id="rId14"/>
      <w:headerReference w:type="first" r:id="rId15"/>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B63238">
          <w:rPr>
            <w:rFonts w:ascii="Tahoma" w:hAnsi="Tahoma" w:cs="Tahoma"/>
            <w:noProof/>
            <w:sz w:val="18"/>
            <w:szCs w:val="18"/>
          </w:rPr>
          <w:t>4</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B632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B63238"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35694C"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Acids and Bases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B632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470C7"/>
    <w:multiLevelType w:val="hybridMultilevel"/>
    <w:tmpl w:val="C60EBD0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3211AF9"/>
    <w:multiLevelType w:val="hybridMultilevel"/>
    <w:tmpl w:val="D5CC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0"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592C5C"/>
    <w:multiLevelType w:val="hybridMultilevel"/>
    <w:tmpl w:val="F4AE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5072B4"/>
    <w:multiLevelType w:val="hybridMultilevel"/>
    <w:tmpl w:val="5A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47"/>
  </w:num>
  <w:num w:numId="4">
    <w:abstractNumId w:val="28"/>
  </w:num>
  <w:num w:numId="5">
    <w:abstractNumId w:val="31"/>
  </w:num>
  <w:num w:numId="6">
    <w:abstractNumId w:val="32"/>
  </w:num>
  <w:num w:numId="7">
    <w:abstractNumId w:val="17"/>
  </w:num>
  <w:num w:numId="8">
    <w:abstractNumId w:val="23"/>
  </w:num>
  <w:num w:numId="9">
    <w:abstractNumId w:val="18"/>
  </w:num>
  <w:num w:numId="10">
    <w:abstractNumId w:val="46"/>
  </w:num>
  <w:num w:numId="11">
    <w:abstractNumId w:val="5"/>
  </w:num>
  <w:num w:numId="12">
    <w:abstractNumId w:val="6"/>
  </w:num>
  <w:num w:numId="13">
    <w:abstractNumId w:val="3"/>
  </w:num>
  <w:num w:numId="14">
    <w:abstractNumId w:val="1"/>
  </w:num>
  <w:num w:numId="15">
    <w:abstractNumId w:val="43"/>
  </w:num>
  <w:num w:numId="16">
    <w:abstractNumId w:val="16"/>
  </w:num>
  <w:num w:numId="17">
    <w:abstractNumId w:val="40"/>
  </w:num>
  <w:num w:numId="18">
    <w:abstractNumId w:val="34"/>
  </w:num>
  <w:num w:numId="19">
    <w:abstractNumId w:val="27"/>
  </w:num>
  <w:num w:numId="20">
    <w:abstractNumId w:val="12"/>
  </w:num>
  <w:num w:numId="21">
    <w:abstractNumId w:val="15"/>
  </w:num>
  <w:num w:numId="22">
    <w:abstractNumId w:val="7"/>
  </w:num>
  <w:num w:numId="23">
    <w:abstractNumId w:val="25"/>
  </w:num>
  <w:num w:numId="24">
    <w:abstractNumId w:val="41"/>
  </w:num>
  <w:num w:numId="25">
    <w:abstractNumId w:val="14"/>
  </w:num>
  <w:num w:numId="26">
    <w:abstractNumId w:val="10"/>
  </w:num>
  <w:num w:numId="27">
    <w:abstractNumId w:val="37"/>
  </w:num>
  <w:num w:numId="28">
    <w:abstractNumId w:val="11"/>
  </w:num>
  <w:num w:numId="29">
    <w:abstractNumId w:val="39"/>
  </w:num>
  <w:num w:numId="30">
    <w:abstractNumId w:val="19"/>
  </w:num>
  <w:num w:numId="31">
    <w:abstractNumId w:val="42"/>
  </w:num>
  <w:num w:numId="32">
    <w:abstractNumId w:val="38"/>
  </w:num>
  <w:num w:numId="33">
    <w:abstractNumId w:val="9"/>
  </w:num>
  <w:num w:numId="34">
    <w:abstractNumId w:val="13"/>
  </w:num>
  <w:num w:numId="35">
    <w:abstractNumId w:val="4"/>
  </w:num>
  <w:num w:numId="36">
    <w:abstractNumId w:val="45"/>
  </w:num>
  <w:num w:numId="37">
    <w:abstractNumId w:val="0"/>
  </w:num>
  <w:num w:numId="38">
    <w:abstractNumId w:val="24"/>
  </w:num>
  <w:num w:numId="39">
    <w:abstractNumId w:val="36"/>
  </w:num>
  <w:num w:numId="40">
    <w:abstractNumId w:val="8"/>
  </w:num>
  <w:num w:numId="41">
    <w:abstractNumId w:val="2"/>
  </w:num>
  <w:num w:numId="42">
    <w:abstractNumId w:val="48"/>
  </w:num>
  <w:num w:numId="43">
    <w:abstractNumId w:val="22"/>
  </w:num>
  <w:num w:numId="44">
    <w:abstractNumId w:val="20"/>
  </w:num>
  <w:num w:numId="45">
    <w:abstractNumId w:val="30"/>
  </w:num>
  <w:num w:numId="46">
    <w:abstractNumId w:val="33"/>
  </w:num>
  <w:num w:numId="47">
    <w:abstractNumId w:val="44"/>
  </w:num>
  <w:num w:numId="48">
    <w:abstractNumId w:val="2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5694C"/>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751D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C5486"/>
    <w:rsid w:val="009C5FA7"/>
    <w:rsid w:val="009C76B7"/>
    <w:rsid w:val="009E17F9"/>
    <w:rsid w:val="009F4CA2"/>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238"/>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37C2C"/>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59932FF"/>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F480-92CC-46C2-8428-5F83FB56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3</cp:revision>
  <cp:lastPrinted>2014-12-17T00:20:00Z</cp:lastPrinted>
  <dcterms:created xsi:type="dcterms:W3CDTF">2018-01-30T19:22:00Z</dcterms:created>
  <dcterms:modified xsi:type="dcterms:W3CDTF">2018-01-30T19:35:00Z</dcterms:modified>
</cp:coreProperties>
</file>