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09711" w14:textId="77777777" w:rsidR="002F28FA" w:rsidRPr="002F28FA" w:rsidRDefault="002F28FA" w:rsidP="002F28FA">
      <w:pPr>
        <w:tabs>
          <w:tab w:val="left" w:pos="1170"/>
          <w:tab w:val="left" w:pos="11160"/>
        </w:tabs>
        <w:spacing w:after="240"/>
        <w:rPr>
          <w:rFonts w:ascii="Tahoma" w:hAnsi="Tahoma" w:cs="Tahoma"/>
          <w:color w:val="000000"/>
          <w:sz w:val="21"/>
          <w:szCs w:val="21"/>
          <w:lang w:val="es-ES"/>
        </w:rPr>
      </w:pPr>
      <w:bookmarkStart w:id="0" w:name="_Hlk505075195"/>
      <w:r w:rsidRPr="002F28FA">
        <w:rPr>
          <w:rFonts w:ascii="Tahoma" w:hAnsi="Tahoma" w:cs="Tahoma"/>
          <w:b/>
          <w:noProof/>
          <w:sz w:val="21"/>
          <w:szCs w:val="21"/>
          <w:lang w:val="es-ES"/>
        </w:rPr>
        <w:drawing>
          <wp:anchor distT="0" distB="0" distL="114300" distR="114300" simplePos="0" relativeHeight="251659264" behindDoc="1" locked="0" layoutInCell="1" allowOverlap="1" wp14:anchorId="74CA7863" wp14:editId="16796C4C">
            <wp:simplePos x="0" y="0"/>
            <wp:positionH relativeFrom="column">
              <wp:posOffset>4323080</wp:posOffset>
            </wp:positionH>
            <wp:positionV relativeFrom="paragraph">
              <wp:posOffset>68580</wp:posOffset>
            </wp:positionV>
            <wp:extent cx="2249170" cy="838200"/>
            <wp:effectExtent l="0" t="0" r="0" b="0"/>
            <wp:wrapTight wrapText="bothSides">
              <wp:wrapPolygon edited="0">
                <wp:start x="0" y="0"/>
                <wp:lineTo x="0" y="21109"/>
                <wp:lineTo x="21405" y="21109"/>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170" cy="838200"/>
                    </a:xfrm>
                    <a:prstGeom prst="rect">
                      <a:avLst/>
                    </a:prstGeom>
                    <a:noFill/>
                  </pic:spPr>
                </pic:pic>
              </a:graphicData>
            </a:graphic>
            <wp14:sizeRelH relativeFrom="page">
              <wp14:pctWidth>0</wp14:pctWidth>
            </wp14:sizeRelH>
            <wp14:sizeRelV relativeFrom="page">
              <wp14:pctHeight>0</wp14:pctHeight>
            </wp14:sizeRelV>
          </wp:anchor>
        </w:drawing>
      </w:r>
      <w:r w:rsidRPr="002F28FA">
        <w:rPr>
          <w:rFonts w:ascii="Tahoma" w:hAnsi="Tahoma" w:cs="Tahoma"/>
          <w:color w:val="000000"/>
          <w:sz w:val="21"/>
          <w:szCs w:val="21"/>
          <w:lang w:val="es-ES"/>
        </w:rPr>
        <w:t>Un múltiple combina varios enchufes adheridos a un cable flexible para permitir que se enchufen múltiples dispositivos. El mayor peligro relacionado con la seguridad es la posibilidad de provocar un incendio por sobrecarga.</w:t>
      </w:r>
    </w:p>
    <w:p w14:paraId="3000601D" w14:textId="77777777" w:rsidR="002F28FA" w:rsidRPr="002F28FA" w:rsidRDefault="002F28FA" w:rsidP="002F28FA">
      <w:pPr>
        <w:tabs>
          <w:tab w:val="left" w:pos="1170"/>
        </w:tabs>
        <w:spacing w:after="120"/>
        <w:rPr>
          <w:rFonts w:ascii="Tahoma" w:hAnsi="Tahoma" w:cs="Tahoma"/>
          <w:color w:val="000000"/>
          <w:sz w:val="21"/>
          <w:szCs w:val="21"/>
        </w:rPr>
      </w:pPr>
      <w:r w:rsidRPr="002F28FA">
        <w:rPr>
          <w:rFonts w:ascii="Tahoma" w:hAnsi="Tahoma" w:cs="Tahoma"/>
          <w:b/>
          <w:color w:val="000000"/>
          <w:sz w:val="21"/>
          <w:szCs w:val="21"/>
          <w:lang w:val="es-ES"/>
        </w:rPr>
        <w:t>Precauciones para evitar incendios</w:t>
      </w:r>
      <w:r w:rsidRPr="002F28FA">
        <w:rPr>
          <w:rFonts w:ascii="Tahoma" w:hAnsi="Tahoma" w:cs="Tahoma"/>
          <w:b/>
          <w:sz w:val="21"/>
          <w:szCs w:val="21"/>
        </w:rPr>
        <w:t>:</w:t>
      </w:r>
    </w:p>
    <w:p w14:paraId="1973F29B"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No enchufe múltiples a otro, es decir, “a cuestas” o “en cadena”.</w:t>
      </w:r>
    </w:p>
    <w:p w14:paraId="102EF562"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Use sólo los múltiples que cuentan con un protector de subida de voltaje incorporado (regulador de voltaje). El múltiple también debe tener un interruptor de corriente incorporado para evitar la sobrecarga del circuito.</w:t>
      </w:r>
    </w:p>
    <w:p w14:paraId="7488789B"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No use un múltiple con aparatos que posean elementos calefactores, tales como calefactores eléctricos o aparatos de mesa para cocinar.</w:t>
      </w:r>
    </w:p>
    <w:p w14:paraId="3287C181"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 xml:space="preserve">Verifique que todos los múltiples cumplan con los requisitos de prueba reconocidos. Aunque </w:t>
      </w:r>
      <w:proofErr w:type="spellStart"/>
      <w:r w:rsidRPr="002F28FA">
        <w:rPr>
          <w:rFonts w:ascii="Tahoma" w:hAnsi="Tahoma" w:cs="Tahoma"/>
          <w:sz w:val="21"/>
          <w:szCs w:val="21"/>
          <w:lang w:val="es-ES"/>
        </w:rPr>
        <w:t>Underwriters</w:t>
      </w:r>
      <w:proofErr w:type="spellEnd"/>
      <w:r w:rsidRPr="002F28FA">
        <w:rPr>
          <w:rFonts w:ascii="Tahoma" w:hAnsi="Tahoma" w:cs="Tahoma"/>
          <w:sz w:val="21"/>
          <w:szCs w:val="21"/>
          <w:lang w:val="es-ES"/>
        </w:rPr>
        <w:t xml:space="preserve"> </w:t>
      </w:r>
      <w:proofErr w:type="spellStart"/>
      <w:r w:rsidRPr="002F28FA">
        <w:rPr>
          <w:rFonts w:ascii="Tahoma" w:hAnsi="Tahoma" w:cs="Tahoma"/>
          <w:sz w:val="21"/>
          <w:szCs w:val="21"/>
          <w:lang w:val="es-ES"/>
        </w:rPr>
        <w:t>Laboratories</w:t>
      </w:r>
      <w:proofErr w:type="spellEnd"/>
      <w:r w:rsidRPr="002F28FA">
        <w:rPr>
          <w:rFonts w:ascii="Tahoma" w:hAnsi="Tahoma" w:cs="Tahoma"/>
          <w:sz w:val="21"/>
          <w:szCs w:val="21"/>
          <w:lang w:val="es-ES"/>
        </w:rPr>
        <w:t xml:space="preserve"> (UL por sus siglas en inglés) es la etiqueta más reconocida, hay muchos otros laboratorios de prueba que examinan y etiquetan los equipos eléctricos.</w:t>
      </w:r>
    </w:p>
    <w:p w14:paraId="1D173A9F"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No enchufe los múltiples en un alargador; debe enchufarse directamente a un tomacorriente en la pared. Los alargadores no deben utilizarse para aplicaciones permanentes.</w:t>
      </w:r>
    </w:p>
    <w:p w14:paraId="1F30A78D" w14:textId="77777777" w:rsidR="002F28FA" w:rsidRPr="002F28FA" w:rsidRDefault="002F28FA" w:rsidP="002F28FA">
      <w:pPr>
        <w:numPr>
          <w:ilvl w:val="0"/>
          <w:numId w:val="3"/>
        </w:numPr>
        <w:spacing w:after="240"/>
        <w:ind w:left="360"/>
        <w:rPr>
          <w:rFonts w:ascii="Tahoma" w:hAnsi="Tahoma" w:cs="Tahoma"/>
          <w:sz w:val="21"/>
          <w:szCs w:val="21"/>
          <w:lang w:val="es-ES"/>
        </w:rPr>
      </w:pPr>
      <w:r w:rsidRPr="002F28FA">
        <w:rPr>
          <w:rFonts w:ascii="Tahoma" w:hAnsi="Tahoma" w:cs="Tahoma"/>
          <w:sz w:val="21"/>
          <w:szCs w:val="21"/>
          <w:lang w:val="es-ES"/>
        </w:rPr>
        <w:t>Un uso copioso del múltiple significa que no tiene una cantidad de tomacorrientes suficiente para sus necesidades. Recurra a un profesional para que instale tomacorrientes adicionales.</w:t>
      </w:r>
    </w:p>
    <w:p w14:paraId="28989222" w14:textId="77777777" w:rsidR="002F28FA" w:rsidRPr="002F28FA" w:rsidRDefault="002F28FA" w:rsidP="002F28FA">
      <w:pPr>
        <w:spacing w:after="120"/>
        <w:rPr>
          <w:rFonts w:ascii="Tahoma" w:hAnsi="Tahoma" w:cs="Tahoma"/>
          <w:b/>
          <w:sz w:val="21"/>
          <w:szCs w:val="21"/>
          <w:lang w:val="es-ES"/>
        </w:rPr>
      </w:pPr>
      <w:r w:rsidRPr="002F28FA">
        <w:rPr>
          <w:rFonts w:ascii="Tahoma" w:hAnsi="Tahoma" w:cs="Tahoma"/>
          <w:b/>
          <w:sz w:val="21"/>
          <w:szCs w:val="21"/>
          <w:lang w:val="es-ES"/>
        </w:rPr>
        <w:t>Para determinar la capacidad del múltiple:</w:t>
      </w:r>
    </w:p>
    <w:p w14:paraId="002AE7E4" w14:textId="77777777" w:rsidR="002F28FA" w:rsidRPr="002F28FA" w:rsidRDefault="002F28FA" w:rsidP="002F28FA">
      <w:pPr>
        <w:tabs>
          <w:tab w:val="left" w:pos="1170"/>
          <w:tab w:val="left" w:pos="11160"/>
        </w:tabs>
        <w:spacing w:after="120"/>
        <w:rPr>
          <w:rFonts w:ascii="Tahoma" w:hAnsi="Tahoma" w:cs="Tahoma"/>
          <w:sz w:val="21"/>
          <w:szCs w:val="21"/>
          <w:lang w:val="es-ES"/>
        </w:rPr>
      </w:pPr>
      <w:r w:rsidRPr="002F28FA">
        <w:rPr>
          <w:rFonts w:ascii="Tahoma" w:hAnsi="Tahoma" w:cs="Tahoma"/>
          <w:sz w:val="21"/>
          <w:szCs w:val="21"/>
          <w:lang w:val="es-ES"/>
        </w:rPr>
        <w:t>Conozca la capacidad del circuito y los requerimientos de energía de todos los aparatos eléctricos conectados al múltiple y otros tomacorrientes en el circuito. Con el fin de determinar esto:</w:t>
      </w:r>
    </w:p>
    <w:p w14:paraId="090EB886"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Determine la capacidad de su múltiple (en amperios o vatios).</w:t>
      </w:r>
    </w:p>
    <w:p w14:paraId="14C9A3FB" w14:textId="77777777" w:rsidR="002F28FA" w:rsidRPr="002F28FA" w:rsidRDefault="002F28FA" w:rsidP="002F28FA">
      <w:pPr>
        <w:numPr>
          <w:ilvl w:val="0"/>
          <w:numId w:val="3"/>
        </w:numPr>
        <w:spacing w:after="120"/>
        <w:ind w:left="360"/>
        <w:rPr>
          <w:rFonts w:ascii="Tahoma" w:hAnsi="Tahoma" w:cs="Tahoma"/>
          <w:sz w:val="21"/>
          <w:szCs w:val="21"/>
          <w:lang w:val="es-ES"/>
        </w:rPr>
      </w:pPr>
      <w:r w:rsidRPr="002F28FA">
        <w:rPr>
          <w:rFonts w:ascii="Tahoma" w:hAnsi="Tahoma" w:cs="Tahoma"/>
          <w:sz w:val="21"/>
          <w:szCs w:val="21"/>
          <w:lang w:val="es-ES"/>
        </w:rPr>
        <w:t>Determine la carga (requerimiento energético) de todos los artículos eléctricos enchufados en el múltiple en amperios o vatios.</w:t>
      </w:r>
    </w:p>
    <w:p w14:paraId="16A497FD" w14:textId="77777777" w:rsidR="002F28FA" w:rsidRPr="002F28FA" w:rsidRDefault="002F28FA" w:rsidP="002F28FA">
      <w:pPr>
        <w:numPr>
          <w:ilvl w:val="0"/>
          <w:numId w:val="3"/>
        </w:numPr>
        <w:spacing w:after="240"/>
        <w:ind w:left="360"/>
        <w:rPr>
          <w:rFonts w:ascii="Tahoma" w:hAnsi="Tahoma" w:cs="Tahoma"/>
          <w:sz w:val="21"/>
          <w:szCs w:val="21"/>
          <w:lang w:val="es-ES"/>
        </w:rPr>
      </w:pPr>
      <w:r w:rsidRPr="002F28FA">
        <w:rPr>
          <w:rFonts w:ascii="Tahoma" w:hAnsi="Tahoma" w:cs="Tahoma"/>
          <w:sz w:val="21"/>
          <w:szCs w:val="21"/>
          <w:lang w:val="es-ES"/>
        </w:rPr>
        <w:t>Sume los requerimientos energéticos. Asegúrese de que este total no exceda el 80% de la capacidad recomendada de su múltiple. Además, determine el mismo cálculo para el circuito que cubre el múltiple para verificar que no esté sobrecargado.</w:t>
      </w:r>
    </w:p>
    <w:p w14:paraId="436777E6" w14:textId="77777777" w:rsidR="002F28FA" w:rsidRPr="002F28FA" w:rsidRDefault="002F28FA" w:rsidP="002F28FA">
      <w:pPr>
        <w:spacing w:after="120"/>
        <w:rPr>
          <w:rFonts w:ascii="Tahoma" w:hAnsi="Tahoma" w:cs="Tahoma"/>
          <w:sz w:val="21"/>
          <w:szCs w:val="21"/>
          <w:lang w:val="es-ES"/>
        </w:rPr>
      </w:pPr>
      <w:r w:rsidRPr="002F28FA">
        <w:rPr>
          <w:rFonts w:ascii="Tahoma" w:hAnsi="Tahoma" w:cs="Tahoma"/>
          <w:b/>
          <w:sz w:val="21"/>
          <w:szCs w:val="21"/>
          <w:lang w:val="es-ES"/>
        </w:rPr>
        <w:t>Ejemplo:</w:t>
      </w:r>
      <w:r w:rsidRPr="002F28FA">
        <w:rPr>
          <w:rFonts w:ascii="Tahoma" w:hAnsi="Tahoma" w:cs="Tahoma"/>
          <w:sz w:val="21"/>
          <w:szCs w:val="21"/>
          <w:lang w:val="es-ES"/>
        </w:rPr>
        <w:t xml:space="preserve"> Un múltiple es apto para 15 amperios/120 V. (Vatios = amperios x voltios.)</w:t>
      </w:r>
    </w:p>
    <w:p w14:paraId="736F9079" w14:textId="236A1B02" w:rsidR="002F28FA" w:rsidRPr="002F28FA" w:rsidRDefault="002F28FA" w:rsidP="002F28FA">
      <w:pPr>
        <w:spacing w:after="120"/>
        <w:ind w:left="1440"/>
        <w:rPr>
          <w:rFonts w:ascii="Tahoma" w:hAnsi="Tahoma" w:cs="Tahoma"/>
          <w:sz w:val="21"/>
          <w:szCs w:val="21"/>
          <w:lang w:val="es-ES"/>
        </w:rPr>
      </w:pPr>
      <w:r w:rsidRPr="002F28FA">
        <w:rPr>
          <w:rFonts w:ascii="Tahoma" w:hAnsi="Tahoma" w:cs="Tahoma"/>
          <w:sz w:val="21"/>
          <w:szCs w:val="21"/>
          <w:lang w:val="es-ES"/>
        </w:rPr>
        <w:t>15 amperios x 120 voltios = 18</w:t>
      </w:r>
      <w:r w:rsidR="00B45BE8">
        <w:rPr>
          <w:rFonts w:ascii="Tahoma" w:hAnsi="Tahoma" w:cs="Tahoma"/>
          <w:sz w:val="21"/>
          <w:szCs w:val="21"/>
          <w:lang w:val="es-ES"/>
        </w:rPr>
        <w:t>00</w:t>
      </w:r>
      <w:r w:rsidRPr="002F28FA">
        <w:rPr>
          <w:rFonts w:ascii="Tahoma" w:hAnsi="Tahoma" w:cs="Tahoma"/>
          <w:sz w:val="21"/>
          <w:szCs w:val="21"/>
          <w:lang w:val="es-ES"/>
        </w:rPr>
        <w:t xml:space="preserve"> vatios.</w:t>
      </w:r>
    </w:p>
    <w:p w14:paraId="1A067948" w14:textId="593BA80F" w:rsidR="002F28FA" w:rsidRPr="002F28FA" w:rsidRDefault="002F28FA" w:rsidP="002F28FA">
      <w:pPr>
        <w:spacing w:after="120"/>
        <w:ind w:left="1440"/>
        <w:rPr>
          <w:rFonts w:ascii="Tahoma" w:hAnsi="Tahoma" w:cs="Tahoma"/>
          <w:sz w:val="21"/>
          <w:szCs w:val="21"/>
          <w:lang w:val="es-ES"/>
        </w:rPr>
      </w:pPr>
      <w:r w:rsidRPr="002F28FA">
        <w:rPr>
          <w:rFonts w:ascii="Tahoma" w:hAnsi="Tahoma" w:cs="Tahoma"/>
          <w:sz w:val="21"/>
          <w:szCs w:val="21"/>
          <w:lang w:val="es-ES"/>
        </w:rPr>
        <w:t>18</w:t>
      </w:r>
      <w:r w:rsidR="00B45BE8">
        <w:rPr>
          <w:rFonts w:ascii="Tahoma" w:hAnsi="Tahoma" w:cs="Tahoma"/>
          <w:sz w:val="21"/>
          <w:szCs w:val="21"/>
          <w:lang w:val="es-ES"/>
        </w:rPr>
        <w:t>00</w:t>
      </w:r>
      <w:r w:rsidRPr="002F28FA">
        <w:rPr>
          <w:rFonts w:ascii="Tahoma" w:hAnsi="Tahoma" w:cs="Tahoma"/>
          <w:sz w:val="21"/>
          <w:szCs w:val="21"/>
          <w:lang w:val="es-ES"/>
        </w:rPr>
        <w:t xml:space="preserve"> vatios x 80% = 1</w:t>
      </w:r>
      <w:r w:rsidR="00B45BE8">
        <w:rPr>
          <w:rFonts w:ascii="Tahoma" w:hAnsi="Tahoma" w:cs="Tahoma"/>
          <w:sz w:val="21"/>
          <w:szCs w:val="21"/>
          <w:lang w:val="es-ES"/>
        </w:rPr>
        <w:t>44</w:t>
      </w:r>
      <w:r w:rsidRPr="002F28FA">
        <w:rPr>
          <w:rFonts w:ascii="Tahoma" w:hAnsi="Tahoma" w:cs="Tahoma"/>
          <w:sz w:val="21"/>
          <w:szCs w:val="21"/>
          <w:lang w:val="es-ES"/>
        </w:rPr>
        <w:t>0 vatios permitidos.</w:t>
      </w:r>
    </w:p>
    <w:tbl>
      <w:tblPr>
        <w:tblpPr w:leftFromText="180" w:rightFromText="180"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1522"/>
        <w:gridCol w:w="1135"/>
        <w:gridCol w:w="1226"/>
        <w:gridCol w:w="1499"/>
        <w:gridCol w:w="1090"/>
        <w:gridCol w:w="1024"/>
      </w:tblGrid>
      <w:tr w:rsidR="002F28FA" w:rsidRPr="002F28FA" w14:paraId="0E31F06D" w14:textId="77777777" w:rsidTr="002F28FA">
        <w:tc>
          <w:tcPr>
            <w:tcW w:w="1854" w:type="dxa"/>
            <w:shd w:val="clear" w:color="auto" w:fill="8E95C8"/>
          </w:tcPr>
          <w:p w14:paraId="0567746F" w14:textId="77777777" w:rsidR="002F28FA" w:rsidRPr="002F28FA" w:rsidRDefault="002F28FA" w:rsidP="002F28FA">
            <w:pPr>
              <w:rPr>
                <w:rFonts w:ascii="Tahoma" w:hAnsi="Tahoma" w:cs="Tahoma"/>
                <w:b/>
                <w:color w:val="FFFFFF"/>
                <w:sz w:val="21"/>
                <w:szCs w:val="21"/>
                <w:lang w:val="es-ES"/>
              </w:rPr>
            </w:pPr>
            <w:r w:rsidRPr="002F28FA">
              <w:rPr>
                <w:rFonts w:ascii="Tahoma" w:hAnsi="Tahoma" w:cs="Tahoma"/>
                <w:b/>
                <w:color w:val="FFFFFF"/>
                <w:sz w:val="21"/>
                <w:szCs w:val="21"/>
                <w:lang w:val="es-ES"/>
              </w:rPr>
              <w:t>Componente</w:t>
            </w:r>
          </w:p>
        </w:tc>
        <w:tc>
          <w:tcPr>
            <w:tcW w:w="1522" w:type="dxa"/>
            <w:shd w:val="clear" w:color="auto" w:fill="auto"/>
          </w:tcPr>
          <w:p w14:paraId="6CEA7F6B" w14:textId="77777777" w:rsidR="002F28FA" w:rsidRPr="002F28FA" w:rsidRDefault="002F28FA" w:rsidP="002F28FA">
            <w:pPr>
              <w:rPr>
                <w:rFonts w:ascii="Tahoma" w:hAnsi="Tahoma" w:cs="Tahoma"/>
                <w:sz w:val="21"/>
                <w:szCs w:val="21"/>
                <w:lang w:val="es-ES"/>
              </w:rPr>
            </w:pPr>
            <w:r w:rsidRPr="002F28FA">
              <w:rPr>
                <w:rFonts w:ascii="Tahoma" w:hAnsi="Tahoma" w:cs="Tahoma"/>
                <w:sz w:val="21"/>
                <w:szCs w:val="21"/>
                <w:lang w:val="es-ES"/>
              </w:rPr>
              <w:t>Computadora</w:t>
            </w:r>
          </w:p>
        </w:tc>
        <w:tc>
          <w:tcPr>
            <w:tcW w:w="1135" w:type="dxa"/>
            <w:shd w:val="clear" w:color="auto" w:fill="auto"/>
          </w:tcPr>
          <w:p w14:paraId="7B271571" w14:textId="77777777" w:rsidR="002F28FA" w:rsidRPr="002F28FA" w:rsidRDefault="002F28FA" w:rsidP="002F28FA">
            <w:pPr>
              <w:rPr>
                <w:rFonts w:ascii="Tahoma" w:hAnsi="Tahoma" w:cs="Tahoma"/>
                <w:sz w:val="21"/>
                <w:szCs w:val="21"/>
                <w:lang w:val="es-ES"/>
              </w:rPr>
            </w:pPr>
            <w:r w:rsidRPr="002F28FA">
              <w:rPr>
                <w:rFonts w:ascii="Tahoma" w:hAnsi="Tahoma" w:cs="Tahoma"/>
                <w:sz w:val="21"/>
                <w:szCs w:val="21"/>
                <w:lang w:val="es-ES"/>
              </w:rPr>
              <w:t>Monitor</w:t>
            </w:r>
          </w:p>
        </w:tc>
        <w:tc>
          <w:tcPr>
            <w:tcW w:w="1226" w:type="dxa"/>
            <w:shd w:val="clear" w:color="auto" w:fill="auto"/>
          </w:tcPr>
          <w:p w14:paraId="256E8DB5" w14:textId="77777777" w:rsidR="002F28FA" w:rsidRPr="002F28FA" w:rsidRDefault="002F28FA" w:rsidP="002F28FA">
            <w:pPr>
              <w:rPr>
                <w:rFonts w:ascii="Tahoma" w:hAnsi="Tahoma" w:cs="Tahoma"/>
                <w:sz w:val="21"/>
                <w:szCs w:val="21"/>
                <w:lang w:val="es-ES"/>
              </w:rPr>
            </w:pPr>
            <w:r w:rsidRPr="002F28FA">
              <w:rPr>
                <w:rFonts w:ascii="Tahoma" w:hAnsi="Tahoma" w:cs="Tahoma"/>
                <w:sz w:val="21"/>
                <w:szCs w:val="21"/>
                <w:lang w:val="es-ES"/>
              </w:rPr>
              <w:t>Altavoces</w:t>
            </w:r>
          </w:p>
        </w:tc>
        <w:tc>
          <w:tcPr>
            <w:tcW w:w="1499" w:type="dxa"/>
            <w:shd w:val="clear" w:color="auto" w:fill="auto"/>
          </w:tcPr>
          <w:p w14:paraId="1D3F23C2" w14:textId="77777777" w:rsidR="002F28FA" w:rsidRPr="002F28FA" w:rsidRDefault="002F28FA" w:rsidP="002F28FA">
            <w:pPr>
              <w:rPr>
                <w:rFonts w:ascii="Tahoma" w:hAnsi="Tahoma" w:cs="Tahoma"/>
                <w:sz w:val="21"/>
                <w:szCs w:val="21"/>
                <w:lang w:val="es-ES"/>
              </w:rPr>
            </w:pPr>
            <w:r w:rsidRPr="002F28FA">
              <w:rPr>
                <w:rFonts w:ascii="Tahoma" w:hAnsi="Tahoma" w:cs="Tahoma"/>
                <w:sz w:val="21"/>
                <w:szCs w:val="21"/>
                <w:lang w:val="es-ES"/>
              </w:rPr>
              <w:t>Grapadora eléctrica</w:t>
            </w:r>
          </w:p>
        </w:tc>
        <w:tc>
          <w:tcPr>
            <w:tcW w:w="1090" w:type="dxa"/>
            <w:shd w:val="clear" w:color="auto" w:fill="auto"/>
          </w:tcPr>
          <w:p w14:paraId="1A4B9C80" w14:textId="77777777" w:rsidR="002F28FA" w:rsidRPr="002F28FA" w:rsidRDefault="002F28FA" w:rsidP="002F28FA">
            <w:pPr>
              <w:rPr>
                <w:rFonts w:ascii="Tahoma" w:hAnsi="Tahoma" w:cs="Tahoma"/>
                <w:sz w:val="21"/>
                <w:szCs w:val="21"/>
                <w:lang w:val="es-ES"/>
              </w:rPr>
            </w:pPr>
            <w:r w:rsidRPr="002F28FA">
              <w:rPr>
                <w:rFonts w:ascii="Tahoma" w:hAnsi="Tahoma" w:cs="Tahoma"/>
                <w:sz w:val="21"/>
                <w:szCs w:val="21"/>
                <w:lang w:val="es-ES"/>
              </w:rPr>
              <w:t>Escáner</w:t>
            </w:r>
          </w:p>
        </w:tc>
        <w:tc>
          <w:tcPr>
            <w:tcW w:w="1024" w:type="dxa"/>
            <w:shd w:val="clear" w:color="auto" w:fill="auto"/>
          </w:tcPr>
          <w:p w14:paraId="61BF97DD" w14:textId="77777777" w:rsidR="002F28FA" w:rsidRPr="002F28FA" w:rsidRDefault="002F28FA" w:rsidP="002F28FA">
            <w:pPr>
              <w:rPr>
                <w:rFonts w:ascii="Tahoma" w:hAnsi="Tahoma" w:cs="Tahoma"/>
                <w:b/>
                <w:sz w:val="21"/>
                <w:szCs w:val="21"/>
                <w:lang w:val="es-ES"/>
              </w:rPr>
            </w:pPr>
            <w:r w:rsidRPr="002F28FA">
              <w:rPr>
                <w:rFonts w:ascii="Tahoma" w:hAnsi="Tahoma" w:cs="Tahoma"/>
                <w:b/>
                <w:sz w:val="21"/>
                <w:szCs w:val="21"/>
                <w:lang w:val="es-ES"/>
              </w:rPr>
              <w:t>TOTAL</w:t>
            </w:r>
          </w:p>
        </w:tc>
      </w:tr>
      <w:tr w:rsidR="002F28FA" w:rsidRPr="002F28FA" w14:paraId="00E2B931" w14:textId="77777777" w:rsidTr="002F28FA">
        <w:tc>
          <w:tcPr>
            <w:tcW w:w="1854" w:type="dxa"/>
            <w:shd w:val="clear" w:color="auto" w:fill="8E95C8"/>
          </w:tcPr>
          <w:p w14:paraId="2CE131BB" w14:textId="77777777" w:rsidR="002F28FA" w:rsidRPr="002F28FA" w:rsidRDefault="002F28FA" w:rsidP="002F28FA">
            <w:pPr>
              <w:rPr>
                <w:rFonts w:ascii="Tahoma" w:hAnsi="Tahoma" w:cs="Tahoma"/>
                <w:b/>
                <w:color w:val="FFFFFF"/>
                <w:sz w:val="21"/>
                <w:szCs w:val="21"/>
                <w:lang w:val="es-ES"/>
              </w:rPr>
            </w:pPr>
            <w:r w:rsidRPr="002F28FA">
              <w:rPr>
                <w:rFonts w:ascii="Tahoma" w:hAnsi="Tahoma" w:cs="Tahoma"/>
                <w:b/>
                <w:color w:val="FFFFFF"/>
                <w:sz w:val="21"/>
                <w:szCs w:val="21"/>
                <w:lang w:val="es-ES"/>
              </w:rPr>
              <w:t>Requerimiento</w:t>
            </w:r>
          </w:p>
          <w:p w14:paraId="563DAC3F" w14:textId="77777777" w:rsidR="002F28FA" w:rsidRPr="002F28FA" w:rsidRDefault="002F28FA" w:rsidP="002F28FA">
            <w:pPr>
              <w:rPr>
                <w:rFonts w:ascii="Tahoma" w:hAnsi="Tahoma" w:cs="Tahoma"/>
                <w:b/>
                <w:color w:val="FFFFFF"/>
                <w:sz w:val="21"/>
                <w:szCs w:val="21"/>
                <w:lang w:val="es-ES"/>
              </w:rPr>
            </w:pPr>
            <w:r w:rsidRPr="002F28FA">
              <w:rPr>
                <w:rFonts w:ascii="Tahoma" w:hAnsi="Tahoma" w:cs="Tahoma"/>
                <w:b/>
                <w:color w:val="FFFFFF"/>
                <w:sz w:val="21"/>
                <w:szCs w:val="21"/>
                <w:lang w:val="es-ES"/>
              </w:rPr>
              <w:t>de potencia</w:t>
            </w:r>
          </w:p>
        </w:tc>
        <w:tc>
          <w:tcPr>
            <w:tcW w:w="1522" w:type="dxa"/>
            <w:shd w:val="clear" w:color="auto" w:fill="auto"/>
          </w:tcPr>
          <w:p w14:paraId="1705DA82" w14:textId="77777777" w:rsidR="002F28FA" w:rsidRPr="002F28FA" w:rsidRDefault="002F28FA" w:rsidP="002F28FA">
            <w:pPr>
              <w:rPr>
                <w:rFonts w:ascii="Tahoma" w:hAnsi="Tahoma" w:cs="Tahoma"/>
                <w:sz w:val="21"/>
                <w:szCs w:val="21"/>
                <w:lang w:val="es-ES"/>
              </w:rPr>
            </w:pPr>
            <w:r w:rsidRPr="002F28FA">
              <w:rPr>
                <w:rFonts w:ascii="Tahoma" w:hAnsi="Tahoma" w:cs="Tahoma"/>
                <w:sz w:val="21"/>
                <w:szCs w:val="21"/>
                <w:lang w:val="es-ES"/>
              </w:rPr>
              <w:t>250 vatios</w:t>
            </w:r>
          </w:p>
        </w:tc>
        <w:tc>
          <w:tcPr>
            <w:tcW w:w="1135" w:type="dxa"/>
            <w:shd w:val="clear" w:color="auto" w:fill="auto"/>
          </w:tcPr>
          <w:p w14:paraId="569C7D19" w14:textId="77777777" w:rsidR="002F28FA" w:rsidRPr="002F28FA" w:rsidRDefault="002F28FA" w:rsidP="002F28FA">
            <w:pPr>
              <w:rPr>
                <w:rFonts w:ascii="Tahoma" w:hAnsi="Tahoma" w:cs="Tahoma"/>
                <w:sz w:val="21"/>
                <w:szCs w:val="21"/>
                <w:lang w:val="es-ES"/>
              </w:rPr>
            </w:pPr>
            <w:proofErr w:type="gramStart"/>
            <w:r w:rsidRPr="002F28FA">
              <w:rPr>
                <w:rFonts w:ascii="Tahoma" w:hAnsi="Tahoma" w:cs="Tahoma"/>
                <w:sz w:val="21"/>
                <w:szCs w:val="21"/>
                <w:lang w:val="es-ES"/>
              </w:rPr>
              <w:t>150  vatios</w:t>
            </w:r>
            <w:proofErr w:type="gramEnd"/>
          </w:p>
        </w:tc>
        <w:tc>
          <w:tcPr>
            <w:tcW w:w="1226" w:type="dxa"/>
            <w:shd w:val="clear" w:color="auto" w:fill="auto"/>
          </w:tcPr>
          <w:p w14:paraId="4C781A0C" w14:textId="77777777" w:rsidR="002F28FA" w:rsidRPr="002F28FA" w:rsidRDefault="002F28FA" w:rsidP="002F28FA">
            <w:pPr>
              <w:rPr>
                <w:rFonts w:ascii="Tahoma" w:hAnsi="Tahoma" w:cs="Tahoma"/>
                <w:sz w:val="21"/>
                <w:szCs w:val="21"/>
                <w:lang w:val="es-ES"/>
              </w:rPr>
            </w:pPr>
            <w:proofErr w:type="gramStart"/>
            <w:r w:rsidRPr="002F28FA">
              <w:rPr>
                <w:rFonts w:ascii="Tahoma" w:hAnsi="Tahoma" w:cs="Tahoma"/>
                <w:sz w:val="21"/>
                <w:szCs w:val="21"/>
                <w:lang w:val="es-ES"/>
              </w:rPr>
              <w:t>15  vatios</w:t>
            </w:r>
            <w:proofErr w:type="gramEnd"/>
          </w:p>
        </w:tc>
        <w:tc>
          <w:tcPr>
            <w:tcW w:w="1499" w:type="dxa"/>
            <w:shd w:val="clear" w:color="auto" w:fill="auto"/>
          </w:tcPr>
          <w:p w14:paraId="368C22C4" w14:textId="77777777" w:rsidR="002F28FA" w:rsidRPr="002F28FA" w:rsidRDefault="002F28FA" w:rsidP="002F28FA">
            <w:pPr>
              <w:rPr>
                <w:rFonts w:ascii="Tahoma" w:hAnsi="Tahoma" w:cs="Tahoma"/>
                <w:sz w:val="21"/>
                <w:szCs w:val="21"/>
                <w:lang w:val="es-ES"/>
              </w:rPr>
            </w:pPr>
            <w:proofErr w:type="gramStart"/>
            <w:r w:rsidRPr="002F28FA">
              <w:rPr>
                <w:rFonts w:ascii="Tahoma" w:hAnsi="Tahoma" w:cs="Tahoma"/>
                <w:sz w:val="21"/>
                <w:szCs w:val="21"/>
                <w:lang w:val="es-ES"/>
              </w:rPr>
              <w:t>25  vatios</w:t>
            </w:r>
            <w:proofErr w:type="gramEnd"/>
          </w:p>
        </w:tc>
        <w:tc>
          <w:tcPr>
            <w:tcW w:w="1090" w:type="dxa"/>
            <w:shd w:val="clear" w:color="auto" w:fill="auto"/>
          </w:tcPr>
          <w:p w14:paraId="391E7BF7" w14:textId="77777777" w:rsidR="002F28FA" w:rsidRPr="002F28FA" w:rsidRDefault="002F28FA" w:rsidP="002F28FA">
            <w:pPr>
              <w:rPr>
                <w:rFonts w:ascii="Tahoma" w:hAnsi="Tahoma" w:cs="Tahoma"/>
                <w:sz w:val="21"/>
                <w:szCs w:val="21"/>
                <w:lang w:val="es-ES"/>
              </w:rPr>
            </w:pPr>
            <w:proofErr w:type="gramStart"/>
            <w:r w:rsidRPr="002F28FA">
              <w:rPr>
                <w:rFonts w:ascii="Tahoma" w:hAnsi="Tahoma" w:cs="Tahoma"/>
                <w:sz w:val="21"/>
                <w:szCs w:val="21"/>
                <w:lang w:val="es-ES"/>
              </w:rPr>
              <w:t>150  vatios</w:t>
            </w:r>
            <w:proofErr w:type="gramEnd"/>
          </w:p>
        </w:tc>
        <w:tc>
          <w:tcPr>
            <w:tcW w:w="1024" w:type="dxa"/>
            <w:shd w:val="clear" w:color="auto" w:fill="auto"/>
          </w:tcPr>
          <w:p w14:paraId="61868680" w14:textId="77777777" w:rsidR="002F28FA" w:rsidRPr="002F28FA" w:rsidRDefault="002F28FA" w:rsidP="002F28FA">
            <w:pPr>
              <w:rPr>
                <w:rFonts w:ascii="Tahoma" w:hAnsi="Tahoma" w:cs="Tahoma"/>
                <w:b/>
                <w:sz w:val="21"/>
                <w:szCs w:val="21"/>
                <w:lang w:val="es-ES"/>
              </w:rPr>
            </w:pPr>
            <w:proofErr w:type="gramStart"/>
            <w:r w:rsidRPr="002F28FA">
              <w:rPr>
                <w:rFonts w:ascii="Tahoma" w:hAnsi="Tahoma" w:cs="Tahoma"/>
                <w:b/>
                <w:sz w:val="21"/>
                <w:szCs w:val="21"/>
                <w:lang w:val="es-ES"/>
              </w:rPr>
              <w:t xml:space="preserve">590 </w:t>
            </w:r>
            <w:r w:rsidRPr="002F28FA">
              <w:rPr>
                <w:rFonts w:ascii="Tahoma" w:hAnsi="Tahoma" w:cs="Tahoma"/>
                <w:sz w:val="21"/>
                <w:szCs w:val="21"/>
                <w:lang w:val="es-ES"/>
              </w:rPr>
              <w:t xml:space="preserve"> vatios</w:t>
            </w:r>
            <w:proofErr w:type="gramEnd"/>
          </w:p>
        </w:tc>
      </w:tr>
    </w:tbl>
    <w:p w14:paraId="14E7345E" w14:textId="77777777" w:rsidR="002F28FA" w:rsidRPr="002F28FA" w:rsidRDefault="002F28FA" w:rsidP="002F28FA">
      <w:pPr>
        <w:spacing w:after="120"/>
        <w:ind w:left="1440"/>
        <w:rPr>
          <w:rFonts w:ascii="Tahoma" w:hAnsi="Tahoma" w:cs="Tahoma"/>
          <w:sz w:val="21"/>
          <w:szCs w:val="21"/>
          <w:lang w:val="es-ES"/>
        </w:rPr>
      </w:pPr>
    </w:p>
    <w:p w14:paraId="04D0AA08" w14:textId="02E08411" w:rsidR="002F28FA" w:rsidRPr="002F28FA" w:rsidRDefault="002F28FA" w:rsidP="002F28FA">
      <w:pPr>
        <w:spacing w:after="120"/>
        <w:rPr>
          <w:rFonts w:ascii="Tahoma" w:hAnsi="Tahoma" w:cs="Tahoma"/>
          <w:sz w:val="21"/>
          <w:szCs w:val="21"/>
          <w:lang w:val="es-ES"/>
        </w:rPr>
      </w:pPr>
      <w:r w:rsidRPr="002F28FA">
        <w:rPr>
          <w:rFonts w:ascii="Tahoma" w:hAnsi="Tahoma" w:cs="Tahoma"/>
          <w:sz w:val="21"/>
          <w:szCs w:val="21"/>
          <w:lang w:val="es-ES"/>
        </w:rPr>
        <w:t>La capacidad del múltiple de 1</w:t>
      </w:r>
      <w:r w:rsidR="00B45BE8">
        <w:rPr>
          <w:rFonts w:ascii="Tahoma" w:hAnsi="Tahoma" w:cs="Tahoma"/>
          <w:sz w:val="21"/>
          <w:szCs w:val="21"/>
          <w:lang w:val="es-ES"/>
        </w:rPr>
        <w:t>440</w:t>
      </w:r>
      <w:bookmarkStart w:id="1" w:name="_GoBack"/>
      <w:bookmarkEnd w:id="1"/>
      <w:r w:rsidRPr="002F28FA">
        <w:rPr>
          <w:rFonts w:ascii="Tahoma" w:hAnsi="Tahoma" w:cs="Tahoma"/>
          <w:sz w:val="21"/>
          <w:szCs w:val="21"/>
          <w:lang w:val="es-ES"/>
        </w:rPr>
        <w:t xml:space="preserve"> vatios no se excede.</w:t>
      </w:r>
    </w:p>
    <w:p w14:paraId="5417B681" w14:textId="77777777"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14:paraId="2CC160E6" w14:textId="77777777" w:rsidR="007E0D99" w:rsidRPr="002F28FA"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p>
    <w:p w14:paraId="11AF1440" w14:textId="77777777" w:rsidR="007E0D99" w:rsidRPr="002F28FA" w:rsidRDefault="007E0D99" w:rsidP="007E0D99">
      <w:pPr>
        <w:rPr>
          <w:rFonts w:ascii="Tahoma" w:hAnsi="Tahoma" w:cs="Tahoma"/>
          <w:sz w:val="22"/>
          <w:szCs w:val="22"/>
          <w:lang w:val="es-ES"/>
        </w:rPr>
      </w:pPr>
      <w:r w:rsidRPr="002F28FA">
        <w:rPr>
          <w:rFonts w:ascii="Tahoma" w:hAnsi="Tahoma" w:cs="Tahoma"/>
          <w:sz w:val="22"/>
          <w:szCs w:val="22"/>
          <w:lang w:val="es-ES"/>
        </w:rPr>
        <w:t>Organiza</w:t>
      </w:r>
      <w:r>
        <w:rPr>
          <w:rFonts w:ascii="Tahoma" w:hAnsi="Tahoma" w:cs="Tahoma"/>
          <w:sz w:val="22"/>
          <w:szCs w:val="22"/>
          <w:lang w:val="es-ES"/>
        </w:rPr>
        <w:t>ción</w:t>
      </w:r>
      <w:r w:rsidRPr="002F28FA">
        <w:rPr>
          <w:rFonts w:ascii="Tahoma" w:hAnsi="Tahoma" w:cs="Tahoma"/>
          <w:sz w:val="22"/>
          <w:szCs w:val="22"/>
          <w:lang w:val="es-ES"/>
        </w:rPr>
        <w:t>:</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lang w:val="es-ES"/>
        </w:rPr>
        <w:t xml:space="preserve">Fecha: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p>
    <w:p w14:paraId="04A893AD" w14:textId="77777777" w:rsidR="007E0D99" w:rsidRPr="002F28FA" w:rsidRDefault="007E0D99" w:rsidP="007E0D99">
      <w:pPr>
        <w:rPr>
          <w:rFonts w:ascii="Tahoma" w:hAnsi="Tahoma" w:cs="Tahoma"/>
          <w:sz w:val="22"/>
          <w:szCs w:val="22"/>
          <w:lang w:val="es-ES"/>
        </w:rPr>
      </w:pPr>
      <w:r w:rsidRPr="002F28FA">
        <w:rPr>
          <w:rFonts w:ascii="Tahoma" w:hAnsi="Tahoma" w:cs="Tahoma"/>
          <w:sz w:val="22"/>
          <w:szCs w:val="22"/>
          <w:lang w:val="es-ES"/>
        </w:rPr>
        <w:tab/>
      </w:r>
      <w:r w:rsidRPr="002F28FA">
        <w:rPr>
          <w:rFonts w:ascii="Tahoma" w:hAnsi="Tahoma" w:cs="Tahoma"/>
          <w:sz w:val="22"/>
          <w:szCs w:val="22"/>
          <w:lang w:val="es-ES"/>
        </w:rPr>
        <w:tab/>
      </w:r>
    </w:p>
    <w:p w14:paraId="5235FEB5" w14:textId="77777777" w:rsidR="007E0D99" w:rsidRPr="002F28FA" w:rsidRDefault="007E0D99" w:rsidP="007E0D99">
      <w:pPr>
        <w:rPr>
          <w:rFonts w:ascii="Tahoma" w:hAnsi="Tahoma" w:cs="Tahoma"/>
          <w:sz w:val="22"/>
          <w:szCs w:val="22"/>
          <w:lang w:val="es-ES"/>
        </w:rPr>
      </w:pPr>
      <w:r w:rsidRPr="002F28FA">
        <w:rPr>
          <w:rFonts w:ascii="Tahoma" w:hAnsi="Tahoma" w:cs="Tahoma"/>
          <w:sz w:val="22"/>
          <w:szCs w:val="22"/>
          <w:lang w:val="es-ES"/>
        </w:rPr>
        <w:t>Instructor:</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r w:rsidRPr="002F28FA">
        <w:rPr>
          <w:rFonts w:ascii="Tahoma" w:hAnsi="Tahoma" w:cs="Tahoma"/>
          <w:sz w:val="22"/>
          <w:szCs w:val="22"/>
          <w:lang w:val="es-ES"/>
        </w:rPr>
        <w:t xml:space="preserve"> Firma del instructor: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p>
    <w:p w14:paraId="7C793BB1" w14:textId="77777777" w:rsidR="007E0D99" w:rsidRPr="002F28FA"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lang w:val="es-ES"/>
        </w:rPr>
      </w:pPr>
    </w:p>
    <w:p w14:paraId="51F4029D" w14:textId="77777777" w:rsidR="007E0D99" w:rsidRPr="002F28FA" w:rsidRDefault="007E0D99" w:rsidP="007E0D99">
      <w:pPr>
        <w:tabs>
          <w:tab w:val="left" w:pos="1440"/>
          <w:tab w:val="left" w:pos="2160"/>
        </w:tabs>
        <w:spacing w:before="100" w:beforeAutospacing="1" w:after="100" w:afterAutospacing="1"/>
        <w:contextualSpacing/>
        <w:rPr>
          <w:rFonts w:ascii="Tahoma" w:hAnsi="Tahoma" w:cs="Tahoma"/>
          <w:b/>
          <w:sz w:val="22"/>
          <w:szCs w:val="22"/>
          <w:lang w:val="es-ES"/>
        </w:rPr>
      </w:pPr>
      <w:r w:rsidRPr="002F28FA">
        <w:rPr>
          <w:rFonts w:ascii="Tahoma" w:hAnsi="Tahoma" w:cs="Tahoma"/>
          <w:b/>
          <w:sz w:val="22"/>
          <w:szCs w:val="22"/>
          <w:lang w:val="es-ES"/>
        </w:rPr>
        <w:t>Participantes de la clase:</w:t>
      </w:r>
    </w:p>
    <w:p w14:paraId="1915310E" w14:textId="77777777" w:rsidR="007E0D99" w:rsidRPr="002F28FA" w:rsidRDefault="007E0D99" w:rsidP="007E0D99">
      <w:pPr>
        <w:tabs>
          <w:tab w:val="left" w:pos="1440"/>
          <w:tab w:val="left" w:pos="2160"/>
        </w:tabs>
        <w:spacing w:before="100" w:beforeAutospacing="1" w:after="100" w:afterAutospacing="1"/>
        <w:contextualSpacing/>
        <w:rPr>
          <w:rFonts w:ascii="Tahoma" w:hAnsi="Tahoma" w:cs="Tahoma"/>
          <w:sz w:val="22"/>
          <w:szCs w:val="22"/>
          <w:u w:val="single"/>
          <w:lang w:val="es-ES"/>
        </w:rPr>
      </w:pPr>
    </w:p>
    <w:p w14:paraId="5D07AEC4"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p>
    <w:p w14:paraId="0AC87664"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u w:val="single"/>
          <w:lang w:val="es-ES"/>
        </w:rPr>
        <w:t xml:space="preserve">   </w:t>
      </w:r>
    </w:p>
    <w:p w14:paraId="47727DFE"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0E5864CD" w14:textId="77777777" w:rsidR="007E0D99" w:rsidRPr="002F28FA" w:rsidRDefault="007E0D99" w:rsidP="007E0D99">
      <w:pPr>
        <w:rPr>
          <w:rFonts w:ascii="Tahoma" w:hAnsi="Tahoma" w:cs="Tahoma"/>
          <w:sz w:val="22"/>
          <w:szCs w:val="22"/>
          <w:u w:val="single"/>
          <w:lang w:val="es-ES"/>
        </w:rPr>
      </w:pPr>
    </w:p>
    <w:p w14:paraId="701FB2AF"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0B16D5D8" w14:textId="77777777" w:rsidR="007E0D99" w:rsidRPr="002F28FA" w:rsidRDefault="007E0D99" w:rsidP="007E0D99">
      <w:pPr>
        <w:rPr>
          <w:rFonts w:ascii="Tahoma" w:hAnsi="Tahoma" w:cs="Tahoma"/>
          <w:sz w:val="22"/>
          <w:szCs w:val="22"/>
          <w:u w:val="single"/>
          <w:lang w:val="es-ES"/>
        </w:rPr>
      </w:pPr>
    </w:p>
    <w:p w14:paraId="06167319"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264A3F54" w14:textId="77777777" w:rsidR="007E0D99" w:rsidRPr="002F28FA" w:rsidRDefault="007E0D99" w:rsidP="007E0D99">
      <w:pPr>
        <w:rPr>
          <w:rFonts w:ascii="Tahoma" w:hAnsi="Tahoma" w:cs="Tahoma"/>
          <w:sz w:val="22"/>
          <w:szCs w:val="22"/>
          <w:u w:val="single"/>
          <w:lang w:val="es-ES"/>
        </w:rPr>
      </w:pPr>
    </w:p>
    <w:p w14:paraId="096C4AAB"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1A792ABC" w14:textId="77777777" w:rsidR="007E0D99" w:rsidRPr="002F28FA" w:rsidRDefault="007E0D99" w:rsidP="007E0D99">
      <w:pPr>
        <w:rPr>
          <w:rFonts w:ascii="Tahoma" w:hAnsi="Tahoma" w:cs="Tahoma"/>
          <w:sz w:val="22"/>
          <w:szCs w:val="22"/>
          <w:u w:val="single"/>
          <w:lang w:val="es-ES"/>
        </w:rPr>
      </w:pPr>
    </w:p>
    <w:p w14:paraId="35693302"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1FD69CDC" w14:textId="77777777" w:rsidR="007E0D99" w:rsidRPr="002F28FA" w:rsidRDefault="007E0D99" w:rsidP="007E0D99">
      <w:pPr>
        <w:rPr>
          <w:rFonts w:ascii="Tahoma" w:hAnsi="Tahoma" w:cs="Tahoma"/>
          <w:sz w:val="22"/>
          <w:szCs w:val="22"/>
          <w:u w:val="single"/>
          <w:lang w:val="es-ES"/>
        </w:rPr>
      </w:pPr>
    </w:p>
    <w:p w14:paraId="074C6231"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185FA31B" w14:textId="77777777" w:rsidR="007E0D99" w:rsidRPr="002F28FA" w:rsidRDefault="007E0D99" w:rsidP="007E0D99">
      <w:pPr>
        <w:rPr>
          <w:rFonts w:ascii="Tahoma" w:hAnsi="Tahoma" w:cs="Tahoma"/>
          <w:sz w:val="22"/>
          <w:szCs w:val="22"/>
          <w:u w:val="single"/>
          <w:lang w:val="es-ES"/>
        </w:rPr>
      </w:pPr>
    </w:p>
    <w:p w14:paraId="28010A38"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4AF1BDCA" w14:textId="77777777" w:rsidR="007E0D99" w:rsidRPr="002F28FA" w:rsidRDefault="007E0D99" w:rsidP="007E0D99">
      <w:pPr>
        <w:rPr>
          <w:rFonts w:ascii="Tahoma" w:hAnsi="Tahoma" w:cs="Tahoma"/>
          <w:sz w:val="22"/>
          <w:szCs w:val="22"/>
          <w:u w:val="single"/>
          <w:lang w:val="es-ES"/>
        </w:rPr>
      </w:pPr>
    </w:p>
    <w:p w14:paraId="370AD81C"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361168F6" w14:textId="77777777" w:rsidR="007E0D99" w:rsidRPr="002F28FA" w:rsidRDefault="007E0D99" w:rsidP="007E0D99">
      <w:pPr>
        <w:rPr>
          <w:rFonts w:ascii="Tahoma" w:hAnsi="Tahoma" w:cs="Tahoma"/>
          <w:sz w:val="22"/>
          <w:szCs w:val="22"/>
          <w:u w:val="single"/>
          <w:lang w:val="es-ES"/>
        </w:rPr>
      </w:pPr>
    </w:p>
    <w:p w14:paraId="54F48773"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43FD17B3" w14:textId="77777777" w:rsidR="007E0D99" w:rsidRPr="002F28FA" w:rsidRDefault="007E0D99" w:rsidP="007E0D99">
      <w:pPr>
        <w:rPr>
          <w:rFonts w:ascii="Tahoma" w:hAnsi="Tahoma" w:cs="Tahoma"/>
          <w:sz w:val="22"/>
          <w:szCs w:val="22"/>
          <w:u w:val="single"/>
          <w:lang w:val="es-ES"/>
        </w:rPr>
      </w:pPr>
    </w:p>
    <w:p w14:paraId="5F830E75"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41CE95F1" w14:textId="77777777" w:rsidR="007E0D99" w:rsidRPr="002F28FA" w:rsidRDefault="007E0D99" w:rsidP="007E0D99">
      <w:pPr>
        <w:rPr>
          <w:rFonts w:ascii="Tahoma" w:hAnsi="Tahoma" w:cs="Tahoma"/>
          <w:sz w:val="22"/>
          <w:szCs w:val="22"/>
          <w:u w:val="single"/>
          <w:lang w:val="es-ES"/>
        </w:rPr>
      </w:pPr>
    </w:p>
    <w:p w14:paraId="2D5B068F"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181764C8" w14:textId="77777777" w:rsidR="007E0D99" w:rsidRPr="002F28FA" w:rsidRDefault="007E0D99" w:rsidP="007E0D99">
      <w:pPr>
        <w:rPr>
          <w:rFonts w:ascii="Tahoma" w:hAnsi="Tahoma" w:cs="Tahoma"/>
          <w:sz w:val="22"/>
          <w:szCs w:val="22"/>
          <w:u w:val="single"/>
          <w:lang w:val="es-ES"/>
        </w:rPr>
      </w:pPr>
    </w:p>
    <w:p w14:paraId="54821569"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1D7C454C" w14:textId="77777777" w:rsidR="007E0D99" w:rsidRPr="002F28FA" w:rsidRDefault="007E0D99" w:rsidP="007E0D99">
      <w:pPr>
        <w:rPr>
          <w:rFonts w:ascii="Tahoma" w:hAnsi="Tahoma" w:cs="Tahoma"/>
          <w:sz w:val="22"/>
          <w:szCs w:val="22"/>
          <w:u w:val="single"/>
          <w:lang w:val="es-ES"/>
        </w:rPr>
      </w:pPr>
    </w:p>
    <w:p w14:paraId="437B3A85"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6980C5D9" w14:textId="77777777" w:rsidR="007E0D99" w:rsidRPr="002F28FA" w:rsidRDefault="007E0D99" w:rsidP="007E0D99">
      <w:pPr>
        <w:rPr>
          <w:rFonts w:ascii="Tahoma" w:hAnsi="Tahoma" w:cs="Tahoma"/>
          <w:sz w:val="22"/>
          <w:szCs w:val="22"/>
          <w:u w:val="single"/>
          <w:lang w:val="es-ES"/>
        </w:rPr>
      </w:pPr>
    </w:p>
    <w:p w14:paraId="0C330541"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p w14:paraId="1C5D45EA" w14:textId="77777777" w:rsidR="007E0D99" w:rsidRPr="002F28FA" w:rsidRDefault="007E0D99" w:rsidP="007E0D99">
      <w:pPr>
        <w:rPr>
          <w:rFonts w:ascii="Tahoma" w:hAnsi="Tahoma" w:cs="Tahoma"/>
          <w:sz w:val="22"/>
          <w:szCs w:val="22"/>
          <w:u w:val="single"/>
          <w:lang w:val="es-ES"/>
        </w:rPr>
      </w:pPr>
    </w:p>
    <w:p w14:paraId="414FD76F" w14:textId="77777777" w:rsidR="007E0D99" w:rsidRPr="002F28FA" w:rsidRDefault="007E0D99" w:rsidP="007E0D99">
      <w:pPr>
        <w:rPr>
          <w:rFonts w:ascii="Tahoma" w:hAnsi="Tahoma" w:cs="Tahoma"/>
          <w:sz w:val="22"/>
          <w:szCs w:val="22"/>
          <w:u w:val="single"/>
          <w:lang w:val="es-ES"/>
        </w:rPr>
      </w:pPr>
      <w:r w:rsidRPr="002F28FA">
        <w:rPr>
          <w:rFonts w:ascii="Tahoma" w:hAnsi="Tahoma" w:cs="Tahoma"/>
          <w:sz w:val="22"/>
          <w:szCs w:val="22"/>
          <w:lang w:val="es-ES"/>
        </w:rPr>
        <w:t>Nombre:</w:t>
      </w:r>
      <w:r w:rsidRPr="002F28FA">
        <w:rPr>
          <w:rFonts w:ascii="Tahoma" w:hAnsi="Tahoma" w:cs="Tahoma"/>
          <w:sz w:val="22"/>
          <w:szCs w:val="22"/>
          <w:u w:val="single"/>
          <w:lang w:val="es-ES"/>
        </w:rPr>
        <w:t xml:space="preserve"> </w:t>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lang w:val="es-ES"/>
        </w:rPr>
        <w:t xml:space="preserve"> Firma:</w:t>
      </w:r>
      <w:r w:rsidRPr="002F28FA">
        <w:rPr>
          <w:rFonts w:ascii="Tahoma" w:hAnsi="Tahoma" w:cs="Tahoma"/>
          <w:sz w:val="22"/>
          <w:szCs w:val="22"/>
          <w:u w:val="single"/>
          <w:lang w:val="es-ES"/>
        </w:rPr>
        <w:tab/>
      </w:r>
      <w:r w:rsidRPr="002F28FA">
        <w:rPr>
          <w:rFonts w:ascii="Tahoma" w:hAnsi="Tahoma" w:cs="Tahoma"/>
          <w:sz w:val="22"/>
          <w:szCs w:val="22"/>
          <w:u w:val="single"/>
          <w:lang w:val="es-ES"/>
        </w:rPr>
        <w:tab/>
        <w:t xml:space="preserve">                     </w:t>
      </w:r>
      <w:r w:rsidRPr="002F28FA">
        <w:rPr>
          <w:rFonts w:ascii="Tahoma" w:hAnsi="Tahoma" w:cs="Tahoma"/>
          <w:sz w:val="22"/>
          <w:szCs w:val="22"/>
          <w:u w:val="single"/>
          <w:lang w:val="es-ES"/>
        </w:rPr>
        <w:tab/>
      </w:r>
    </w:p>
    <w:bookmarkEnd w:id="0"/>
    <w:p w14:paraId="2F08845C" w14:textId="77777777" w:rsidR="00E964DD" w:rsidRPr="002F28FA" w:rsidRDefault="00E964DD" w:rsidP="00E964DD">
      <w:pPr>
        <w:pStyle w:val="NormalWeb"/>
        <w:spacing w:before="0" w:beforeAutospacing="0" w:after="0" w:afterAutospacing="0" w:line="276" w:lineRule="auto"/>
        <w:rPr>
          <w:rFonts w:ascii="Tahoma" w:hAnsi="Tahoma" w:cs="Tahoma"/>
          <w:color w:val="000000"/>
          <w:sz w:val="22"/>
          <w:szCs w:val="22"/>
          <w:lang w:val="es-ES"/>
        </w:rPr>
      </w:pPr>
    </w:p>
    <w:sectPr w:rsidR="00E964DD" w:rsidRPr="002F28FA"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16A1" w14:textId="77777777" w:rsidR="000F32FC" w:rsidRDefault="000F32FC">
      <w:r>
        <w:separator/>
      </w:r>
    </w:p>
  </w:endnote>
  <w:endnote w:type="continuationSeparator" w:id="0">
    <w:p w14:paraId="4681291C" w14:textId="77777777" w:rsidR="000F32FC" w:rsidRDefault="000F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14:paraId="419911B2" w14:textId="77777777"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2F28FA">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C52F3" w14:textId="77777777" w:rsidR="000F32FC" w:rsidRDefault="000F32FC">
      <w:r>
        <w:separator/>
      </w:r>
    </w:p>
  </w:footnote>
  <w:footnote w:type="continuationSeparator" w:id="0">
    <w:p w14:paraId="43B18DF1" w14:textId="77777777" w:rsidR="000F32FC" w:rsidRDefault="000F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28BC" w14:textId="77777777" w:rsidR="00FF6E4F" w:rsidRDefault="000F32FC">
    <w:pPr>
      <w:pStyle w:val="Header"/>
    </w:pPr>
    <w:r>
      <w:rPr>
        <w:noProof/>
      </w:rPr>
      <w:pict w14:anchorId="53D1C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94CC" w14:textId="77777777" w:rsidR="00B968EA" w:rsidRPr="000D0B76" w:rsidRDefault="00B968EA" w:rsidP="00C47C08">
    <w:pPr>
      <w:rPr>
        <w:rFonts w:ascii="Tahoma" w:hAnsi="Tahoma" w:cs="Tahoma"/>
        <w:sz w:val="24"/>
        <w:szCs w:val="24"/>
      </w:rPr>
    </w:pPr>
  </w:p>
  <w:p w14:paraId="0F253E7D" w14:textId="77777777" w:rsidR="00B968EA" w:rsidRDefault="00B968EA" w:rsidP="00C47C08">
    <w:pPr>
      <w:rPr>
        <w:rFonts w:ascii="Tahoma" w:hAnsi="Tahoma" w:cs="Tahoma"/>
        <w:sz w:val="24"/>
        <w:szCs w:val="24"/>
      </w:rPr>
    </w:pPr>
  </w:p>
  <w:p w14:paraId="22DAF5DD" w14:textId="77777777"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14:paraId="39BE6EAC" w14:textId="77777777" w:rsidTr="00D136D5">
      <w:trPr>
        <w:trHeight w:val="422"/>
      </w:trPr>
      <w:tc>
        <w:tcPr>
          <w:tcW w:w="7024" w:type="dxa"/>
          <w:tcBorders>
            <w:top w:val="nil"/>
            <w:left w:val="nil"/>
            <w:bottom w:val="single" w:sz="4" w:space="0" w:color="auto"/>
            <w:right w:val="nil"/>
          </w:tcBorders>
          <w:shd w:val="clear" w:color="auto" w:fill="auto"/>
        </w:tcPr>
        <w:p w14:paraId="4516D875" w14:textId="77777777"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14:paraId="187ACAB0" w14:textId="77777777"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proofErr w:type="spellStart"/>
          <w:r>
            <w:rPr>
              <w:rFonts w:ascii="Tahoma" w:hAnsi="Tahoma"/>
              <w:sz w:val="22"/>
              <w:szCs w:val="22"/>
            </w:rPr>
            <w:t>Capacitación</w:t>
          </w:r>
          <w:proofErr w:type="spellEnd"/>
          <w:r>
            <w:rPr>
              <w:rFonts w:ascii="Tahoma" w:hAnsi="Tahoma"/>
              <w:sz w:val="22"/>
              <w:szCs w:val="22"/>
            </w:rPr>
            <w:t xml:space="preserve"> breve</w:t>
          </w:r>
        </w:p>
      </w:tc>
    </w:tr>
    <w:tr w:rsidR="00F428A2" w:rsidRPr="001B1D0E" w14:paraId="3062C4F1" w14:textId="77777777" w:rsidTr="00D10533">
      <w:tc>
        <w:tcPr>
          <w:tcW w:w="10890" w:type="dxa"/>
          <w:gridSpan w:val="2"/>
          <w:tcBorders>
            <w:top w:val="single" w:sz="4" w:space="0" w:color="auto"/>
            <w:left w:val="nil"/>
            <w:bottom w:val="nil"/>
            <w:right w:val="nil"/>
          </w:tcBorders>
          <w:shd w:val="clear" w:color="auto" w:fill="auto"/>
        </w:tcPr>
        <w:p w14:paraId="59A880D1" w14:textId="77777777" w:rsidR="00F428A2" w:rsidRPr="00273FDB" w:rsidRDefault="00F428A2" w:rsidP="00236476">
          <w:pPr>
            <w:pStyle w:val="NormalWeb"/>
            <w:spacing w:before="120"/>
            <w:ind w:right="720"/>
            <w:rPr>
              <w:rFonts w:ascii="Tahoma" w:hAnsi="Tahoma" w:cs="Tahoma"/>
              <w:b/>
              <w:color w:val="DA5500"/>
              <w:sz w:val="40"/>
              <w:szCs w:val="40"/>
              <w:lang w:val="es-ES"/>
            </w:rPr>
          </w:pPr>
          <w:r w:rsidRPr="00236476">
            <w:rPr>
              <w:rFonts w:ascii="Tahoma" w:hAnsi="Tahoma" w:cs="Tahoma"/>
              <w:color w:val="DA5500"/>
              <w:sz w:val="40"/>
              <w:szCs w:val="40"/>
            </w:rPr>
            <w:t xml:space="preserve"> </w:t>
          </w:r>
          <w:r w:rsidR="002F28FA" w:rsidRPr="002F28FA">
            <w:rPr>
              <w:rFonts w:ascii="Tahoma" w:hAnsi="Tahoma" w:cs="Tahoma"/>
              <w:b/>
              <w:color w:val="DA5500"/>
              <w:sz w:val="40"/>
              <w:szCs w:val="40"/>
              <w:lang w:val="es-ES"/>
            </w:rPr>
            <w:t>Seguridad eléctrica—Múltiples</w:t>
          </w:r>
        </w:p>
      </w:tc>
    </w:tr>
  </w:tbl>
  <w:p w14:paraId="582A246C" w14:textId="77777777"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14:paraId="63C41907" w14:textId="77777777"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2228" w14:textId="77777777" w:rsidR="00FF6E4F" w:rsidRDefault="000F32FC">
    <w:pPr>
      <w:pStyle w:val="Header"/>
    </w:pPr>
    <w:r>
      <w:rPr>
        <w:noProof/>
      </w:rPr>
      <w:pict w14:anchorId="3251D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8"/>
  </w:num>
  <w:num w:numId="6">
    <w:abstractNumId w:val="1"/>
  </w:num>
  <w:num w:numId="7">
    <w:abstractNumId w:val="4"/>
  </w:num>
  <w:num w:numId="8">
    <w:abstractNumId w:val="6"/>
  </w:num>
  <w:num w:numId="9">
    <w:abstractNumId w:val="0"/>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32FC"/>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2F28FA"/>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5BE8"/>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E2F2738"/>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5210-DF1D-4B4B-BD28-D1F8C044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2020-03-31T21:45:00Z</dcterms:created>
  <dcterms:modified xsi:type="dcterms:W3CDTF">2020-03-31T21:45:00Z</dcterms:modified>
</cp:coreProperties>
</file>