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7FD5" w14:textId="2700D024" w:rsidR="00E3037B" w:rsidRPr="00790E38" w:rsidRDefault="00E3037B" w:rsidP="00E3037B">
      <w:pPr>
        <w:rPr>
          <w:sz w:val="20"/>
        </w:rPr>
      </w:pPr>
      <w:r w:rsidRPr="00790E38">
        <w:rPr>
          <w:b/>
          <w:bCs/>
          <w:sz w:val="20"/>
        </w:rPr>
        <w:t>Objective:</w:t>
      </w:r>
      <w:r w:rsidRPr="00790E38">
        <w:rPr>
          <w:sz w:val="20"/>
        </w:rPr>
        <w:t xml:space="preserve"> </w:t>
      </w:r>
      <w:r w:rsidR="008A2B11" w:rsidRPr="008A2B11">
        <w:rPr>
          <w:sz w:val="20"/>
        </w:rPr>
        <w:t>To familiarize employees with common types of foot protection</w:t>
      </w:r>
      <w:r w:rsidR="008A2B11">
        <w:rPr>
          <w:sz w:val="20"/>
        </w:rPr>
        <w:t>.</w:t>
      </w:r>
    </w:p>
    <w:p w14:paraId="1D02E73F" w14:textId="6EE533FC" w:rsidR="00E3037B" w:rsidRPr="00790E38" w:rsidRDefault="00E3037B" w:rsidP="00E3037B">
      <w:pPr>
        <w:pStyle w:val="NormalWeb"/>
        <w:pBdr>
          <w:bottom w:val="dashSmallGap" w:sz="4" w:space="1" w:color="auto"/>
        </w:pBdr>
        <w:spacing w:before="0" w:beforeAutospacing="0" w:after="0" w:afterAutospacing="0"/>
        <w:ind w:right="58"/>
        <w:rPr>
          <w:rFonts w:cs="Arial"/>
          <w:sz w:val="18"/>
          <w:szCs w:val="18"/>
        </w:rPr>
      </w:pPr>
    </w:p>
    <w:p w14:paraId="3E9C4A03" w14:textId="77777777" w:rsidR="00E3037B" w:rsidRDefault="00E3037B" w:rsidP="002304BF">
      <w:pPr>
        <w:rPr>
          <w:rFonts w:cs="Arial"/>
          <w:i/>
          <w:iCs/>
          <w:color w:val="000000" w:themeColor="text1"/>
          <w:sz w:val="28"/>
          <w:szCs w:val="28"/>
        </w:rPr>
      </w:pPr>
    </w:p>
    <w:p w14:paraId="26A2CA5B" w14:textId="4DEC1DA3" w:rsidR="00671642" w:rsidRDefault="00A40E6C" w:rsidP="00A40E6C">
      <w:pPr>
        <w:rPr>
          <w:rFonts w:cs="Arial"/>
          <w:color w:val="000000" w:themeColor="text1"/>
          <w:sz w:val="20"/>
        </w:rPr>
      </w:pPr>
      <w:r w:rsidRPr="00A40E6C">
        <w:rPr>
          <w:rFonts w:cs="Arial"/>
          <w:color w:val="000000" w:themeColor="text1"/>
          <w:sz w:val="20"/>
        </w:rPr>
        <w:t xml:space="preserve">Keeping your feet safe on the job means protecting them from a </w:t>
      </w:r>
      <w:r w:rsidR="000C2FDB">
        <w:rPr>
          <w:rFonts w:cs="Arial"/>
          <w:color w:val="000000" w:themeColor="text1"/>
          <w:sz w:val="20"/>
        </w:rPr>
        <w:t>range</w:t>
      </w:r>
      <w:r w:rsidRPr="00A40E6C">
        <w:rPr>
          <w:rFonts w:cs="Arial"/>
          <w:color w:val="000000" w:themeColor="text1"/>
          <w:sz w:val="20"/>
        </w:rPr>
        <w:t xml:space="preserve"> of potential hazards, including skin infections, crushing injuries, exposure to electricity, chemicals, extreme temperatures, sharps, and other common worksite hazards.</w:t>
      </w:r>
      <w:r w:rsidR="006D553F">
        <w:rPr>
          <w:rFonts w:cs="Arial"/>
          <w:color w:val="000000" w:themeColor="text1"/>
          <w:sz w:val="20"/>
        </w:rPr>
        <w:t xml:space="preserve"> </w:t>
      </w:r>
      <w:r w:rsidRPr="00A40E6C">
        <w:rPr>
          <w:rFonts w:cs="Arial"/>
          <w:color w:val="000000" w:themeColor="text1"/>
          <w:sz w:val="20"/>
        </w:rPr>
        <w:t xml:space="preserve">Before beginning work, conduct a job hazard analysis to determine </w:t>
      </w:r>
      <w:r w:rsidR="00C53298">
        <w:rPr>
          <w:rFonts w:cs="Arial"/>
          <w:color w:val="000000" w:themeColor="text1"/>
          <w:sz w:val="20"/>
        </w:rPr>
        <w:t>if</w:t>
      </w:r>
      <w:r w:rsidRPr="00A40E6C">
        <w:rPr>
          <w:rFonts w:cs="Arial"/>
          <w:color w:val="000000" w:themeColor="text1"/>
          <w:sz w:val="20"/>
        </w:rPr>
        <w:t xml:space="preserve"> foot protection </w:t>
      </w:r>
      <w:r w:rsidR="00C53298">
        <w:rPr>
          <w:rFonts w:cs="Arial"/>
          <w:color w:val="000000" w:themeColor="text1"/>
          <w:sz w:val="20"/>
        </w:rPr>
        <w:t xml:space="preserve">is needed </w:t>
      </w:r>
      <w:r w:rsidRPr="00A40E6C">
        <w:rPr>
          <w:rFonts w:cs="Arial"/>
          <w:color w:val="000000" w:themeColor="text1"/>
          <w:sz w:val="20"/>
        </w:rPr>
        <w:t>to prevent injury.</w:t>
      </w:r>
      <w:r w:rsidR="00C308A5">
        <w:rPr>
          <w:rFonts w:cs="Arial"/>
          <w:color w:val="000000" w:themeColor="text1"/>
          <w:sz w:val="20"/>
        </w:rPr>
        <w:t xml:space="preserve"> </w:t>
      </w:r>
    </w:p>
    <w:p w14:paraId="297A2E27" w14:textId="77777777" w:rsidR="00C308A5" w:rsidRPr="00C308A5" w:rsidRDefault="00C308A5" w:rsidP="00A40E6C">
      <w:pPr>
        <w:rPr>
          <w:rFonts w:cs="Arial"/>
          <w:b/>
          <w:bCs/>
          <w:color w:val="000000" w:themeColor="text1"/>
          <w:sz w:val="20"/>
        </w:rPr>
      </w:pPr>
    </w:p>
    <w:p w14:paraId="4A1FF4D3" w14:textId="1ED986FE" w:rsidR="00C308A5" w:rsidRPr="00C53298" w:rsidRDefault="00C308A5" w:rsidP="00A40E6C">
      <w:pPr>
        <w:rPr>
          <w:rFonts w:cs="Arial"/>
          <w:b/>
          <w:bCs/>
          <w:color w:val="003A40" w:themeColor="text2"/>
          <w:sz w:val="20"/>
        </w:rPr>
      </w:pPr>
      <w:r w:rsidRPr="00C53298">
        <w:rPr>
          <w:rFonts w:cs="Arial"/>
          <w:b/>
          <w:bCs/>
          <w:color w:val="003A40" w:themeColor="text2"/>
          <w:sz w:val="20"/>
        </w:rPr>
        <w:t>Purchasing Requirements</w:t>
      </w:r>
    </w:p>
    <w:p w14:paraId="79A3E027" w14:textId="77777777" w:rsidR="000600CD" w:rsidRPr="00C308A5" w:rsidRDefault="000600CD" w:rsidP="00A40E6C">
      <w:pPr>
        <w:rPr>
          <w:rFonts w:cs="Arial"/>
          <w:b/>
          <w:bCs/>
          <w:color w:val="000000" w:themeColor="text1"/>
          <w:sz w:val="20"/>
        </w:rPr>
      </w:pPr>
    </w:p>
    <w:p w14:paraId="121A057E" w14:textId="79D74155" w:rsidR="00C308A5" w:rsidRPr="00C308A5" w:rsidRDefault="004A44FC" w:rsidP="00C308A5">
      <w:pPr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While employers are required to supply most personal protective equipment, there are exceptions for non-specialty safety toe shoes. </w:t>
      </w:r>
      <w:r w:rsidR="00C308A5">
        <w:rPr>
          <w:rFonts w:cs="Arial"/>
          <w:color w:val="000000" w:themeColor="text1"/>
          <w:sz w:val="20"/>
        </w:rPr>
        <w:t>Per the U.S. Occupational Safety and Health Administration’s (OSHA)</w:t>
      </w:r>
      <w:r w:rsidR="00204BC3">
        <w:rPr>
          <w:rFonts w:cs="Arial"/>
          <w:color w:val="000000" w:themeColor="text1"/>
          <w:sz w:val="20"/>
        </w:rPr>
        <w:t xml:space="preserve"> Personal Protective Equipment Standard,</w:t>
      </w:r>
      <w:r w:rsidR="00C308A5">
        <w:rPr>
          <w:rFonts w:cs="Arial"/>
          <w:color w:val="000000" w:themeColor="text1"/>
          <w:sz w:val="20"/>
        </w:rPr>
        <w:t xml:space="preserve"> 29 CFR </w:t>
      </w:r>
      <w:r w:rsidR="00C308A5" w:rsidRPr="00C308A5">
        <w:rPr>
          <w:rFonts w:cs="Arial"/>
          <w:color w:val="000000" w:themeColor="text1"/>
          <w:sz w:val="20"/>
        </w:rPr>
        <w:t>1910.132(h)(2)</w:t>
      </w:r>
      <w:r>
        <w:rPr>
          <w:rFonts w:cs="Arial"/>
          <w:color w:val="000000" w:themeColor="text1"/>
          <w:sz w:val="20"/>
        </w:rPr>
        <w:t>:</w:t>
      </w:r>
      <w:r w:rsidR="00C53298">
        <w:rPr>
          <w:rFonts w:cs="Arial"/>
          <w:color w:val="000000" w:themeColor="text1"/>
          <w:sz w:val="20"/>
        </w:rPr>
        <w:br/>
      </w:r>
    </w:p>
    <w:p w14:paraId="109A551E" w14:textId="087E5FBB" w:rsidR="00C308A5" w:rsidRDefault="00C308A5" w:rsidP="00241C41">
      <w:pPr>
        <w:ind w:left="288" w:right="288"/>
        <w:jc w:val="both"/>
        <w:rPr>
          <w:rFonts w:cs="Arial"/>
          <w:i/>
          <w:iCs/>
          <w:color w:val="000000" w:themeColor="text1"/>
          <w:sz w:val="20"/>
        </w:rPr>
      </w:pPr>
      <w:r w:rsidRPr="00241C41">
        <w:rPr>
          <w:rFonts w:cs="Arial"/>
          <w:i/>
          <w:iCs/>
          <w:color w:val="000000" w:themeColor="text1"/>
          <w:sz w:val="20"/>
        </w:rPr>
        <w:t xml:space="preserve">The employer is not required to pay for non-specialty safety-toe protective footwear (including steel-toe shoes or steel-toe boots) and non-specialty prescription safety eyewear, provided that the employer permits such items to be worn off the </w:t>
      </w:r>
      <w:r w:rsidR="004A44FC">
        <w:rPr>
          <w:rFonts w:cs="Arial"/>
          <w:i/>
          <w:iCs/>
          <w:color w:val="000000" w:themeColor="text1"/>
          <w:sz w:val="20"/>
        </w:rPr>
        <w:t>job site</w:t>
      </w:r>
      <w:r w:rsidRPr="00241C41">
        <w:rPr>
          <w:rFonts w:cs="Arial"/>
          <w:i/>
          <w:iCs/>
          <w:color w:val="000000" w:themeColor="text1"/>
          <w:sz w:val="20"/>
        </w:rPr>
        <w:t>.</w:t>
      </w:r>
    </w:p>
    <w:p w14:paraId="6E442EEE" w14:textId="77777777" w:rsidR="00A40E6C" w:rsidRDefault="00A40E6C" w:rsidP="00A40E6C">
      <w:pPr>
        <w:rPr>
          <w:rFonts w:cs="Arial"/>
          <w:color w:val="000000" w:themeColor="text1"/>
          <w:sz w:val="20"/>
        </w:rPr>
      </w:pPr>
    </w:p>
    <w:p w14:paraId="0A0CF825" w14:textId="1DB306B5" w:rsidR="004808C6" w:rsidRPr="00C53298" w:rsidRDefault="000D2FC1" w:rsidP="00BA252A">
      <w:pPr>
        <w:rPr>
          <w:rFonts w:cs="Arial"/>
          <w:b/>
          <w:bCs/>
          <w:color w:val="003A40" w:themeColor="text2"/>
          <w:sz w:val="20"/>
        </w:rPr>
      </w:pPr>
      <w:r w:rsidRPr="00C53298">
        <w:rPr>
          <w:rFonts w:cs="Arial"/>
          <w:b/>
          <w:noProof/>
          <w:color w:val="003A40" w:themeColor="text2"/>
          <w:sz w:val="20"/>
          <w14:ligatures w14:val="standardContextual"/>
        </w:rPr>
        <w:drawing>
          <wp:anchor distT="0" distB="0" distL="114300" distR="114300" simplePos="0" relativeHeight="251671040" behindDoc="1" locked="0" layoutInCell="1" allowOverlap="1" wp14:anchorId="5DF6DA4B" wp14:editId="6ADD0FB6">
            <wp:simplePos x="0" y="0"/>
            <wp:positionH relativeFrom="column">
              <wp:posOffset>4217670</wp:posOffset>
            </wp:positionH>
            <wp:positionV relativeFrom="paragraph">
              <wp:posOffset>4445</wp:posOffset>
            </wp:positionV>
            <wp:extent cx="2596515" cy="173228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642" w:rsidRPr="00C53298">
        <w:rPr>
          <w:rFonts w:cs="Arial"/>
          <w:b/>
          <w:bCs/>
          <w:color w:val="003A40" w:themeColor="text2"/>
          <w:sz w:val="20"/>
        </w:rPr>
        <w:t xml:space="preserve">Common Hazards that Require </w:t>
      </w:r>
      <w:r w:rsidR="00576A21" w:rsidRPr="00C53298">
        <w:rPr>
          <w:rFonts w:cs="Arial"/>
          <w:b/>
          <w:bCs/>
          <w:color w:val="003A40" w:themeColor="text2"/>
          <w:sz w:val="20"/>
        </w:rPr>
        <w:t>Foot and Leg</w:t>
      </w:r>
      <w:r w:rsidR="00671642" w:rsidRPr="00C53298">
        <w:rPr>
          <w:rFonts w:cs="Arial"/>
          <w:b/>
          <w:bCs/>
          <w:color w:val="003A40" w:themeColor="text2"/>
          <w:sz w:val="20"/>
        </w:rPr>
        <w:t xml:space="preserve"> Protection</w:t>
      </w:r>
    </w:p>
    <w:p w14:paraId="4F48CDA9" w14:textId="52105009" w:rsidR="006D553F" w:rsidRDefault="006D553F" w:rsidP="00BA252A">
      <w:pPr>
        <w:rPr>
          <w:rFonts w:cs="Arial"/>
          <w:b/>
          <w:bCs/>
          <w:color w:val="000000" w:themeColor="text1"/>
          <w:sz w:val="20"/>
        </w:rPr>
      </w:pPr>
    </w:p>
    <w:p w14:paraId="4EDD81BD" w14:textId="41FA8A2D" w:rsidR="00671642" w:rsidRPr="004808C6" w:rsidRDefault="004808C6" w:rsidP="00BA252A">
      <w:pPr>
        <w:rPr>
          <w:rFonts w:cs="Arial"/>
          <w:b/>
          <w:bCs/>
          <w:color w:val="000000" w:themeColor="text1"/>
          <w:sz w:val="20"/>
        </w:rPr>
      </w:pPr>
      <w:r w:rsidRPr="004808C6">
        <w:rPr>
          <w:rFonts w:cs="Arial"/>
          <w:color w:val="000000" w:themeColor="text1"/>
          <w:sz w:val="20"/>
        </w:rPr>
        <w:t>Workplace</w:t>
      </w:r>
      <w:r w:rsidR="00431E2C">
        <w:rPr>
          <w:rFonts w:cs="Arial"/>
          <w:color w:val="000000" w:themeColor="text1"/>
          <w:sz w:val="20"/>
        </w:rPr>
        <w:t xml:space="preserve"> hazards that could cause injury </w:t>
      </w:r>
      <w:r>
        <w:rPr>
          <w:rFonts w:cs="Arial"/>
          <w:color w:val="000000" w:themeColor="text1"/>
          <w:sz w:val="20"/>
        </w:rPr>
        <w:t xml:space="preserve">to the </w:t>
      </w:r>
      <w:r w:rsidR="00624C61">
        <w:rPr>
          <w:rFonts w:cs="Arial"/>
          <w:color w:val="000000" w:themeColor="text1"/>
          <w:sz w:val="20"/>
        </w:rPr>
        <w:t>feet and legs</w:t>
      </w:r>
      <w:r>
        <w:rPr>
          <w:rFonts w:cs="Arial"/>
          <w:color w:val="000000" w:themeColor="text1"/>
          <w:sz w:val="20"/>
        </w:rPr>
        <w:t xml:space="preserve"> </w:t>
      </w:r>
      <w:r w:rsidR="00431E2C">
        <w:rPr>
          <w:rFonts w:cs="Arial"/>
          <w:color w:val="000000" w:themeColor="text1"/>
          <w:sz w:val="20"/>
        </w:rPr>
        <w:t>include:</w:t>
      </w:r>
    </w:p>
    <w:p w14:paraId="3E6A92DB" w14:textId="7B2F32EF" w:rsidR="00431E2C" w:rsidRDefault="00C76B3A" w:rsidP="00431E2C">
      <w:pPr>
        <w:pStyle w:val="ListParagraph"/>
        <w:numPr>
          <w:ilvl w:val="0"/>
          <w:numId w:val="24"/>
        </w:numPr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Falling objects</w:t>
      </w:r>
    </w:p>
    <w:p w14:paraId="60B8A378" w14:textId="4726D919" w:rsidR="00431E2C" w:rsidRDefault="00431E2C" w:rsidP="00431E2C">
      <w:pPr>
        <w:pStyle w:val="ListParagraph"/>
        <w:numPr>
          <w:ilvl w:val="0"/>
          <w:numId w:val="24"/>
        </w:numPr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Splashes</w:t>
      </w:r>
      <w:r w:rsidR="00C56831">
        <w:rPr>
          <w:rFonts w:cs="Arial"/>
          <w:color w:val="000000" w:themeColor="text1"/>
          <w:sz w:val="20"/>
        </w:rPr>
        <w:t xml:space="preserve"> or exposures</w:t>
      </w:r>
      <w:r>
        <w:rPr>
          <w:rFonts w:cs="Arial"/>
          <w:color w:val="000000" w:themeColor="text1"/>
          <w:sz w:val="20"/>
        </w:rPr>
        <w:t xml:space="preserve"> from chemicals, liquids</w:t>
      </w:r>
      <w:r w:rsidR="00A40F85">
        <w:rPr>
          <w:rFonts w:cs="Arial"/>
          <w:color w:val="000000" w:themeColor="text1"/>
          <w:sz w:val="20"/>
        </w:rPr>
        <w:t xml:space="preserve">, </w:t>
      </w:r>
      <w:r>
        <w:rPr>
          <w:rFonts w:cs="Arial"/>
          <w:color w:val="000000" w:themeColor="text1"/>
          <w:sz w:val="20"/>
        </w:rPr>
        <w:t>or molten materials</w:t>
      </w:r>
    </w:p>
    <w:p w14:paraId="16CC0F90" w14:textId="2B5A01EB" w:rsidR="00671642" w:rsidRDefault="00E5236F" w:rsidP="0023374A">
      <w:pPr>
        <w:pStyle w:val="ListParagraph"/>
        <w:numPr>
          <w:ilvl w:val="0"/>
          <w:numId w:val="24"/>
        </w:numPr>
        <w:rPr>
          <w:rFonts w:cs="Arial"/>
          <w:color w:val="000000" w:themeColor="text1"/>
          <w:sz w:val="20"/>
        </w:rPr>
      </w:pPr>
      <w:r w:rsidRPr="00E5236F">
        <w:rPr>
          <w:rFonts w:cs="Arial"/>
          <w:color w:val="000000" w:themeColor="text1"/>
          <w:sz w:val="20"/>
        </w:rPr>
        <w:t>Flying debris from tool or equipment use</w:t>
      </w:r>
    </w:p>
    <w:p w14:paraId="78511CD1" w14:textId="15DC4DD3" w:rsidR="00C76B3A" w:rsidRDefault="00C76B3A" w:rsidP="0023374A">
      <w:pPr>
        <w:pStyle w:val="ListParagraph"/>
        <w:numPr>
          <w:ilvl w:val="0"/>
          <w:numId w:val="24"/>
        </w:numPr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Piercing, cut, and abrasion hazards from sharp </w:t>
      </w:r>
      <w:r w:rsidR="005F0044">
        <w:rPr>
          <w:rFonts w:cs="Arial"/>
          <w:color w:val="000000" w:themeColor="text1"/>
          <w:sz w:val="20"/>
        </w:rPr>
        <w:t>objects.</w:t>
      </w:r>
    </w:p>
    <w:p w14:paraId="018CFED2" w14:textId="280D8FDB" w:rsidR="00631A59" w:rsidRDefault="00C76B3A" w:rsidP="0023374A">
      <w:pPr>
        <w:pStyle w:val="ListParagraph"/>
        <w:numPr>
          <w:ilvl w:val="0"/>
          <w:numId w:val="24"/>
        </w:numPr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Wet surfaces</w:t>
      </w:r>
    </w:p>
    <w:p w14:paraId="44187D2A" w14:textId="51D080FC" w:rsidR="00C76B3A" w:rsidRDefault="00C76B3A" w:rsidP="0023374A">
      <w:pPr>
        <w:pStyle w:val="ListParagraph"/>
        <w:numPr>
          <w:ilvl w:val="0"/>
          <w:numId w:val="24"/>
        </w:numPr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Hot surfaces</w:t>
      </w:r>
    </w:p>
    <w:p w14:paraId="1AE5919C" w14:textId="2E7B6475" w:rsidR="008205AB" w:rsidRPr="00E5236F" w:rsidRDefault="008205AB" w:rsidP="0023374A">
      <w:pPr>
        <w:pStyle w:val="ListParagraph"/>
        <w:numPr>
          <w:ilvl w:val="0"/>
          <w:numId w:val="24"/>
        </w:numPr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Energized electrical </w:t>
      </w:r>
      <w:r w:rsidR="005F0044">
        <w:rPr>
          <w:rFonts w:cs="Arial"/>
          <w:color w:val="000000" w:themeColor="text1"/>
          <w:sz w:val="20"/>
        </w:rPr>
        <w:t>equipment.</w:t>
      </w:r>
    </w:p>
    <w:p w14:paraId="626CA62D" w14:textId="78151E86" w:rsidR="00BA252A" w:rsidRDefault="000D2FC1" w:rsidP="00BA252A">
      <w:pPr>
        <w:rPr>
          <w:rFonts w:cs="Arial"/>
          <w:sz w:val="24"/>
          <w:szCs w:val="24"/>
        </w:rPr>
      </w:pPr>
      <w:r w:rsidRPr="00E3037B">
        <w:rPr>
          <w:rFonts w:cs="Arial"/>
          <w:noProof/>
          <w:color w:val="000000"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23D17BC9" wp14:editId="0439CE07">
                <wp:simplePos x="0" y="0"/>
                <wp:positionH relativeFrom="column">
                  <wp:posOffset>4114800</wp:posOffset>
                </wp:positionH>
                <wp:positionV relativeFrom="paragraph">
                  <wp:posOffset>89535</wp:posOffset>
                </wp:positionV>
                <wp:extent cx="2700655" cy="1041400"/>
                <wp:effectExtent l="0" t="0" r="0" b="6350"/>
                <wp:wrapTight wrapText="bothSides">
                  <wp:wrapPolygon edited="0">
                    <wp:start x="457" y="0"/>
                    <wp:lineTo x="457" y="21337"/>
                    <wp:lineTo x="21026" y="21337"/>
                    <wp:lineTo x="21026" y="0"/>
                    <wp:lineTo x="457" y="0"/>
                  </wp:wrapPolygon>
                </wp:wrapTight>
                <wp:docPr id="1123698852" name="Text Box 1123698852" descr="The Safety Data Sheet (SDS) provides information on a chemical’s hazards and requirements for safe use. SDSs are required to be made readily available by your employer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47000" w14:textId="51F97A7E" w:rsidR="000D2FC1" w:rsidRDefault="009045FE" w:rsidP="000D2FC1">
                            <w:pPr>
                              <w:spacing w:line="274" w:lineRule="auto"/>
                              <w:rPr>
                                <w:rFonts w:cs="Arial"/>
                                <w:i/>
                                <w:iCs/>
                                <w:noProof/>
                                <w:color w:val="37AB68" w:themeColor="accent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noProof/>
                                <w:color w:val="37AB68" w:themeColor="accent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While safety shoes offer certain protections, it’s important to always be aware of your surroundings and changing surface conditions. </w:t>
                            </w:r>
                          </w:p>
                          <w:p w14:paraId="250D9CE4" w14:textId="77777777" w:rsidR="00272B05" w:rsidRPr="00E3037B" w:rsidRDefault="00272B05" w:rsidP="000D2FC1">
                            <w:pPr>
                              <w:spacing w:line="274" w:lineRule="auto"/>
                              <w:rPr>
                                <w:i/>
                                <w:iCs/>
                                <w:color w:val="37AB68" w:themeColor="accent2"/>
                                <w:sz w:val="2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17BC9" id="_x0000_t202" coordsize="21600,21600" o:spt="202" path="m,l,21600r21600,l21600,xe">
                <v:stroke joinstyle="miter"/>
                <v:path gradientshapeok="t" o:connecttype="rect"/>
              </v:shapetype>
              <v:shape id="Text Box 1123698852" o:spid="_x0000_s1026" type="#_x0000_t202" alt="The Safety Data Sheet (SDS) provides information on a chemical’s hazards and requirements for safe use. SDSs are required to be made readily available by your employer. " style="position:absolute;margin-left:324pt;margin-top:7.05pt;width:212.65pt;height:8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" filled="f" stroked="f" strokeweight=".5pt">
                <v:textbox>
                  <w:txbxContent>
                    <w:p w14:paraId="02847000" w14:textId="51F97A7E" w:rsidR="000D2FC1" w:rsidRDefault="009045FE" w:rsidP="000D2FC1">
                      <w:pPr>
                        <w:spacing w:line="274" w:lineRule="auto"/>
                        <w:rPr>
                          <w:rFonts w:cs="Arial"/>
                          <w:i/>
                          <w:iCs/>
                          <w:noProof/>
                          <w:color w:val="37AB68" w:themeColor="accent2"/>
                          <w:sz w:val="22"/>
                          <w:szCs w:val="22"/>
                          <w14:ligatures w14:val="standardContextual"/>
                        </w:rPr>
                      </w:pPr>
                      <w:r>
                        <w:rPr>
                          <w:rFonts w:cs="Arial"/>
                          <w:i/>
                          <w:iCs/>
                          <w:noProof/>
                          <w:color w:val="37AB68" w:themeColor="accent2"/>
                          <w:sz w:val="22"/>
                          <w:szCs w:val="22"/>
                          <w14:ligatures w14:val="standardContextual"/>
                        </w:rPr>
                        <w:t xml:space="preserve">While safety shoes offer certain protections, it’s important to always be aware of your surroundings and changing surface conditions. </w:t>
                      </w:r>
                    </w:p>
                    <w:p w14:paraId="250D9CE4" w14:textId="77777777" w:rsidR="00272B05" w:rsidRPr="00E3037B" w:rsidRDefault="00272B05" w:rsidP="000D2FC1">
                      <w:pPr>
                        <w:spacing w:line="274" w:lineRule="auto"/>
                        <w:rPr>
                          <w:i/>
                          <w:iCs/>
                          <w:color w:val="37AB68" w:themeColor="accent2"/>
                          <w:sz w:val="22"/>
                          <w:szCs w:val="1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18F3C4" w14:textId="1EDDF529" w:rsidR="00B877CD" w:rsidRDefault="00BA252A" w:rsidP="00B877CD">
      <w:pPr>
        <w:pStyle w:val="NormalWeb"/>
        <w:spacing w:before="0" w:beforeAutospacing="0" w:after="0" w:afterAutospacing="0"/>
        <w:rPr>
          <w:rFonts w:cs="Arial"/>
          <w:b/>
          <w:color w:val="003A40" w:themeColor="text2"/>
          <w:sz w:val="20"/>
        </w:rPr>
      </w:pPr>
      <w:r>
        <w:rPr>
          <w:rFonts w:cs="Arial"/>
          <w:b/>
          <w:color w:val="003A40" w:themeColor="text2"/>
          <w:sz w:val="20"/>
        </w:rPr>
        <w:t>Common Types of</w:t>
      </w:r>
      <w:r w:rsidR="00294246">
        <w:rPr>
          <w:rFonts w:cs="Arial"/>
          <w:b/>
          <w:color w:val="003A40" w:themeColor="text2"/>
          <w:sz w:val="20"/>
        </w:rPr>
        <w:t xml:space="preserve"> Safety Shoes</w:t>
      </w:r>
      <w:r w:rsidR="00294246" w:rsidRPr="00E3037B">
        <w:rPr>
          <w:rFonts w:cs="Arial"/>
          <w:b/>
          <w:color w:val="003A40" w:themeColor="text2"/>
          <w:sz w:val="20"/>
        </w:rPr>
        <w:t xml:space="preserve"> </w:t>
      </w:r>
    </w:p>
    <w:p w14:paraId="223B2269" w14:textId="77777777" w:rsidR="00803CBB" w:rsidRDefault="00803CBB" w:rsidP="00B877CD">
      <w:pPr>
        <w:pStyle w:val="NormalWeb"/>
        <w:spacing w:before="0" w:beforeAutospacing="0" w:after="0" w:afterAutospacing="0"/>
        <w:rPr>
          <w:rFonts w:cs="Arial"/>
          <w:color w:val="000000"/>
          <w:sz w:val="20"/>
        </w:rPr>
      </w:pPr>
    </w:p>
    <w:p w14:paraId="2B08799B" w14:textId="21E78810" w:rsidR="00723EE7" w:rsidRPr="00723EE7" w:rsidRDefault="00B877CD" w:rsidP="00723EE7">
      <w:pPr>
        <w:pStyle w:val="NormalWeb"/>
        <w:spacing w:before="0" w:beforeAutospacing="0" w:after="160" w:afterAutospacing="0"/>
        <w:rPr>
          <w:rFonts w:asciiTheme="majorHAnsi" w:hAnsiTheme="majorHAnsi" w:cstheme="majorHAnsi"/>
          <w:bCs/>
          <w:sz w:val="20"/>
        </w:rPr>
      </w:pPr>
      <w:r>
        <w:rPr>
          <w:rFonts w:cs="Arial"/>
          <w:color w:val="000000"/>
          <w:sz w:val="20"/>
        </w:rPr>
        <w:t>S</w:t>
      </w:r>
      <w:r w:rsidRPr="00B877CD">
        <w:rPr>
          <w:rFonts w:cs="Arial"/>
          <w:color w:val="000000"/>
          <w:sz w:val="20"/>
        </w:rPr>
        <w:t xml:space="preserve">afety shoes are designed to protect </w:t>
      </w:r>
      <w:r w:rsidR="002C33C3">
        <w:rPr>
          <w:rFonts w:cs="Arial"/>
          <w:color w:val="000000"/>
          <w:sz w:val="20"/>
        </w:rPr>
        <w:t xml:space="preserve">your </w:t>
      </w:r>
      <w:r w:rsidRPr="00B877CD">
        <w:rPr>
          <w:rFonts w:cs="Arial"/>
          <w:color w:val="000000"/>
          <w:sz w:val="20"/>
        </w:rPr>
        <w:t>feet against crushing injuries and typically include reinforced steel toe boxes.</w:t>
      </w:r>
      <w:r w:rsidR="00803CBB">
        <w:rPr>
          <w:rFonts w:cs="Arial"/>
          <w:color w:val="000000"/>
          <w:sz w:val="20"/>
        </w:rPr>
        <w:t xml:space="preserve"> C</w:t>
      </w:r>
      <w:r w:rsidR="00723EE7" w:rsidRPr="00C83EC3">
        <w:rPr>
          <w:rFonts w:asciiTheme="majorHAnsi" w:hAnsiTheme="majorHAnsi" w:cstheme="majorHAnsi"/>
          <w:bCs/>
          <w:sz w:val="20"/>
        </w:rPr>
        <w:t>ommon specialized models of safety shoes include the following:</w:t>
      </w:r>
    </w:p>
    <w:p w14:paraId="7D012E3E" w14:textId="77777777" w:rsidR="00A26436" w:rsidRDefault="00312CBC" w:rsidP="006404BB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b/>
          <w:sz w:val="20"/>
        </w:rPr>
        <w:t xml:space="preserve">Electrically </w:t>
      </w:r>
      <w:r w:rsidR="00723EE7" w:rsidRPr="00723EE7">
        <w:rPr>
          <w:rFonts w:asciiTheme="majorHAnsi" w:hAnsiTheme="majorHAnsi" w:cstheme="majorHAnsi"/>
          <w:b/>
          <w:sz w:val="20"/>
        </w:rPr>
        <w:t>Conductive</w:t>
      </w:r>
      <w:r w:rsidR="00723EE7">
        <w:rPr>
          <w:rFonts w:asciiTheme="majorHAnsi" w:hAnsiTheme="majorHAnsi" w:cstheme="majorHAnsi"/>
          <w:b/>
          <w:sz w:val="20"/>
        </w:rPr>
        <w:t>:</w:t>
      </w:r>
      <w:r w:rsidR="00723EE7" w:rsidRPr="00723EE7">
        <w:rPr>
          <w:rFonts w:asciiTheme="majorHAnsi" w:hAnsiTheme="majorHAnsi" w:cstheme="majorHAnsi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F</w:t>
      </w:r>
      <w:r w:rsidR="00723EE7" w:rsidRPr="00723EE7">
        <w:rPr>
          <w:rFonts w:asciiTheme="majorHAnsi" w:hAnsiTheme="majorHAnsi" w:cstheme="majorHAnsi"/>
          <w:sz w:val="20"/>
        </w:rPr>
        <w:t>or use in environments with high static electricity</w:t>
      </w:r>
      <w:r>
        <w:rPr>
          <w:rFonts w:asciiTheme="majorHAnsi" w:hAnsiTheme="majorHAnsi" w:cstheme="majorHAnsi"/>
          <w:sz w:val="20"/>
        </w:rPr>
        <w:t xml:space="preserve">, </w:t>
      </w:r>
      <w:r w:rsidR="00C04F00">
        <w:rPr>
          <w:rFonts w:asciiTheme="majorHAnsi" w:hAnsiTheme="majorHAnsi" w:cstheme="majorHAnsi"/>
          <w:sz w:val="20"/>
        </w:rPr>
        <w:t xml:space="preserve">these shoes reduce the </w:t>
      </w:r>
      <w:r w:rsidR="002A0A1E">
        <w:rPr>
          <w:rFonts w:asciiTheme="majorHAnsi" w:hAnsiTheme="majorHAnsi" w:cstheme="majorHAnsi"/>
          <w:sz w:val="20"/>
        </w:rPr>
        <w:t xml:space="preserve">risk of sparks from </w:t>
      </w:r>
      <w:r w:rsidR="002D0315">
        <w:rPr>
          <w:rFonts w:asciiTheme="majorHAnsi" w:hAnsiTheme="majorHAnsi" w:cstheme="majorHAnsi"/>
          <w:sz w:val="20"/>
        </w:rPr>
        <w:t>buildings</w:t>
      </w:r>
      <w:r w:rsidR="002A0A1E">
        <w:rPr>
          <w:rFonts w:asciiTheme="majorHAnsi" w:hAnsiTheme="majorHAnsi" w:cstheme="majorHAnsi"/>
          <w:sz w:val="20"/>
        </w:rPr>
        <w:t xml:space="preserve"> in explosive or hazardous locations</w:t>
      </w:r>
      <w:r w:rsidR="00CA7B0E">
        <w:rPr>
          <w:rFonts w:asciiTheme="majorHAnsi" w:hAnsiTheme="majorHAnsi" w:cstheme="majorHAnsi"/>
          <w:sz w:val="20"/>
        </w:rPr>
        <w:t>.</w:t>
      </w:r>
    </w:p>
    <w:p w14:paraId="245E25C3" w14:textId="68CC3459" w:rsidR="00723EE7" w:rsidRPr="00A26436" w:rsidRDefault="00723EE7" w:rsidP="006404BB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ajorHAnsi" w:hAnsiTheme="majorHAnsi" w:cstheme="majorHAnsi"/>
          <w:sz w:val="20"/>
        </w:rPr>
      </w:pPr>
      <w:r w:rsidRPr="00A26436">
        <w:rPr>
          <w:rFonts w:asciiTheme="majorHAnsi" w:hAnsiTheme="majorHAnsi" w:cstheme="majorHAnsi"/>
          <w:b/>
          <w:sz w:val="20"/>
        </w:rPr>
        <w:t>Foundry:</w:t>
      </w:r>
      <w:r w:rsidRPr="00A26436">
        <w:rPr>
          <w:rFonts w:asciiTheme="majorHAnsi" w:hAnsiTheme="majorHAnsi" w:cstheme="majorHAnsi"/>
          <w:sz w:val="20"/>
        </w:rPr>
        <w:t xml:space="preserve"> </w:t>
      </w:r>
      <w:r w:rsidR="00F156F3" w:rsidRPr="00A26436">
        <w:rPr>
          <w:rFonts w:asciiTheme="majorHAnsi" w:hAnsiTheme="majorHAnsi" w:cstheme="majorHAnsi"/>
          <w:sz w:val="20"/>
        </w:rPr>
        <w:t>F</w:t>
      </w:r>
      <w:r w:rsidRPr="00A26436">
        <w:rPr>
          <w:rFonts w:asciiTheme="majorHAnsi" w:hAnsiTheme="majorHAnsi" w:cstheme="majorHAnsi"/>
          <w:sz w:val="20"/>
        </w:rPr>
        <w:t>or use in heat-producing environments</w:t>
      </w:r>
      <w:r w:rsidR="00F156F3" w:rsidRPr="00A26436">
        <w:rPr>
          <w:rFonts w:asciiTheme="majorHAnsi" w:hAnsiTheme="majorHAnsi" w:cstheme="majorHAnsi"/>
          <w:sz w:val="20"/>
        </w:rPr>
        <w:t xml:space="preserve">, these shoes insulate the feet </w:t>
      </w:r>
      <w:r w:rsidR="00312CBC" w:rsidRPr="00A26436">
        <w:rPr>
          <w:rFonts w:asciiTheme="majorHAnsi" w:hAnsiTheme="majorHAnsi" w:cstheme="majorHAnsi"/>
          <w:sz w:val="20"/>
        </w:rPr>
        <w:t>against heat from molten metal</w:t>
      </w:r>
      <w:r w:rsidR="00CA7B0E" w:rsidRPr="00A26436">
        <w:rPr>
          <w:rFonts w:asciiTheme="majorHAnsi" w:hAnsiTheme="majorHAnsi" w:cstheme="majorHAnsi"/>
          <w:sz w:val="20"/>
        </w:rPr>
        <w:t>.</w:t>
      </w:r>
    </w:p>
    <w:p w14:paraId="60D08D78" w14:textId="24731DDC" w:rsidR="00723EE7" w:rsidRPr="00723EE7" w:rsidRDefault="00C374F2" w:rsidP="006404BB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b/>
          <w:sz w:val="20"/>
        </w:rPr>
        <w:t>Electrical Hazard Non-Conductive Shoes</w:t>
      </w:r>
      <w:r w:rsidR="001F47FB">
        <w:rPr>
          <w:rFonts w:asciiTheme="majorHAnsi" w:hAnsiTheme="majorHAnsi" w:cstheme="majorHAnsi"/>
          <w:b/>
          <w:sz w:val="20"/>
        </w:rPr>
        <w:t xml:space="preserve">: </w:t>
      </w:r>
      <w:r w:rsidR="00016041">
        <w:rPr>
          <w:rFonts w:asciiTheme="majorHAnsi" w:hAnsiTheme="majorHAnsi" w:cstheme="majorHAnsi"/>
          <w:sz w:val="20"/>
        </w:rPr>
        <w:t>Fo</w:t>
      </w:r>
      <w:r w:rsidR="00723EE7" w:rsidRPr="00723EE7">
        <w:rPr>
          <w:rFonts w:asciiTheme="majorHAnsi" w:hAnsiTheme="majorHAnsi" w:cstheme="majorHAnsi"/>
          <w:sz w:val="20"/>
        </w:rPr>
        <w:t>r use in areas with electrical hazards</w:t>
      </w:r>
      <w:r w:rsidR="00016041">
        <w:rPr>
          <w:rFonts w:asciiTheme="majorHAnsi" w:hAnsiTheme="majorHAnsi" w:cstheme="majorHAnsi"/>
          <w:sz w:val="20"/>
        </w:rPr>
        <w:t xml:space="preserve">, these shoes protect the worker </w:t>
      </w:r>
      <w:r w:rsidR="00F16090">
        <w:rPr>
          <w:rFonts w:asciiTheme="majorHAnsi" w:hAnsiTheme="majorHAnsi" w:cstheme="majorHAnsi"/>
          <w:sz w:val="20"/>
        </w:rPr>
        <w:t xml:space="preserve">from shock by preventing them from becoming part of the electrical current path. </w:t>
      </w:r>
    </w:p>
    <w:p w14:paraId="3BD0255D" w14:textId="5BDC3113" w:rsidR="00723EE7" w:rsidRPr="005F0044" w:rsidRDefault="00723EE7" w:rsidP="006404BB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ajorHAnsi" w:hAnsiTheme="majorHAnsi" w:cstheme="majorHAnsi"/>
          <w:b/>
          <w:sz w:val="20"/>
        </w:rPr>
      </w:pPr>
      <w:r w:rsidRPr="00723EE7">
        <w:rPr>
          <w:rFonts w:asciiTheme="majorHAnsi" w:hAnsiTheme="majorHAnsi" w:cstheme="majorHAnsi"/>
          <w:b/>
          <w:sz w:val="20"/>
        </w:rPr>
        <w:t>Metatarsal</w:t>
      </w:r>
      <w:r w:rsidR="002D0315">
        <w:rPr>
          <w:rFonts w:asciiTheme="majorHAnsi" w:hAnsiTheme="majorHAnsi" w:cstheme="majorHAnsi"/>
          <w:b/>
          <w:sz w:val="20"/>
        </w:rPr>
        <w:t xml:space="preserve"> Protection</w:t>
      </w:r>
      <w:r w:rsidR="001F47FB">
        <w:rPr>
          <w:rFonts w:asciiTheme="majorHAnsi" w:hAnsiTheme="majorHAnsi" w:cstheme="majorHAnsi"/>
          <w:b/>
          <w:sz w:val="20"/>
        </w:rPr>
        <w:t xml:space="preserve">: </w:t>
      </w:r>
      <w:r w:rsidR="002D0315" w:rsidRPr="005F0044">
        <w:rPr>
          <w:rFonts w:asciiTheme="majorHAnsi" w:hAnsiTheme="majorHAnsi" w:cstheme="majorHAnsi"/>
          <w:bCs/>
          <w:sz w:val="20"/>
        </w:rPr>
        <w:t xml:space="preserve">For use </w:t>
      </w:r>
      <w:r w:rsidR="0064382C">
        <w:rPr>
          <w:rFonts w:asciiTheme="majorHAnsi" w:hAnsiTheme="majorHAnsi" w:cstheme="majorHAnsi"/>
          <w:bCs/>
          <w:sz w:val="20"/>
        </w:rPr>
        <w:t>in many different material handling</w:t>
      </w:r>
      <w:r w:rsidR="00722FD8">
        <w:rPr>
          <w:rFonts w:asciiTheme="majorHAnsi" w:hAnsiTheme="majorHAnsi" w:cstheme="majorHAnsi"/>
          <w:bCs/>
          <w:sz w:val="20"/>
        </w:rPr>
        <w:t xml:space="preserve"> environments</w:t>
      </w:r>
      <w:r w:rsidR="0064382C">
        <w:rPr>
          <w:rFonts w:asciiTheme="majorHAnsi" w:hAnsiTheme="majorHAnsi" w:cstheme="majorHAnsi"/>
          <w:bCs/>
          <w:sz w:val="20"/>
        </w:rPr>
        <w:t xml:space="preserve">, these offer </w:t>
      </w:r>
      <w:r w:rsidR="002D0315" w:rsidRPr="005F0044">
        <w:rPr>
          <w:rFonts w:asciiTheme="majorHAnsi" w:hAnsiTheme="majorHAnsi" w:cstheme="majorHAnsi"/>
          <w:bCs/>
          <w:sz w:val="20"/>
        </w:rPr>
        <w:t xml:space="preserve">protection </w:t>
      </w:r>
      <w:r w:rsidR="007A295A">
        <w:rPr>
          <w:rFonts w:asciiTheme="majorHAnsi" w:hAnsiTheme="majorHAnsi" w:cstheme="majorHAnsi"/>
          <w:bCs/>
          <w:sz w:val="20"/>
        </w:rPr>
        <w:t>at</w:t>
      </w:r>
      <w:r w:rsidR="002D0315" w:rsidRPr="005F0044">
        <w:rPr>
          <w:rFonts w:asciiTheme="majorHAnsi" w:hAnsiTheme="majorHAnsi" w:cstheme="majorHAnsi"/>
          <w:bCs/>
          <w:sz w:val="20"/>
        </w:rPr>
        <w:t xml:space="preserve"> the top of </w:t>
      </w:r>
      <w:r w:rsidRPr="005F0044">
        <w:rPr>
          <w:rFonts w:asciiTheme="majorHAnsi" w:hAnsiTheme="majorHAnsi" w:cstheme="majorHAnsi"/>
          <w:bCs/>
          <w:sz w:val="20"/>
        </w:rPr>
        <w:t>the foot as well as the toe</w:t>
      </w:r>
      <w:r w:rsidR="0064382C">
        <w:rPr>
          <w:rFonts w:asciiTheme="majorHAnsi" w:hAnsiTheme="majorHAnsi" w:cstheme="majorHAnsi"/>
          <w:bCs/>
          <w:sz w:val="20"/>
        </w:rPr>
        <w:t xml:space="preserve">. </w:t>
      </w:r>
    </w:p>
    <w:p w14:paraId="056BC664" w14:textId="1AB653E5" w:rsidR="005F0044" w:rsidRPr="005F0044" w:rsidRDefault="002D0315" w:rsidP="006404BB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ajorHAnsi" w:hAnsiTheme="majorHAnsi" w:cstheme="majorHAnsi"/>
          <w:b/>
          <w:sz w:val="20"/>
        </w:rPr>
      </w:pPr>
      <w:r w:rsidRPr="005F0044">
        <w:rPr>
          <w:rFonts w:asciiTheme="majorHAnsi" w:hAnsiTheme="majorHAnsi" w:cstheme="majorHAnsi"/>
          <w:b/>
          <w:sz w:val="20"/>
        </w:rPr>
        <w:t>Chemical-Resistant</w:t>
      </w:r>
      <w:r w:rsidR="004826C1" w:rsidRPr="005F0044">
        <w:rPr>
          <w:rFonts w:asciiTheme="majorHAnsi" w:hAnsiTheme="majorHAnsi" w:cstheme="majorHAnsi"/>
          <w:b/>
          <w:sz w:val="20"/>
        </w:rPr>
        <w:t xml:space="preserve">: </w:t>
      </w:r>
      <w:r w:rsidR="004826C1" w:rsidRPr="005F0044">
        <w:rPr>
          <w:rFonts w:asciiTheme="majorHAnsi" w:hAnsiTheme="majorHAnsi" w:cstheme="majorHAnsi"/>
          <w:bCs/>
          <w:sz w:val="20"/>
        </w:rPr>
        <w:t xml:space="preserve">For use in areas </w:t>
      </w:r>
      <w:r w:rsidR="005F0044" w:rsidRPr="005F0044">
        <w:rPr>
          <w:rFonts w:asciiTheme="majorHAnsi" w:hAnsiTheme="majorHAnsi" w:cstheme="majorHAnsi"/>
          <w:bCs/>
          <w:sz w:val="20"/>
        </w:rPr>
        <w:t>with hazardous chemicals and biological agents, chemical-resistant shoes offer protection to the user from splashes or spills of material.</w:t>
      </w:r>
      <w:r w:rsidR="005F0044" w:rsidRPr="005F0044">
        <w:rPr>
          <w:rFonts w:asciiTheme="majorHAnsi" w:hAnsiTheme="majorHAnsi" w:cstheme="majorHAnsi"/>
          <w:b/>
          <w:sz w:val="20"/>
        </w:rPr>
        <w:t xml:space="preserve"> </w:t>
      </w:r>
    </w:p>
    <w:p w14:paraId="5EF4ADFA" w14:textId="694DC6F2" w:rsidR="007801B2" w:rsidRDefault="002D0315" w:rsidP="006404BB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ajorHAnsi" w:hAnsiTheme="majorHAnsi" w:cstheme="majorHAnsi"/>
          <w:bCs/>
          <w:sz w:val="20"/>
        </w:rPr>
      </w:pPr>
      <w:r w:rsidRPr="005F0044">
        <w:rPr>
          <w:rFonts w:asciiTheme="majorHAnsi" w:hAnsiTheme="majorHAnsi" w:cstheme="majorHAnsi"/>
          <w:b/>
          <w:sz w:val="20"/>
        </w:rPr>
        <w:t xml:space="preserve">Slip-Resistant: </w:t>
      </w:r>
      <w:r w:rsidRPr="005F0044">
        <w:rPr>
          <w:rFonts w:asciiTheme="majorHAnsi" w:hAnsiTheme="majorHAnsi" w:cstheme="majorHAnsi"/>
          <w:bCs/>
          <w:sz w:val="20"/>
        </w:rPr>
        <w:t xml:space="preserve">For use in </w:t>
      </w:r>
      <w:r w:rsidR="004826C1" w:rsidRPr="005F0044">
        <w:rPr>
          <w:rFonts w:asciiTheme="majorHAnsi" w:hAnsiTheme="majorHAnsi" w:cstheme="majorHAnsi"/>
          <w:bCs/>
          <w:sz w:val="20"/>
        </w:rPr>
        <w:t xml:space="preserve">environments with wet or slick floors, these shoes offer protection against slips, trips, and falls. </w:t>
      </w:r>
    </w:p>
    <w:p w14:paraId="13922979" w14:textId="1F18AAF2" w:rsidR="002D0315" w:rsidRPr="007801B2" w:rsidRDefault="007801B2" w:rsidP="007801B2">
      <w:pPr>
        <w:spacing w:after="160" w:line="259" w:lineRule="auto"/>
        <w:rPr>
          <w:rFonts w:asciiTheme="majorHAnsi" w:hAnsiTheme="majorHAnsi" w:cstheme="majorHAnsi"/>
          <w:bCs/>
          <w:sz w:val="20"/>
        </w:rPr>
      </w:pPr>
      <w:r>
        <w:rPr>
          <w:rFonts w:asciiTheme="majorHAnsi" w:hAnsiTheme="majorHAnsi" w:cstheme="majorHAnsi"/>
          <w:bCs/>
          <w:sz w:val="20"/>
        </w:rPr>
        <w:br w:type="page"/>
      </w:r>
    </w:p>
    <w:p w14:paraId="281EF843" w14:textId="77777777" w:rsidR="00384D8A" w:rsidRPr="00E51C4C" w:rsidRDefault="00384D8A" w:rsidP="00384D8A">
      <w:pPr>
        <w:pStyle w:val="NormalWeb"/>
        <w:spacing w:after="500"/>
        <w:rPr>
          <w:rFonts w:asciiTheme="majorHAnsi" w:hAnsiTheme="majorHAnsi" w:cstheme="majorHAnsi"/>
          <w:b/>
          <w:bCs/>
          <w:color w:val="003A40" w:themeColor="text2"/>
          <w:sz w:val="20"/>
        </w:rPr>
      </w:pPr>
      <w:r w:rsidRPr="00E51C4C">
        <w:rPr>
          <w:rFonts w:asciiTheme="majorHAnsi" w:hAnsiTheme="majorHAnsi" w:cstheme="majorHAnsi"/>
          <w:b/>
          <w:bCs/>
          <w:color w:val="003A40" w:themeColor="text2"/>
          <w:sz w:val="20"/>
        </w:rPr>
        <w:lastRenderedPageBreak/>
        <w:t>Other Forms of Foot Protection</w:t>
      </w:r>
    </w:p>
    <w:p w14:paraId="4726FD27" w14:textId="77777777" w:rsidR="00384D8A" w:rsidRPr="00384D8A" w:rsidRDefault="00384D8A" w:rsidP="00384D8A">
      <w:pPr>
        <w:pStyle w:val="NormalWeb"/>
        <w:numPr>
          <w:ilvl w:val="0"/>
          <w:numId w:val="25"/>
        </w:numPr>
        <w:spacing w:after="500"/>
        <w:rPr>
          <w:rFonts w:asciiTheme="majorHAnsi" w:hAnsiTheme="majorHAnsi" w:cstheme="majorHAnsi"/>
          <w:sz w:val="20"/>
        </w:rPr>
      </w:pPr>
      <w:r w:rsidRPr="00384D8A">
        <w:rPr>
          <w:rFonts w:asciiTheme="majorHAnsi" w:hAnsiTheme="majorHAnsi" w:cstheme="majorHAnsi"/>
          <w:sz w:val="20"/>
        </w:rPr>
        <w:t>Attachable guards that protect the top and sides of the foot</w:t>
      </w:r>
    </w:p>
    <w:p w14:paraId="3DCAA0B4" w14:textId="77777777" w:rsidR="00384D8A" w:rsidRPr="00384D8A" w:rsidRDefault="00384D8A" w:rsidP="00384D8A">
      <w:pPr>
        <w:pStyle w:val="NormalWeb"/>
        <w:numPr>
          <w:ilvl w:val="0"/>
          <w:numId w:val="25"/>
        </w:numPr>
        <w:spacing w:after="500"/>
        <w:rPr>
          <w:rFonts w:asciiTheme="majorHAnsi" w:hAnsiTheme="majorHAnsi" w:cstheme="majorHAnsi"/>
          <w:sz w:val="20"/>
        </w:rPr>
      </w:pPr>
      <w:r w:rsidRPr="00384D8A">
        <w:rPr>
          <w:rFonts w:asciiTheme="majorHAnsi" w:hAnsiTheme="majorHAnsi" w:cstheme="majorHAnsi"/>
          <w:sz w:val="20"/>
        </w:rPr>
        <w:t>Rubber shoes and foot coverings</w:t>
      </w:r>
    </w:p>
    <w:p w14:paraId="2183E392" w14:textId="632C98D7" w:rsidR="00384D8A" w:rsidRPr="00384D8A" w:rsidRDefault="00384D8A" w:rsidP="00384D8A">
      <w:pPr>
        <w:pStyle w:val="NormalWeb"/>
        <w:numPr>
          <w:ilvl w:val="0"/>
          <w:numId w:val="25"/>
        </w:numPr>
        <w:spacing w:after="500"/>
        <w:rPr>
          <w:rFonts w:asciiTheme="majorHAnsi" w:hAnsiTheme="majorHAnsi" w:cstheme="majorHAnsi"/>
          <w:sz w:val="20"/>
        </w:rPr>
      </w:pPr>
      <w:r w:rsidRPr="00384D8A">
        <w:rPr>
          <w:rFonts w:asciiTheme="majorHAnsi" w:hAnsiTheme="majorHAnsi" w:cstheme="majorHAnsi"/>
          <w:sz w:val="20"/>
        </w:rPr>
        <w:t xml:space="preserve">Shoes with specialized soles, such as wooden or </w:t>
      </w:r>
      <w:r w:rsidR="00C76B3A">
        <w:rPr>
          <w:rFonts w:asciiTheme="majorHAnsi" w:hAnsiTheme="majorHAnsi" w:cstheme="majorHAnsi"/>
          <w:sz w:val="20"/>
        </w:rPr>
        <w:t>slip-resistant</w:t>
      </w:r>
    </w:p>
    <w:p w14:paraId="5BBE2B22" w14:textId="77777777" w:rsidR="00384D8A" w:rsidRPr="00384D8A" w:rsidRDefault="00384D8A" w:rsidP="00384D8A">
      <w:pPr>
        <w:pStyle w:val="NormalWeb"/>
        <w:numPr>
          <w:ilvl w:val="0"/>
          <w:numId w:val="25"/>
        </w:numPr>
        <w:spacing w:after="500"/>
        <w:rPr>
          <w:rFonts w:asciiTheme="majorHAnsi" w:hAnsiTheme="majorHAnsi" w:cstheme="majorHAnsi"/>
          <w:sz w:val="20"/>
        </w:rPr>
      </w:pPr>
      <w:r w:rsidRPr="00384D8A">
        <w:rPr>
          <w:rFonts w:asciiTheme="majorHAnsi" w:hAnsiTheme="majorHAnsi" w:cstheme="majorHAnsi"/>
          <w:sz w:val="20"/>
        </w:rPr>
        <w:t>Shoe liners</w:t>
      </w:r>
    </w:p>
    <w:p w14:paraId="2989A20D" w14:textId="77777777" w:rsidR="00384D8A" w:rsidRPr="00384D8A" w:rsidRDefault="00384D8A" w:rsidP="00384D8A">
      <w:pPr>
        <w:pStyle w:val="NormalWeb"/>
        <w:numPr>
          <w:ilvl w:val="0"/>
          <w:numId w:val="25"/>
        </w:numPr>
        <w:spacing w:after="500"/>
        <w:rPr>
          <w:rFonts w:asciiTheme="majorHAnsi" w:hAnsiTheme="majorHAnsi" w:cstheme="majorHAnsi"/>
          <w:sz w:val="20"/>
        </w:rPr>
      </w:pPr>
      <w:r w:rsidRPr="00384D8A">
        <w:rPr>
          <w:rFonts w:asciiTheme="majorHAnsi" w:hAnsiTheme="majorHAnsi" w:cstheme="majorHAnsi"/>
          <w:sz w:val="20"/>
        </w:rPr>
        <w:t>Disposable fabric shoe covers</w:t>
      </w:r>
    </w:p>
    <w:p w14:paraId="0FD66928" w14:textId="7394B38A" w:rsidR="00384D8A" w:rsidRDefault="00384D8A" w:rsidP="00384D8A">
      <w:pPr>
        <w:pStyle w:val="NormalWeb"/>
        <w:numPr>
          <w:ilvl w:val="0"/>
          <w:numId w:val="25"/>
        </w:numPr>
        <w:spacing w:after="500"/>
        <w:rPr>
          <w:rFonts w:asciiTheme="majorHAnsi" w:hAnsiTheme="majorHAnsi" w:cstheme="majorHAnsi"/>
          <w:sz w:val="20"/>
        </w:rPr>
      </w:pPr>
      <w:r w:rsidRPr="00384D8A">
        <w:rPr>
          <w:rFonts w:asciiTheme="majorHAnsi" w:hAnsiTheme="majorHAnsi" w:cstheme="majorHAnsi"/>
          <w:sz w:val="20"/>
        </w:rPr>
        <w:t>High-performance socks, such as thermal or moisture-wicking</w:t>
      </w:r>
    </w:p>
    <w:p w14:paraId="38EA3906" w14:textId="01C4138B" w:rsidR="00A07206" w:rsidRPr="00E51C4C" w:rsidRDefault="00A07206" w:rsidP="00A07206">
      <w:pPr>
        <w:pStyle w:val="NormalWeb"/>
        <w:spacing w:after="500"/>
        <w:rPr>
          <w:rFonts w:asciiTheme="majorHAnsi" w:hAnsiTheme="majorHAnsi" w:cstheme="majorHAnsi"/>
          <w:b/>
          <w:bCs/>
          <w:color w:val="003A40" w:themeColor="text2"/>
          <w:sz w:val="20"/>
        </w:rPr>
      </w:pPr>
      <w:r w:rsidRPr="00E51C4C">
        <w:rPr>
          <w:rFonts w:asciiTheme="majorHAnsi" w:hAnsiTheme="majorHAnsi" w:cstheme="majorHAnsi"/>
          <w:b/>
          <w:bCs/>
          <w:color w:val="003A40" w:themeColor="text2"/>
          <w:sz w:val="20"/>
        </w:rPr>
        <w:t>Leg Protection</w:t>
      </w:r>
    </w:p>
    <w:p w14:paraId="4A7C8626" w14:textId="382FCB38" w:rsidR="0071476B" w:rsidRPr="0071476B" w:rsidRDefault="0071476B" w:rsidP="00A07206">
      <w:pPr>
        <w:pStyle w:val="NormalWeb"/>
        <w:spacing w:after="50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Leg protection </w:t>
      </w:r>
      <w:r w:rsidR="005F0044">
        <w:rPr>
          <w:rFonts w:asciiTheme="majorHAnsi" w:hAnsiTheme="majorHAnsi" w:cstheme="majorHAnsi"/>
          <w:sz w:val="20"/>
        </w:rPr>
        <w:t xml:space="preserve">may be necessary in certain workplaces when splashes, sparks, debris, or environmental conditions may prove hazardous. Examples include: </w:t>
      </w:r>
    </w:p>
    <w:p w14:paraId="42AED4C5" w14:textId="5E929843" w:rsidR="002539EC" w:rsidRPr="002256C2" w:rsidRDefault="002539EC" w:rsidP="0071476B">
      <w:pPr>
        <w:pStyle w:val="NormalWeb"/>
        <w:numPr>
          <w:ilvl w:val="0"/>
          <w:numId w:val="26"/>
        </w:numPr>
        <w:spacing w:after="500"/>
        <w:rPr>
          <w:rFonts w:asciiTheme="majorHAnsi" w:hAnsiTheme="majorHAnsi" w:cstheme="majorHAnsi"/>
          <w:b/>
          <w:bCs/>
          <w:sz w:val="20"/>
        </w:rPr>
      </w:pPr>
      <w:r w:rsidRPr="002256C2">
        <w:rPr>
          <w:rFonts w:asciiTheme="majorHAnsi" w:hAnsiTheme="majorHAnsi" w:cstheme="majorHAnsi"/>
          <w:b/>
          <w:bCs/>
          <w:sz w:val="20"/>
        </w:rPr>
        <w:t xml:space="preserve">Leg </w:t>
      </w:r>
      <w:r w:rsidR="00E51C4C">
        <w:rPr>
          <w:rFonts w:asciiTheme="majorHAnsi" w:hAnsiTheme="majorHAnsi" w:cstheme="majorHAnsi"/>
          <w:b/>
          <w:bCs/>
          <w:sz w:val="20"/>
        </w:rPr>
        <w:t>g</w:t>
      </w:r>
      <w:r w:rsidRPr="002256C2">
        <w:rPr>
          <w:rFonts w:asciiTheme="majorHAnsi" w:hAnsiTheme="majorHAnsi" w:cstheme="majorHAnsi"/>
          <w:b/>
          <w:bCs/>
          <w:sz w:val="20"/>
        </w:rPr>
        <w:t>uards or leggings</w:t>
      </w:r>
      <w:r w:rsidR="002256C2">
        <w:rPr>
          <w:rFonts w:asciiTheme="majorHAnsi" w:hAnsiTheme="majorHAnsi" w:cstheme="majorHAnsi"/>
          <w:b/>
          <w:bCs/>
          <w:sz w:val="20"/>
        </w:rPr>
        <w:t>:</w:t>
      </w:r>
      <w:r w:rsidR="002256C2">
        <w:rPr>
          <w:rFonts w:asciiTheme="majorHAnsi" w:hAnsiTheme="majorHAnsi" w:cstheme="majorHAnsi"/>
          <w:sz w:val="20"/>
        </w:rPr>
        <w:t xml:space="preserve"> Offer protection to the knee</w:t>
      </w:r>
      <w:r w:rsidR="00BD6E7D">
        <w:rPr>
          <w:rFonts w:asciiTheme="majorHAnsi" w:hAnsiTheme="majorHAnsi" w:cstheme="majorHAnsi"/>
          <w:sz w:val="20"/>
        </w:rPr>
        <w:t>,</w:t>
      </w:r>
      <w:r w:rsidR="002256C2">
        <w:rPr>
          <w:rFonts w:asciiTheme="majorHAnsi" w:hAnsiTheme="majorHAnsi" w:cstheme="majorHAnsi"/>
          <w:sz w:val="20"/>
        </w:rPr>
        <w:t xml:space="preserve"> </w:t>
      </w:r>
      <w:r w:rsidR="00BD6E7D">
        <w:rPr>
          <w:rFonts w:asciiTheme="majorHAnsi" w:hAnsiTheme="majorHAnsi" w:cstheme="majorHAnsi"/>
          <w:sz w:val="20"/>
        </w:rPr>
        <w:t>shin,</w:t>
      </w:r>
      <w:r w:rsidR="002256C2">
        <w:rPr>
          <w:rFonts w:asciiTheme="majorHAnsi" w:hAnsiTheme="majorHAnsi" w:cstheme="majorHAnsi"/>
          <w:sz w:val="20"/>
        </w:rPr>
        <w:t xml:space="preserve"> and top of </w:t>
      </w:r>
      <w:r w:rsidR="00BD6E7D">
        <w:rPr>
          <w:rFonts w:asciiTheme="majorHAnsi" w:hAnsiTheme="majorHAnsi" w:cstheme="majorHAnsi"/>
          <w:sz w:val="20"/>
        </w:rPr>
        <w:t xml:space="preserve">the </w:t>
      </w:r>
      <w:r w:rsidR="002256C2">
        <w:rPr>
          <w:rFonts w:asciiTheme="majorHAnsi" w:hAnsiTheme="majorHAnsi" w:cstheme="majorHAnsi"/>
          <w:sz w:val="20"/>
        </w:rPr>
        <w:t xml:space="preserve">foot; </w:t>
      </w:r>
      <w:r w:rsidR="00E94FA3">
        <w:rPr>
          <w:rFonts w:asciiTheme="majorHAnsi" w:hAnsiTheme="majorHAnsi" w:cstheme="majorHAnsi"/>
          <w:sz w:val="20"/>
        </w:rPr>
        <w:t xml:space="preserve">typically used in hot work environments. </w:t>
      </w:r>
    </w:p>
    <w:p w14:paraId="0E3EEC0B" w14:textId="5433EA4B" w:rsidR="002539EC" w:rsidRPr="005F1B20" w:rsidRDefault="002539EC" w:rsidP="0071476B">
      <w:pPr>
        <w:pStyle w:val="NormalWeb"/>
        <w:numPr>
          <w:ilvl w:val="0"/>
          <w:numId w:val="26"/>
        </w:numPr>
        <w:spacing w:after="500"/>
        <w:rPr>
          <w:rFonts w:asciiTheme="majorHAnsi" w:hAnsiTheme="majorHAnsi" w:cstheme="majorHAnsi"/>
          <w:b/>
          <w:bCs/>
          <w:sz w:val="20"/>
        </w:rPr>
      </w:pPr>
      <w:r w:rsidRPr="005F1B20">
        <w:rPr>
          <w:rFonts w:asciiTheme="majorHAnsi" w:hAnsiTheme="majorHAnsi" w:cstheme="majorHAnsi"/>
          <w:b/>
          <w:bCs/>
          <w:sz w:val="20"/>
        </w:rPr>
        <w:t>Waders</w:t>
      </w:r>
      <w:r w:rsidR="005F1B20">
        <w:rPr>
          <w:rFonts w:asciiTheme="majorHAnsi" w:hAnsiTheme="majorHAnsi" w:cstheme="majorHAnsi"/>
          <w:b/>
          <w:bCs/>
          <w:sz w:val="20"/>
        </w:rPr>
        <w:t xml:space="preserve">: </w:t>
      </w:r>
      <w:r w:rsidR="005F1B20">
        <w:rPr>
          <w:rFonts w:asciiTheme="majorHAnsi" w:hAnsiTheme="majorHAnsi" w:cstheme="majorHAnsi"/>
          <w:sz w:val="20"/>
        </w:rPr>
        <w:t>Offer protection to the lower body</w:t>
      </w:r>
      <w:r w:rsidR="002256C2">
        <w:rPr>
          <w:rFonts w:asciiTheme="majorHAnsi" w:hAnsiTheme="majorHAnsi" w:cstheme="majorHAnsi"/>
          <w:sz w:val="20"/>
        </w:rPr>
        <w:t xml:space="preserve">, typically used in wet environments. </w:t>
      </w:r>
    </w:p>
    <w:p w14:paraId="67366DE3" w14:textId="22E33EC1" w:rsidR="002539EC" w:rsidRPr="006D553F" w:rsidRDefault="002539EC" w:rsidP="0071476B">
      <w:pPr>
        <w:pStyle w:val="NormalWeb"/>
        <w:numPr>
          <w:ilvl w:val="0"/>
          <w:numId w:val="26"/>
        </w:numPr>
        <w:spacing w:after="500"/>
        <w:rPr>
          <w:rFonts w:asciiTheme="majorHAnsi" w:hAnsiTheme="majorHAnsi" w:cstheme="majorHAnsi"/>
          <w:b/>
          <w:bCs/>
          <w:sz w:val="20"/>
        </w:rPr>
      </w:pPr>
      <w:r w:rsidRPr="006D553F">
        <w:rPr>
          <w:rFonts w:asciiTheme="majorHAnsi" w:hAnsiTheme="majorHAnsi" w:cstheme="majorHAnsi"/>
          <w:b/>
          <w:bCs/>
          <w:sz w:val="20"/>
        </w:rPr>
        <w:t>Chaps</w:t>
      </w:r>
      <w:r w:rsidR="006D553F">
        <w:rPr>
          <w:rFonts w:asciiTheme="majorHAnsi" w:hAnsiTheme="majorHAnsi" w:cstheme="majorHAnsi"/>
          <w:b/>
          <w:bCs/>
          <w:sz w:val="20"/>
        </w:rPr>
        <w:t>:</w:t>
      </w:r>
      <w:r w:rsidR="006D553F">
        <w:rPr>
          <w:rFonts w:asciiTheme="majorHAnsi" w:hAnsiTheme="majorHAnsi" w:cstheme="majorHAnsi"/>
          <w:sz w:val="20"/>
        </w:rPr>
        <w:t xml:space="preserve"> Offer protection to the upp</w:t>
      </w:r>
      <w:r w:rsidR="005F1B20">
        <w:rPr>
          <w:rFonts w:asciiTheme="majorHAnsi" w:hAnsiTheme="majorHAnsi" w:cstheme="majorHAnsi"/>
          <w:sz w:val="20"/>
        </w:rPr>
        <w:t xml:space="preserve">er and lower legs; typically used in welding or chainsaw operations. </w:t>
      </w:r>
    </w:p>
    <w:p w14:paraId="452F0456" w14:textId="3B36226C" w:rsidR="00246DEA" w:rsidRPr="00E169E8" w:rsidRDefault="00246DEA" w:rsidP="00723EE7">
      <w:pPr>
        <w:pStyle w:val="NormalWeb"/>
        <w:spacing w:before="0" w:beforeAutospacing="0" w:after="0" w:afterAutospacing="0"/>
        <w:rPr>
          <w:rFonts w:cs="Arial"/>
          <w:color w:val="000000"/>
          <w:sz w:val="20"/>
        </w:rPr>
      </w:pPr>
      <w:r w:rsidRPr="00E169E8">
        <w:rPr>
          <w:rFonts w:cs="Arial"/>
          <w:b/>
          <w:bCs/>
          <w:color w:val="003A40" w:themeColor="text2"/>
          <w:sz w:val="20"/>
        </w:rPr>
        <w:t>Selection</w:t>
      </w:r>
      <w:r w:rsidR="00E169E8">
        <w:rPr>
          <w:rFonts w:cs="Arial"/>
          <w:b/>
          <w:bCs/>
          <w:color w:val="003A40" w:themeColor="text2"/>
          <w:sz w:val="20"/>
        </w:rPr>
        <w:t xml:space="preserve"> Criteria</w:t>
      </w:r>
      <w:r w:rsidRPr="00E169E8">
        <w:rPr>
          <w:rFonts w:cs="Arial"/>
          <w:b/>
          <w:bCs/>
          <w:color w:val="003A40" w:themeColor="text2"/>
          <w:sz w:val="20"/>
        </w:rPr>
        <w:t xml:space="preserve"> </w:t>
      </w:r>
    </w:p>
    <w:p w14:paraId="7EC447D8" w14:textId="6EF1EF43" w:rsidR="0039118F" w:rsidRPr="0039118F" w:rsidRDefault="009450CD" w:rsidP="0039118F">
      <w:pPr>
        <w:spacing w:before="240"/>
        <w:rPr>
          <w:rFonts w:cs="Arial"/>
          <w:color w:val="000000" w:themeColor="text1"/>
          <w:sz w:val="20"/>
        </w:rPr>
      </w:pPr>
      <w:r>
        <w:rPr>
          <w:rFonts w:cs="Arial"/>
          <w:sz w:val="20"/>
        </w:rPr>
        <w:t xml:space="preserve">When selecting </w:t>
      </w:r>
      <w:r w:rsidR="005D148A">
        <w:rPr>
          <w:rFonts w:cs="Arial"/>
          <w:sz w:val="20"/>
        </w:rPr>
        <w:t>foot and leg</w:t>
      </w:r>
      <w:r>
        <w:rPr>
          <w:rFonts w:cs="Arial"/>
          <w:sz w:val="20"/>
        </w:rPr>
        <w:t xml:space="preserve"> protection, it is critical to find the appropriate fit, coverage, and material.</w:t>
      </w:r>
      <w:r w:rsidR="00631A59">
        <w:rPr>
          <w:rFonts w:cs="Arial"/>
          <w:sz w:val="20"/>
        </w:rPr>
        <w:t xml:space="preserve"> </w:t>
      </w:r>
      <w:r w:rsidR="008C1D87">
        <w:rPr>
          <w:rFonts w:cs="Arial"/>
          <w:color w:val="000000" w:themeColor="text1"/>
          <w:sz w:val="20"/>
        </w:rPr>
        <w:t>Employees should understand the protective nature of the clothing and the limits to its functionality</w:t>
      </w:r>
      <w:r w:rsidR="00E23013">
        <w:rPr>
          <w:rFonts w:cs="Arial"/>
          <w:color w:val="000000" w:themeColor="text1"/>
          <w:sz w:val="20"/>
        </w:rPr>
        <w:t>.</w:t>
      </w:r>
    </w:p>
    <w:p w14:paraId="3D22CAB2" w14:textId="77777777" w:rsidR="0039118F" w:rsidRPr="0039118F" w:rsidRDefault="0039118F" w:rsidP="00561CB8">
      <w:pPr>
        <w:pStyle w:val="ListParagraph"/>
        <w:numPr>
          <w:ilvl w:val="0"/>
          <w:numId w:val="27"/>
        </w:numPr>
        <w:spacing w:before="240"/>
        <w:rPr>
          <w:rFonts w:cs="Arial"/>
          <w:sz w:val="20"/>
        </w:rPr>
      </w:pPr>
      <w:r w:rsidRPr="00C83EC3">
        <w:rPr>
          <w:rFonts w:asciiTheme="majorHAnsi" w:hAnsiTheme="majorHAnsi" w:cstheme="majorHAnsi"/>
          <w:bCs/>
          <w:sz w:val="20"/>
        </w:rPr>
        <w:t xml:space="preserve">Look for </w:t>
      </w:r>
      <w:r>
        <w:rPr>
          <w:rFonts w:asciiTheme="majorHAnsi" w:hAnsiTheme="majorHAnsi" w:cstheme="majorHAnsi"/>
          <w:bCs/>
          <w:sz w:val="20"/>
        </w:rPr>
        <w:t>shoes with an</w:t>
      </w:r>
      <w:r w:rsidRPr="00C83EC3">
        <w:rPr>
          <w:rFonts w:asciiTheme="majorHAnsi" w:hAnsiTheme="majorHAnsi" w:cstheme="majorHAnsi"/>
          <w:bCs/>
          <w:sz w:val="20"/>
        </w:rPr>
        <w:t xml:space="preserve"> American </w:t>
      </w:r>
      <w:r>
        <w:rPr>
          <w:rFonts w:asciiTheme="majorHAnsi" w:hAnsiTheme="majorHAnsi" w:cstheme="majorHAnsi"/>
          <w:bCs/>
          <w:sz w:val="20"/>
        </w:rPr>
        <w:t>Society for Testing and Materials</w:t>
      </w:r>
      <w:r w:rsidRPr="00C83EC3">
        <w:rPr>
          <w:rFonts w:asciiTheme="majorHAnsi" w:hAnsiTheme="majorHAnsi" w:cstheme="majorHAnsi"/>
          <w:bCs/>
          <w:sz w:val="20"/>
        </w:rPr>
        <w:t xml:space="preserve"> (A</w:t>
      </w:r>
      <w:r>
        <w:rPr>
          <w:rFonts w:asciiTheme="majorHAnsi" w:hAnsiTheme="majorHAnsi" w:cstheme="majorHAnsi"/>
          <w:bCs/>
          <w:sz w:val="20"/>
        </w:rPr>
        <w:t>STM</w:t>
      </w:r>
      <w:r w:rsidRPr="00C83EC3">
        <w:rPr>
          <w:rFonts w:asciiTheme="majorHAnsi" w:hAnsiTheme="majorHAnsi" w:cstheme="majorHAnsi"/>
          <w:bCs/>
          <w:sz w:val="20"/>
        </w:rPr>
        <w:t xml:space="preserve">) </w:t>
      </w:r>
      <w:r>
        <w:rPr>
          <w:rFonts w:asciiTheme="majorHAnsi" w:hAnsiTheme="majorHAnsi" w:cstheme="majorHAnsi"/>
          <w:bCs/>
          <w:sz w:val="20"/>
        </w:rPr>
        <w:t>F2413</w:t>
      </w:r>
      <w:r w:rsidRPr="00C83EC3">
        <w:rPr>
          <w:rFonts w:asciiTheme="majorHAnsi" w:hAnsiTheme="majorHAnsi" w:cstheme="majorHAnsi"/>
          <w:bCs/>
          <w:sz w:val="20"/>
        </w:rPr>
        <w:t xml:space="preserve"> </w:t>
      </w:r>
      <w:r>
        <w:rPr>
          <w:rFonts w:asciiTheme="majorHAnsi" w:hAnsiTheme="majorHAnsi" w:cstheme="majorHAnsi"/>
          <w:bCs/>
          <w:sz w:val="20"/>
        </w:rPr>
        <w:t xml:space="preserve">standard </w:t>
      </w:r>
      <w:r w:rsidRPr="00C83EC3">
        <w:rPr>
          <w:rFonts w:asciiTheme="majorHAnsi" w:hAnsiTheme="majorHAnsi" w:cstheme="majorHAnsi"/>
          <w:bCs/>
          <w:sz w:val="20"/>
        </w:rPr>
        <w:t>rating</w:t>
      </w:r>
      <w:r>
        <w:rPr>
          <w:rFonts w:asciiTheme="majorHAnsi" w:hAnsiTheme="majorHAnsi" w:cstheme="majorHAnsi"/>
          <w:bCs/>
          <w:sz w:val="20"/>
        </w:rPr>
        <w:t xml:space="preserve"> when selecting protective footwear</w:t>
      </w:r>
      <w:r w:rsidRPr="00C83EC3">
        <w:rPr>
          <w:rFonts w:asciiTheme="majorHAnsi" w:hAnsiTheme="majorHAnsi" w:cstheme="majorHAnsi"/>
          <w:bCs/>
          <w:sz w:val="20"/>
        </w:rPr>
        <w:t xml:space="preserve">. </w:t>
      </w:r>
    </w:p>
    <w:p w14:paraId="7B4B5653" w14:textId="1F814438" w:rsidR="00717932" w:rsidRDefault="00717932" w:rsidP="00561CB8">
      <w:pPr>
        <w:pStyle w:val="ListParagraph"/>
        <w:numPr>
          <w:ilvl w:val="0"/>
          <w:numId w:val="27"/>
        </w:numPr>
        <w:spacing w:before="240"/>
        <w:rPr>
          <w:rFonts w:cs="Arial"/>
          <w:sz w:val="20"/>
        </w:rPr>
      </w:pPr>
      <w:r>
        <w:rPr>
          <w:rFonts w:cs="Arial"/>
          <w:sz w:val="20"/>
        </w:rPr>
        <w:t xml:space="preserve">Choose an appropriate sock </w:t>
      </w:r>
      <w:r w:rsidR="00555CE4">
        <w:rPr>
          <w:rFonts w:cs="Arial"/>
          <w:sz w:val="20"/>
        </w:rPr>
        <w:t xml:space="preserve">to fit comfortably inside the shoe. </w:t>
      </w:r>
    </w:p>
    <w:p w14:paraId="73851EC7" w14:textId="387F9E38" w:rsidR="00555CE4" w:rsidRDefault="00555CE4" w:rsidP="00561CB8">
      <w:pPr>
        <w:pStyle w:val="ListParagraph"/>
        <w:numPr>
          <w:ilvl w:val="0"/>
          <w:numId w:val="27"/>
        </w:numPr>
        <w:spacing w:before="240"/>
        <w:rPr>
          <w:rFonts w:cs="Arial"/>
          <w:sz w:val="20"/>
        </w:rPr>
      </w:pPr>
      <w:r>
        <w:rPr>
          <w:rFonts w:cs="Arial"/>
          <w:sz w:val="20"/>
        </w:rPr>
        <w:t xml:space="preserve">The type of </w:t>
      </w:r>
      <w:r w:rsidR="00F20310">
        <w:rPr>
          <w:rFonts w:cs="Arial"/>
          <w:sz w:val="20"/>
        </w:rPr>
        <w:t>upper material and sole will depend on the type of hazards in the workplace.</w:t>
      </w:r>
    </w:p>
    <w:p w14:paraId="3C396F9B" w14:textId="64D28529" w:rsidR="00561CB8" w:rsidRDefault="00561CB8" w:rsidP="00561CB8">
      <w:pPr>
        <w:pStyle w:val="ListParagraph"/>
        <w:numPr>
          <w:ilvl w:val="0"/>
          <w:numId w:val="27"/>
        </w:numPr>
        <w:spacing w:before="240"/>
        <w:rPr>
          <w:rFonts w:cs="Arial"/>
          <w:sz w:val="20"/>
        </w:rPr>
      </w:pPr>
      <w:r>
        <w:rPr>
          <w:rFonts w:cs="Arial"/>
          <w:sz w:val="20"/>
        </w:rPr>
        <w:t xml:space="preserve">If wearing steel-toe shoes, the cap of the steel toe should offer appropriate protection along the length of the toes. </w:t>
      </w:r>
    </w:p>
    <w:p w14:paraId="3D943F27" w14:textId="64B71BAB" w:rsidR="00411CE6" w:rsidRDefault="00A361E6" w:rsidP="00411CE6">
      <w:pPr>
        <w:pStyle w:val="NormalWeb"/>
        <w:spacing w:after="240" w:afterAutospacing="0" w:line="274" w:lineRule="auto"/>
        <w:rPr>
          <w:rFonts w:cs="Arial"/>
          <w:i/>
          <w:iCs/>
          <w:color w:val="37AB68" w:themeColor="accent2"/>
          <w:sz w:val="20"/>
        </w:rPr>
      </w:pPr>
      <w:r w:rsidRPr="00DA1284">
        <w:rPr>
          <w:rFonts w:cs="Arial"/>
          <w:b/>
          <w:bCs/>
          <w:noProof/>
          <w:color w:val="003A40" w:themeColor="text2"/>
          <w:sz w:val="14"/>
          <w:szCs w:val="14"/>
          <w14:ligatures w14:val="standardContextual"/>
        </w:rPr>
        <w:drawing>
          <wp:anchor distT="0" distB="0" distL="114300" distR="114300" simplePos="0" relativeHeight="251673088" behindDoc="0" locked="0" layoutInCell="1" allowOverlap="1" wp14:anchorId="2A555898" wp14:editId="2380D69C">
            <wp:simplePos x="0" y="0"/>
            <wp:positionH relativeFrom="margin">
              <wp:posOffset>4428490</wp:posOffset>
            </wp:positionH>
            <wp:positionV relativeFrom="paragraph">
              <wp:posOffset>444500</wp:posOffset>
            </wp:positionV>
            <wp:extent cx="2205990" cy="1471295"/>
            <wp:effectExtent l="0" t="0" r="3810" b="0"/>
            <wp:wrapThrough wrapText="bothSides">
              <wp:wrapPolygon edited="0">
                <wp:start x="0" y="0"/>
                <wp:lineTo x="0" y="21255"/>
                <wp:lineTo x="21451" y="21255"/>
                <wp:lineTo x="2145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8A6" w:rsidRPr="009034A4">
        <w:rPr>
          <w:rFonts w:cs="Arial"/>
          <w:b/>
          <w:bCs/>
          <w:i/>
          <w:iCs/>
          <w:color w:val="37AB68" w:themeColor="accent2"/>
          <w:sz w:val="20"/>
        </w:rPr>
        <w:t>Remember:</w:t>
      </w:r>
      <w:r w:rsidR="003B78A6" w:rsidRPr="009034A4">
        <w:rPr>
          <w:rFonts w:cs="Arial"/>
          <w:i/>
          <w:iCs/>
          <w:color w:val="37AB68" w:themeColor="accent2"/>
          <w:sz w:val="20"/>
        </w:rPr>
        <w:t xml:space="preserve"> </w:t>
      </w:r>
      <w:r w:rsidR="00F20310" w:rsidRPr="00F20310">
        <w:rPr>
          <w:rFonts w:asciiTheme="majorHAnsi" w:hAnsiTheme="majorHAnsi" w:cstheme="majorHAnsi"/>
          <w:bCs/>
          <w:i/>
          <w:iCs/>
          <w:color w:val="37AB68" w:themeColor="accent2"/>
          <w:sz w:val="20"/>
        </w:rPr>
        <w:t>No shoe is fully slip-proof! Clean up spills as they occur and practice good housekeeping.</w:t>
      </w:r>
    </w:p>
    <w:p w14:paraId="220272AD" w14:textId="1221DE9A" w:rsidR="004E5B82" w:rsidRPr="00E3037B" w:rsidRDefault="00BD0713" w:rsidP="00411CE6">
      <w:pPr>
        <w:pStyle w:val="NormalWeb"/>
        <w:spacing w:after="240" w:afterAutospacing="0" w:line="274" w:lineRule="auto"/>
        <w:rPr>
          <w:rFonts w:cs="Arial"/>
          <w:b/>
          <w:bCs/>
          <w:color w:val="003A40" w:themeColor="text2"/>
          <w:sz w:val="20"/>
        </w:rPr>
      </w:pPr>
      <w:r>
        <w:rPr>
          <w:rFonts w:cs="Arial"/>
          <w:b/>
          <w:bCs/>
          <w:color w:val="003A40" w:themeColor="text2"/>
          <w:sz w:val="20"/>
        </w:rPr>
        <w:t xml:space="preserve">Foot </w:t>
      </w:r>
      <w:r w:rsidR="00E51C4C">
        <w:rPr>
          <w:rFonts w:cs="Arial"/>
          <w:b/>
          <w:bCs/>
          <w:color w:val="003A40" w:themeColor="text2"/>
          <w:sz w:val="20"/>
        </w:rPr>
        <w:t>&amp;</w:t>
      </w:r>
      <w:r>
        <w:rPr>
          <w:rFonts w:cs="Arial"/>
          <w:b/>
          <w:bCs/>
          <w:color w:val="003A40" w:themeColor="text2"/>
          <w:sz w:val="20"/>
        </w:rPr>
        <w:t xml:space="preserve"> Leg Protection</w:t>
      </w:r>
      <w:r w:rsidR="004E5B82" w:rsidRPr="00E3037B">
        <w:rPr>
          <w:rFonts w:cs="Arial"/>
          <w:b/>
          <w:bCs/>
          <w:color w:val="003A40" w:themeColor="text2"/>
          <w:sz w:val="20"/>
        </w:rPr>
        <w:t xml:space="preserve"> B</w:t>
      </w:r>
      <w:r w:rsidR="008E190B" w:rsidRPr="00E3037B">
        <w:rPr>
          <w:rFonts w:cs="Arial"/>
          <w:b/>
          <w:bCs/>
          <w:color w:val="003A40" w:themeColor="text2"/>
          <w:sz w:val="20"/>
        </w:rPr>
        <w:t>est Practices</w:t>
      </w:r>
    </w:p>
    <w:p w14:paraId="1A10B419" w14:textId="7B12EE3B" w:rsidR="0043417C" w:rsidRPr="00DA1284" w:rsidRDefault="00BD0713" w:rsidP="00027E6A">
      <w:pPr>
        <w:rPr>
          <w:rFonts w:cs="Arial"/>
          <w:sz w:val="18"/>
          <w:szCs w:val="18"/>
        </w:rPr>
      </w:pPr>
      <w:r>
        <w:rPr>
          <w:rFonts w:cs="Arial"/>
          <w:sz w:val="20"/>
        </w:rPr>
        <w:t>Foot and leg protection</w:t>
      </w:r>
      <w:r w:rsidR="00806CB5" w:rsidRPr="00DA1284">
        <w:rPr>
          <w:rFonts w:cs="Arial"/>
          <w:sz w:val="20"/>
        </w:rPr>
        <w:t xml:space="preserve"> </w:t>
      </w:r>
      <w:r w:rsidR="00BD6E7D">
        <w:rPr>
          <w:rFonts w:cs="Arial"/>
          <w:sz w:val="20"/>
        </w:rPr>
        <w:t>is</w:t>
      </w:r>
      <w:r w:rsidR="00806CB5" w:rsidRPr="00DA1284">
        <w:rPr>
          <w:rFonts w:cs="Arial"/>
          <w:sz w:val="20"/>
        </w:rPr>
        <w:t xml:space="preserve"> critical</w:t>
      </w:r>
      <w:r w:rsidR="00DA1284" w:rsidRPr="00DA1284">
        <w:rPr>
          <w:rFonts w:cs="Arial"/>
          <w:sz w:val="20"/>
        </w:rPr>
        <w:t xml:space="preserve"> in conjunction with other PPE to keep the user safe at work.</w:t>
      </w:r>
    </w:p>
    <w:p w14:paraId="53FDCCE9" w14:textId="15C6EDA0" w:rsidR="0043417C" w:rsidRPr="00806CB5" w:rsidRDefault="0043417C" w:rsidP="00D61D65">
      <w:pPr>
        <w:rPr>
          <w:rFonts w:cs="Arial"/>
          <w:sz w:val="22"/>
          <w:szCs w:val="22"/>
        </w:rPr>
      </w:pPr>
    </w:p>
    <w:p w14:paraId="7A840905" w14:textId="59031EB6" w:rsidR="00FD1F68" w:rsidRPr="005A679C" w:rsidRDefault="00FD1F68" w:rsidP="005A679C">
      <w:pPr>
        <w:pStyle w:val="ListParagraph"/>
        <w:numPr>
          <w:ilvl w:val="0"/>
          <w:numId w:val="29"/>
        </w:numPr>
        <w:spacing w:after="160" w:line="259" w:lineRule="auto"/>
        <w:rPr>
          <w:rFonts w:cs="Arial"/>
          <w:noProof/>
          <w:sz w:val="20"/>
          <w14:ligatures w14:val="standardContextual"/>
        </w:rPr>
      </w:pPr>
      <w:r w:rsidRPr="005A679C">
        <w:rPr>
          <w:rFonts w:cs="Arial"/>
          <w:noProof/>
          <w:sz w:val="20"/>
          <w14:ligatures w14:val="standardContextual"/>
        </w:rPr>
        <w:t xml:space="preserve">Inspect </w:t>
      </w:r>
      <w:r w:rsidR="00267BAE">
        <w:rPr>
          <w:rFonts w:cs="Arial"/>
          <w:noProof/>
          <w:sz w:val="20"/>
          <w14:ligatures w14:val="standardContextual"/>
        </w:rPr>
        <w:t>foot and leg protection</w:t>
      </w:r>
      <w:r w:rsidRPr="005A679C">
        <w:rPr>
          <w:rFonts w:cs="Arial"/>
          <w:noProof/>
          <w:sz w:val="20"/>
          <w14:ligatures w14:val="standardContextual"/>
        </w:rPr>
        <w:t xml:space="preserve"> for holes, cuts,</w:t>
      </w:r>
      <w:r w:rsidR="00B16DED">
        <w:rPr>
          <w:rFonts w:cs="Arial"/>
          <w:noProof/>
          <w:sz w:val="20"/>
          <w14:ligatures w14:val="standardContextual"/>
        </w:rPr>
        <w:t xml:space="preserve"> </w:t>
      </w:r>
      <w:r w:rsidR="00A361E6">
        <w:rPr>
          <w:rFonts w:cs="Arial"/>
          <w:noProof/>
          <w:sz w:val="20"/>
          <w14:ligatures w14:val="standardContextual"/>
        </w:rPr>
        <w:t>lodged objects</w:t>
      </w:r>
      <w:r w:rsidR="002B563B" w:rsidRPr="005A679C">
        <w:rPr>
          <w:rFonts w:cs="Arial"/>
          <w:noProof/>
          <w:sz w:val="20"/>
          <w14:ligatures w14:val="standardContextual"/>
        </w:rPr>
        <w:t>,</w:t>
      </w:r>
      <w:r w:rsidRPr="005A679C">
        <w:rPr>
          <w:rFonts w:cs="Arial"/>
          <w:noProof/>
          <w:sz w:val="20"/>
          <w14:ligatures w14:val="standardContextual"/>
        </w:rPr>
        <w:t xml:space="preserve"> or other noticeable signs of wear.</w:t>
      </w:r>
    </w:p>
    <w:p w14:paraId="6B5C05FB" w14:textId="48321E73" w:rsidR="00267BAE" w:rsidRDefault="00FD1F68" w:rsidP="009034A4">
      <w:pPr>
        <w:pStyle w:val="ListParagraph"/>
        <w:numPr>
          <w:ilvl w:val="0"/>
          <w:numId w:val="29"/>
        </w:numPr>
        <w:spacing w:after="160" w:line="259" w:lineRule="auto"/>
        <w:rPr>
          <w:rFonts w:cs="Arial"/>
          <w:noProof/>
          <w:sz w:val="20"/>
          <w14:ligatures w14:val="standardContextual"/>
        </w:rPr>
      </w:pPr>
      <w:r w:rsidRPr="005A679C">
        <w:rPr>
          <w:rFonts w:cs="Arial"/>
          <w:noProof/>
          <w:sz w:val="20"/>
          <w14:ligatures w14:val="standardContextual"/>
        </w:rPr>
        <w:t>Replace any worn or damaged articles.</w:t>
      </w:r>
    </w:p>
    <w:p w14:paraId="5B25AD49" w14:textId="45C6F28D" w:rsidR="00A361E6" w:rsidRDefault="00BD6E7D" w:rsidP="009034A4">
      <w:pPr>
        <w:pStyle w:val="ListParagraph"/>
        <w:numPr>
          <w:ilvl w:val="0"/>
          <w:numId w:val="29"/>
        </w:numPr>
        <w:spacing w:after="160" w:line="259" w:lineRule="auto"/>
        <w:rPr>
          <w:rFonts w:cs="Arial"/>
          <w:noProof/>
          <w:sz w:val="20"/>
          <w14:ligatures w14:val="standardContextual"/>
        </w:rPr>
      </w:pPr>
      <w:r w:rsidRPr="00E3037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66C0C92" wp14:editId="23BB1E6D">
                <wp:simplePos x="0" y="0"/>
                <wp:positionH relativeFrom="column">
                  <wp:posOffset>4334255</wp:posOffset>
                </wp:positionH>
                <wp:positionV relativeFrom="paragraph">
                  <wp:posOffset>127421</wp:posOffset>
                </wp:positionV>
                <wp:extent cx="2393950" cy="1066800"/>
                <wp:effectExtent l="0" t="0" r="0" b="0"/>
                <wp:wrapTight wrapText="bothSides">
                  <wp:wrapPolygon edited="0">
                    <wp:start x="516" y="0"/>
                    <wp:lineTo x="516" y="21214"/>
                    <wp:lineTo x="20970" y="21214"/>
                    <wp:lineTo x="20970" y="0"/>
                    <wp:lineTo x="516" y="0"/>
                  </wp:wrapPolygon>
                </wp:wrapTight>
                <wp:docPr id="1733816412" name="Text Box 1733816412" descr="The Safety Data Sheet (SDS) provides information on a chemical’s hazards and requirements for safe use. SDSs are required to be made readily available by your employer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77517" w14:textId="28BFD24A" w:rsidR="00711BC3" w:rsidRPr="00711BC3" w:rsidRDefault="009349A3" w:rsidP="00711BC3">
                            <w:pPr>
                              <w:spacing w:after="160" w:line="259" w:lineRule="auto"/>
                              <w:rPr>
                                <w:rFonts w:cs="Arial"/>
                                <w:i/>
                                <w:iCs/>
                                <w:noProof/>
                                <w:color w:val="37AB68" w:themeColor="accent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noProof/>
                                <w:color w:val="37AB68" w:themeColor="accent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Consider keeping dry clothes and socks available to change into when working in wet environments.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C0C92" id="Text Box 1733816412" o:spid="_x0000_s1027" type="#_x0000_t202" alt="The Safety Data Sheet (SDS) provides information on a chemical’s hazards and requirements for safe use. SDSs are required to be made readily available by your employer. " style="position:absolute;left:0;text-align:left;margin-left:341.3pt;margin-top:10.05pt;width:188.5pt;height:84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" filled="f" stroked="f" strokeweight=".5pt">
                <v:textbox>
                  <w:txbxContent>
                    <w:p w14:paraId="79A77517" w14:textId="28BFD24A" w:rsidR="00711BC3" w:rsidRPr="00711BC3" w:rsidRDefault="009349A3" w:rsidP="00711BC3">
                      <w:pPr>
                        <w:spacing w:after="160" w:line="259" w:lineRule="auto"/>
                        <w:rPr>
                          <w:rFonts w:cs="Arial"/>
                          <w:i/>
                          <w:iCs/>
                          <w:noProof/>
                          <w:color w:val="37AB68" w:themeColor="accent2"/>
                          <w:sz w:val="22"/>
                          <w:szCs w:val="22"/>
                          <w14:ligatures w14:val="standardContextual"/>
                        </w:rPr>
                      </w:pPr>
                      <w:r>
                        <w:rPr>
                          <w:rFonts w:cs="Arial"/>
                          <w:i/>
                          <w:iCs/>
                          <w:noProof/>
                          <w:color w:val="37AB68" w:themeColor="accent2"/>
                          <w:sz w:val="22"/>
                          <w:szCs w:val="22"/>
                          <w14:ligatures w14:val="standardContextual"/>
                        </w:rPr>
                        <w:t xml:space="preserve">Consider keeping dry clothes and socks available to change into when working in wet environments.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361E6">
        <w:rPr>
          <w:rFonts w:cs="Arial"/>
          <w:noProof/>
          <w:sz w:val="20"/>
          <w14:ligatures w14:val="standardContextual"/>
        </w:rPr>
        <w:t xml:space="preserve">Regularly check the tread of the shoe. </w:t>
      </w:r>
    </w:p>
    <w:p w14:paraId="58BA72A5" w14:textId="195A79EF" w:rsidR="009167AD" w:rsidRPr="00267BAE" w:rsidRDefault="00120847" w:rsidP="00A361E6">
      <w:pPr>
        <w:pStyle w:val="ListParagraph"/>
        <w:spacing w:after="160" w:line="259" w:lineRule="auto"/>
        <w:rPr>
          <w:rFonts w:cs="Arial"/>
          <w:noProof/>
          <w:sz w:val="20"/>
          <w14:ligatures w14:val="standardContextual"/>
        </w:rPr>
      </w:pPr>
      <w:r w:rsidRPr="00267BAE">
        <w:rPr>
          <w:rFonts w:cs="Arial"/>
          <w:noProof/>
          <w:sz w:val="20"/>
          <w14:ligatures w14:val="standardContextual"/>
        </w:rPr>
        <w:br w:type="page"/>
      </w:r>
    </w:p>
    <w:p w14:paraId="03CD0188" w14:textId="77777777" w:rsidR="009167AD" w:rsidRPr="009034A4" w:rsidRDefault="009167AD" w:rsidP="009167AD">
      <w:pPr>
        <w:tabs>
          <w:tab w:val="left" w:pos="1440"/>
        </w:tabs>
        <w:spacing w:after="100" w:afterAutospacing="1"/>
        <w:contextualSpacing/>
        <w:rPr>
          <w:rFonts w:cs="Arial"/>
          <w:sz w:val="20"/>
        </w:rPr>
      </w:pPr>
      <w:r w:rsidRPr="009034A4">
        <w:rPr>
          <w:rFonts w:cs="Arial"/>
          <w:sz w:val="20"/>
        </w:rPr>
        <w:lastRenderedPageBreak/>
        <w:t xml:space="preserve">This form documents that the training specified above was presented to the listed participants. By signing below, </w:t>
      </w:r>
      <w:r w:rsidRPr="009034A4">
        <w:rPr>
          <w:sz w:val="20"/>
        </w:rPr>
        <w:t>each participant acknowledges receiving training on the abovementioned subject. They understand that this training was only a general overview of the subject and that they should contact their supervisor with any questions or concerns.</w:t>
      </w:r>
    </w:p>
    <w:p w14:paraId="6AC06CDC" w14:textId="77777777" w:rsidR="009167AD" w:rsidRPr="00BA2951" w:rsidRDefault="009167AD" w:rsidP="009167AD">
      <w:pPr>
        <w:tabs>
          <w:tab w:val="left" w:pos="1440"/>
          <w:tab w:val="left" w:pos="2160"/>
        </w:tabs>
        <w:spacing w:after="100" w:afterAutospacing="1"/>
        <w:contextualSpacing/>
        <w:rPr>
          <w:rFonts w:cs="Arial"/>
          <w:sz w:val="22"/>
          <w:szCs w:val="22"/>
        </w:rPr>
      </w:pPr>
    </w:p>
    <w:p w14:paraId="731D256F" w14:textId="77777777" w:rsidR="009167AD" w:rsidRPr="00BA2951" w:rsidRDefault="009167AD" w:rsidP="009167AD">
      <w:pPr>
        <w:tabs>
          <w:tab w:val="left" w:pos="1440"/>
          <w:tab w:val="left" w:pos="2160"/>
        </w:tabs>
        <w:spacing w:after="100" w:afterAutospacing="1"/>
        <w:contextualSpacing/>
        <w:rPr>
          <w:rFonts w:cs="Arial"/>
          <w:sz w:val="22"/>
          <w:szCs w:val="22"/>
        </w:rPr>
      </w:pPr>
    </w:p>
    <w:p w14:paraId="40321AA5" w14:textId="77777777" w:rsidR="009167AD" w:rsidRPr="009034A4" w:rsidRDefault="009167AD" w:rsidP="009167AD">
      <w:pPr>
        <w:rPr>
          <w:rFonts w:cs="Arial"/>
          <w:sz w:val="20"/>
        </w:rPr>
      </w:pPr>
      <w:r w:rsidRPr="009034A4">
        <w:rPr>
          <w:rFonts w:cs="Arial"/>
          <w:b/>
          <w:bCs/>
          <w:sz w:val="20"/>
        </w:rPr>
        <w:t>Organization:</w:t>
      </w:r>
      <w:r w:rsidRPr="009034A4">
        <w:rPr>
          <w:rFonts w:cs="Arial"/>
          <w:sz w:val="20"/>
        </w:rPr>
        <w:t xml:space="preserve"> ________________________   </w:t>
      </w:r>
      <w:r w:rsidRPr="009034A4">
        <w:rPr>
          <w:rFonts w:cs="Arial"/>
          <w:b/>
          <w:bCs/>
          <w:sz w:val="20"/>
        </w:rPr>
        <w:t>Date:</w:t>
      </w:r>
      <w:r w:rsidRPr="009034A4">
        <w:rPr>
          <w:rFonts w:cs="Arial"/>
          <w:sz w:val="20"/>
        </w:rPr>
        <w:t xml:space="preserve"> _________________________________</w:t>
      </w:r>
      <w:r w:rsidRPr="009034A4">
        <w:rPr>
          <w:rFonts w:cs="Arial"/>
          <w:sz w:val="20"/>
          <w:u w:val="single"/>
        </w:rPr>
        <w:t xml:space="preserve"> </w:t>
      </w:r>
    </w:p>
    <w:p w14:paraId="5D350794" w14:textId="77777777" w:rsidR="009167AD" w:rsidRPr="009034A4" w:rsidRDefault="009167AD" w:rsidP="009167AD">
      <w:pPr>
        <w:rPr>
          <w:rFonts w:cs="Arial"/>
          <w:sz w:val="20"/>
        </w:rPr>
      </w:pPr>
      <w:r w:rsidRPr="009034A4">
        <w:rPr>
          <w:rFonts w:cs="Arial"/>
          <w:sz w:val="20"/>
        </w:rPr>
        <w:tab/>
      </w:r>
      <w:r w:rsidRPr="009034A4">
        <w:rPr>
          <w:rFonts w:cs="Arial"/>
          <w:sz w:val="20"/>
        </w:rPr>
        <w:tab/>
      </w:r>
    </w:p>
    <w:p w14:paraId="56709839" w14:textId="77777777" w:rsidR="009167AD" w:rsidRPr="009034A4" w:rsidRDefault="009167AD" w:rsidP="009167AD">
      <w:pPr>
        <w:rPr>
          <w:rFonts w:cs="Arial"/>
          <w:sz w:val="20"/>
        </w:rPr>
      </w:pPr>
      <w:r w:rsidRPr="009034A4">
        <w:rPr>
          <w:rFonts w:cs="Arial"/>
          <w:b/>
          <w:bCs/>
          <w:sz w:val="20"/>
        </w:rPr>
        <w:t>Trainer:</w:t>
      </w:r>
      <w:r w:rsidRPr="009034A4">
        <w:rPr>
          <w:rFonts w:cs="Arial"/>
          <w:sz w:val="20"/>
        </w:rPr>
        <w:t xml:space="preserve"> ___________________________      </w:t>
      </w:r>
      <w:r w:rsidRPr="009034A4">
        <w:rPr>
          <w:rFonts w:cs="Arial"/>
          <w:b/>
          <w:bCs/>
          <w:sz w:val="20"/>
        </w:rPr>
        <w:t>Trainer’s Signature</w:t>
      </w:r>
      <w:r w:rsidRPr="009034A4">
        <w:rPr>
          <w:rFonts w:cs="Arial"/>
          <w:sz w:val="20"/>
        </w:rPr>
        <w:t>: _____________________</w:t>
      </w:r>
      <w:r w:rsidRPr="009034A4">
        <w:rPr>
          <w:rFonts w:cs="Arial"/>
          <w:sz w:val="20"/>
        </w:rPr>
        <w:tab/>
      </w:r>
      <w:r w:rsidRPr="009034A4">
        <w:rPr>
          <w:rFonts w:cs="Arial"/>
          <w:sz w:val="20"/>
        </w:rPr>
        <w:br/>
      </w:r>
      <w:r w:rsidRPr="009034A4">
        <w:rPr>
          <w:rFonts w:cs="Arial"/>
          <w:sz w:val="20"/>
        </w:rPr>
        <w:br/>
      </w:r>
      <w:r w:rsidRPr="009034A4">
        <w:rPr>
          <w:rFonts w:cs="Arial"/>
          <w:sz w:val="20"/>
        </w:rPr>
        <w:tab/>
      </w:r>
      <w:r w:rsidRPr="009034A4">
        <w:rPr>
          <w:rFonts w:cs="Arial"/>
          <w:sz w:val="20"/>
        </w:rPr>
        <w:tab/>
      </w:r>
    </w:p>
    <w:p w14:paraId="388CAC48" w14:textId="77777777" w:rsidR="009167AD" w:rsidRPr="009034A4" w:rsidRDefault="009167AD" w:rsidP="009167AD">
      <w:pPr>
        <w:tabs>
          <w:tab w:val="left" w:pos="1440"/>
          <w:tab w:val="left" w:pos="2160"/>
        </w:tabs>
        <w:spacing w:after="100" w:afterAutospacing="1"/>
        <w:contextualSpacing/>
        <w:rPr>
          <w:rFonts w:cs="Arial"/>
          <w:b/>
          <w:sz w:val="20"/>
        </w:rPr>
      </w:pPr>
      <w:r w:rsidRPr="009034A4">
        <w:rPr>
          <w:rFonts w:cs="Arial"/>
          <w:b/>
          <w:sz w:val="20"/>
        </w:rPr>
        <w:t>Class Participants:</w:t>
      </w:r>
    </w:p>
    <w:p w14:paraId="07BA1D60" w14:textId="77777777" w:rsidR="009167AD" w:rsidRPr="009034A4" w:rsidRDefault="009167AD" w:rsidP="009167AD">
      <w:pPr>
        <w:tabs>
          <w:tab w:val="left" w:pos="1440"/>
          <w:tab w:val="left" w:pos="2160"/>
        </w:tabs>
        <w:spacing w:after="100" w:afterAutospacing="1"/>
        <w:contextualSpacing/>
        <w:rPr>
          <w:rFonts w:cs="Arial"/>
          <w:sz w:val="20"/>
        </w:rPr>
      </w:pPr>
    </w:p>
    <w:p w14:paraId="0A05AFD7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  <w:r w:rsidRPr="009034A4">
        <w:rPr>
          <w:rFonts w:cs="Arial"/>
          <w:sz w:val="20"/>
        </w:rPr>
        <w:tab/>
      </w:r>
    </w:p>
    <w:p w14:paraId="173774EB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</w:p>
    <w:p w14:paraId="458D1C7C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  <w:r w:rsidRPr="009034A4">
        <w:rPr>
          <w:rFonts w:cs="Arial"/>
          <w:sz w:val="20"/>
        </w:rPr>
        <w:tab/>
      </w:r>
    </w:p>
    <w:p w14:paraId="518A94F7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  <w:r w:rsidRPr="009034A4">
        <w:rPr>
          <w:rFonts w:cs="Arial"/>
          <w:sz w:val="20"/>
        </w:rPr>
        <w:tab/>
      </w:r>
    </w:p>
    <w:p w14:paraId="4C81B25A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  <w:r w:rsidRPr="009034A4">
        <w:rPr>
          <w:rFonts w:cs="Arial"/>
          <w:sz w:val="20"/>
        </w:rPr>
        <w:tab/>
      </w:r>
    </w:p>
    <w:p w14:paraId="26A412BE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  <w:r w:rsidRPr="009034A4">
        <w:rPr>
          <w:rFonts w:cs="Arial"/>
          <w:sz w:val="20"/>
        </w:rPr>
        <w:tab/>
      </w:r>
    </w:p>
    <w:p w14:paraId="7F6FDA03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  <w:r w:rsidRPr="009034A4">
        <w:rPr>
          <w:rFonts w:cs="Arial"/>
          <w:sz w:val="20"/>
        </w:rPr>
        <w:tab/>
      </w:r>
    </w:p>
    <w:p w14:paraId="010BA0E0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  <w:r w:rsidRPr="009034A4">
        <w:rPr>
          <w:rFonts w:cs="Arial"/>
          <w:sz w:val="20"/>
        </w:rPr>
        <w:tab/>
      </w:r>
    </w:p>
    <w:p w14:paraId="3627678D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</w:p>
    <w:p w14:paraId="20BC4C37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  <w:r w:rsidRPr="009034A4">
        <w:rPr>
          <w:rFonts w:cs="Arial"/>
          <w:sz w:val="20"/>
        </w:rPr>
        <w:tab/>
      </w:r>
    </w:p>
    <w:p w14:paraId="72C49D90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  <w:r w:rsidRPr="009034A4">
        <w:rPr>
          <w:rFonts w:cs="Arial"/>
          <w:sz w:val="20"/>
        </w:rPr>
        <w:tab/>
      </w:r>
    </w:p>
    <w:p w14:paraId="7BDD975E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  <w:r w:rsidRPr="009034A4">
        <w:rPr>
          <w:rFonts w:cs="Arial"/>
          <w:sz w:val="20"/>
        </w:rPr>
        <w:tab/>
      </w:r>
    </w:p>
    <w:p w14:paraId="7F04ED4D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  <w:r w:rsidRPr="009034A4">
        <w:rPr>
          <w:rFonts w:cs="Arial"/>
          <w:sz w:val="20"/>
        </w:rPr>
        <w:tab/>
      </w:r>
    </w:p>
    <w:p w14:paraId="7B10A26C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</w:p>
    <w:p w14:paraId="48340863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  <w:r w:rsidRPr="009034A4">
        <w:rPr>
          <w:rFonts w:cs="Arial"/>
          <w:sz w:val="20"/>
        </w:rPr>
        <w:tab/>
      </w:r>
    </w:p>
    <w:p w14:paraId="0F32A140" w14:textId="77777777" w:rsidR="009167AD" w:rsidRPr="009034A4" w:rsidRDefault="009167AD" w:rsidP="009167AD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</w:p>
    <w:p w14:paraId="2837A85B" w14:textId="513CBBAC" w:rsidR="00D926D5" w:rsidRDefault="009167AD" w:rsidP="003F5548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</w:p>
    <w:p w14:paraId="2F22C122" w14:textId="77777777" w:rsidR="009034A4" w:rsidRPr="009034A4" w:rsidRDefault="009034A4" w:rsidP="009034A4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  <w:r w:rsidRPr="009034A4">
        <w:rPr>
          <w:rFonts w:cs="Arial"/>
          <w:sz w:val="20"/>
        </w:rPr>
        <w:tab/>
      </w:r>
    </w:p>
    <w:p w14:paraId="63580992" w14:textId="77777777" w:rsidR="009034A4" w:rsidRPr="009034A4" w:rsidRDefault="009034A4" w:rsidP="009034A4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</w:p>
    <w:p w14:paraId="4374062C" w14:textId="77777777" w:rsidR="009034A4" w:rsidRPr="009034A4" w:rsidRDefault="009034A4" w:rsidP="009034A4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  <w:r w:rsidRPr="009034A4">
        <w:rPr>
          <w:rFonts w:cs="Arial"/>
          <w:sz w:val="20"/>
        </w:rPr>
        <w:tab/>
      </w:r>
    </w:p>
    <w:p w14:paraId="671F1984" w14:textId="20C1E232" w:rsidR="009034A4" w:rsidRPr="009034A4" w:rsidRDefault="009034A4" w:rsidP="003F5548">
      <w:pPr>
        <w:spacing w:line="480" w:lineRule="auto"/>
        <w:rPr>
          <w:rFonts w:cs="Arial"/>
          <w:sz w:val="20"/>
        </w:rPr>
      </w:pPr>
      <w:r w:rsidRPr="009034A4">
        <w:rPr>
          <w:rFonts w:cs="Arial"/>
          <w:sz w:val="20"/>
        </w:rPr>
        <w:t>Name: _____________________________ Signature: ________________________________</w:t>
      </w:r>
    </w:p>
    <w:sectPr w:rsidR="009034A4" w:rsidRPr="009034A4" w:rsidSect="000F1A36">
      <w:headerReference w:type="even" r:id="rId12"/>
      <w:headerReference w:type="default" r:id="rId13"/>
      <w:footerReference w:type="default" r:id="rId14"/>
      <w:pgSz w:w="12240" w:h="15840"/>
      <w:pgMar w:top="720" w:right="720" w:bottom="806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3B94" w14:textId="77777777" w:rsidR="00341422" w:rsidRDefault="00341422" w:rsidP="003F5548">
      <w:r>
        <w:separator/>
      </w:r>
    </w:p>
  </w:endnote>
  <w:endnote w:type="continuationSeparator" w:id="0">
    <w:p w14:paraId="75EC06F2" w14:textId="77777777" w:rsidR="00341422" w:rsidRDefault="00341422" w:rsidP="003F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702314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3E0324E2" w14:textId="4AB52BDC" w:rsidR="003F5548" w:rsidRPr="003F5548" w:rsidRDefault="003F5548">
        <w:pPr>
          <w:pStyle w:val="Footer"/>
          <w:jc w:val="right"/>
          <w:rPr>
            <w:sz w:val="24"/>
            <w:szCs w:val="24"/>
          </w:rPr>
        </w:pPr>
        <w:r w:rsidRPr="00501329">
          <w:rPr>
            <w:sz w:val="18"/>
            <w:szCs w:val="18"/>
          </w:rPr>
          <w:fldChar w:fldCharType="begin"/>
        </w:r>
        <w:r w:rsidRPr="00501329">
          <w:rPr>
            <w:sz w:val="18"/>
            <w:szCs w:val="18"/>
          </w:rPr>
          <w:instrText xml:space="preserve"> PAGE   \* MERGEFORMAT </w:instrText>
        </w:r>
        <w:r w:rsidRPr="00501329">
          <w:rPr>
            <w:sz w:val="18"/>
            <w:szCs w:val="18"/>
          </w:rPr>
          <w:fldChar w:fldCharType="separate"/>
        </w:r>
        <w:r w:rsidRPr="00501329">
          <w:rPr>
            <w:noProof/>
            <w:sz w:val="18"/>
            <w:szCs w:val="18"/>
          </w:rPr>
          <w:t>2</w:t>
        </w:r>
        <w:r w:rsidRPr="00501329">
          <w:rPr>
            <w:noProof/>
            <w:sz w:val="18"/>
            <w:szCs w:val="18"/>
          </w:rPr>
          <w:fldChar w:fldCharType="end"/>
        </w:r>
      </w:p>
    </w:sdtContent>
  </w:sdt>
  <w:p w14:paraId="63E46735" w14:textId="77777777" w:rsidR="00D926D5" w:rsidRDefault="00D92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F2C1F" w14:textId="77777777" w:rsidR="00341422" w:rsidRDefault="00341422" w:rsidP="003F5548">
      <w:r>
        <w:separator/>
      </w:r>
    </w:p>
  </w:footnote>
  <w:footnote w:type="continuationSeparator" w:id="0">
    <w:p w14:paraId="3A016236" w14:textId="77777777" w:rsidR="00341422" w:rsidRDefault="00341422" w:rsidP="003F5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6D6E" w14:textId="77777777" w:rsidR="00D926D5" w:rsidRDefault="000F1A36">
    <w:pPr>
      <w:pStyle w:val="Header"/>
    </w:pPr>
    <w:r>
      <w:rPr>
        <w:noProof/>
      </w:rPr>
    </w:r>
    <w:r w:rsidR="000F1A36">
      <w:rPr>
        <w:noProof/>
      </w:rPr>
      <w:pict w14:anchorId="0DD67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609.4pt;height:647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jc w:val="center"/>
      <w:tblLook w:val="04A0" w:firstRow="1" w:lastRow="0" w:firstColumn="1" w:lastColumn="0" w:noHBand="0" w:noVBand="1"/>
    </w:tblPr>
    <w:tblGrid>
      <w:gridCol w:w="7024"/>
      <w:gridCol w:w="3866"/>
    </w:tblGrid>
    <w:tr w:rsidR="00E3037B" w:rsidRPr="000853BE" w14:paraId="2BB9A27C" w14:textId="77777777" w:rsidTr="000D6B05">
      <w:trPr>
        <w:trHeight w:val="422"/>
        <w:jc w:val="center"/>
      </w:trPr>
      <w:tc>
        <w:tcPr>
          <w:tcW w:w="7024" w:type="dxa"/>
          <w:tcBorders>
            <w:bottom w:val="single" w:sz="4" w:space="0" w:color="auto"/>
          </w:tcBorders>
          <w:shd w:val="clear" w:color="auto" w:fill="auto"/>
        </w:tcPr>
        <w:p w14:paraId="6A98EA76" w14:textId="65E5AEBB" w:rsidR="00E3037B" w:rsidRPr="00E3037B" w:rsidRDefault="008F1EBB" w:rsidP="00E3037B">
          <w:pPr>
            <w:pStyle w:val="NormalWeb"/>
            <w:spacing w:before="0" w:beforeAutospacing="0" w:after="0" w:afterAutospacing="0"/>
            <w:ind w:right="720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Personal Protective Equipment</w:t>
          </w:r>
        </w:p>
      </w:tc>
      <w:tc>
        <w:tcPr>
          <w:tcW w:w="3866" w:type="dxa"/>
          <w:tcBorders>
            <w:bottom w:val="single" w:sz="4" w:space="0" w:color="auto"/>
          </w:tcBorders>
          <w:shd w:val="clear" w:color="auto" w:fill="auto"/>
        </w:tcPr>
        <w:p w14:paraId="07679487" w14:textId="77777777" w:rsidR="00E3037B" w:rsidRPr="00E3037B" w:rsidRDefault="00E3037B" w:rsidP="00E3037B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cs="Arial"/>
              <w:sz w:val="22"/>
              <w:szCs w:val="22"/>
            </w:rPr>
          </w:pPr>
          <w:r w:rsidRPr="00E3037B">
            <w:rPr>
              <w:rFonts w:cs="Arial"/>
              <w:sz w:val="22"/>
              <w:szCs w:val="22"/>
            </w:rPr>
            <w:t>Training Short</w:t>
          </w:r>
        </w:p>
      </w:tc>
    </w:tr>
    <w:tr w:rsidR="00E3037B" w:rsidRPr="000853BE" w14:paraId="621994CE" w14:textId="77777777" w:rsidTr="009034A4">
      <w:trPr>
        <w:trHeight w:val="558"/>
        <w:jc w:val="center"/>
      </w:trPr>
      <w:tc>
        <w:tcPr>
          <w:tcW w:w="10890" w:type="dxa"/>
          <w:gridSpan w:val="2"/>
          <w:tcBorders>
            <w:top w:val="single" w:sz="4" w:space="0" w:color="auto"/>
          </w:tcBorders>
          <w:shd w:val="clear" w:color="auto" w:fill="auto"/>
        </w:tcPr>
        <w:p w14:paraId="5ECC63B2" w14:textId="4D2FFA37" w:rsidR="00E3037B" w:rsidRPr="009034A4" w:rsidRDefault="004D671D" w:rsidP="00E3037B">
          <w:pPr>
            <w:pStyle w:val="Heading1"/>
            <w:spacing w:before="60"/>
            <w:rPr>
              <w:rFonts w:ascii="Arial" w:hAnsi="Arial" w:cs="Arial"/>
              <w:color w:val="2A5C65" w:themeColor="accent1"/>
              <w:sz w:val="40"/>
              <w:szCs w:val="40"/>
            </w:rPr>
          </w:pPr>
          <w:r>
            <w:rPr>
              <w:rFonts w:ascii="Arial" w:hAnsi="Arial" w:cs="Arial"/>
              <w:color w:val="2A5C65" w:themeColor="accent1"/>
              <w:sz w:val="40"/>
              <w:szCs w:val="40"/>
            </w:rPr>
            <w:t xml:space="preserve">Personal Protective Equipment: </w:t>
          </w:r>
          <w:r w:rsidR="00F93914">
            <w:rPr>
              <w:rFonts w:ascii="Arial" w:hAnsi="Arial" w:cs="Arial"/>
              <w:color w:val="2A5C65" w:themeColor="accent1"/>
              <w:sz w:val="40"/>
              <w:szCs w:val="40"/>
            </w:rPr>
            <w:t>Foot</w:t>
          </w:r>
          <w:r w:rsidR="00576A21">
            <w:rPr>
              <w:rFonts w:ascii="Arial" w:hAnsi="Arial" w:cs="Arial"/>
              <w:color w:val="2A5C65" w:themeColor="accent1"/>
              <w:sz w:val="40"/>
              <w:szCs w:val="40"/>
            </w:rPr>
            <w:t xml:space="preserve"> &amp; Leg</w:t>
          </w:r>
          <w:r>
            <w:rPr>
              <w:rFonts w:ascii="Arial" w:hAnsi="Arial" w:cs="Arial"/>
              <w:color w:val="2A5C65" w:themeColor="accent1"/>
              <w:sz w:val="40"/>
              <w:szCs w:val="40"/>
            </w:rPr>
            <w:t xml:space="preserve"> Protection</w:t>
          </w:r>
        </w:p>
      </w:tc>
    </w:tr>
  </w:tbl>
  <w:p w14:paraId="241EDCF8" w14:textId="77777777" w:rsidR="00D926D5" w:rsidRPr="00E3037B" w:rsidRDefault="00D926D5" w:rsidP="00F52C82">
    <w:pPr>
      <w:pStyle w:val="Header"/>
      <w:ind w:right="-144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557"/>
    <w:multiLevelType w:val="hybridMultilevel"/>
    <w:tmpl w:val="BF8C1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242AD"/>
    <w:multiLevelType w:val="hybridMultilevel"/>
    <w:tmpl w:val="69AC7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344E5"/>
    <w:multiLevelType w:val="hybridMultilevel"/>
    <w:tmpl w:val="745A2BCA"/>
    <w:lvl w:ilvl="0" w:tplc="DCB250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31623F"/>
    <w:multiLevelType w:val="hybridMultilevel"/>
    <w:tmpl w:val="F8B4C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03127"/>
    <w:multiLevelType w:val="hybridMultilevel"/>
    <w:tmpl w:val="ACD2A362"/>
    <w:lvl w:ilvl="0" w:tplc="DCB250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47214F2"/>
    <w:multiLevelType w:val="hybridMultilevel"/>
    <w:tmpl w:val="76DA1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93026D"/>
    <w:multiLevelType w:val="hybridMultilevel"/>
    <w:tmpl w:val="6B32D9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426F4"/>
    <w:multiLevelType w:val="hybridMultilevel"/>
    <w:tmpl w:val="2FFE9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8E4EF1"/>
    <w:multiLevelType w:val="hybridMultilevel"/>
    <w:tmpl w:val="631E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3055B"/>
    <w:multiLevelType w:val="hybridMultilevel"/>
    <w:tmpl w:val="5A34F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AE601A"/>
    <w:multiLevelType w:val="hybridMultilevel"/>
    <w:tmpl w:val="FCBA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55A82"/>
    <w:multiLevelType w:val="hybridMultilevel"/>
    <w:tmpl w:val="FEC469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C062E3"/>
    <w:multiLevelType w:val="hybridMultilevel"/>
    <w:tmpl w:val="BC768C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9B1AB6"/>
    <w:multiLevelType w:val="hybridMultilevel"/>
    <w:tmpl w:val="BFF4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23E1E"/>
    <w:multiLevelType w:val="hybridMultilevel"/>
    <w:tmpl w:val="7C622E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C7812AE"/>
    <w:multiLevelType w:val="hybridMultilevel"/>
    <w:tmpl w:val="BBD6B1E8"/>
    <w:lvl w:ilvl="0" w:tplc="DCB250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DCB2508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A1005A8"/>
    <w:multiLevelType w:val="hybridMultilevel"/>
    <w:tmpl w:val="785E2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6F31DC"/>
    <w:multiLevelType w:val="hybridMultilevel"/>
    <w:tmpl w:val="E5DC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61D3C"/>
    <w:multiLevelType w:val="hybridMultilevel"/>
    <w:tmpl w:val="90766FA2"/>
    <w:lvl w:ilvl="0" w:tplc="DCB250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EF965F1"/>
    <w:multiLevelType w:val="hybridMultilevel"/>
    <w:tmpl w:val="2CAC27E8"/>
    <w:lvl w:ilvl="0" w:tplc="DCB250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78303D"/>
    <w:multiLevelType w:val="hybridMultilevel"/>
    <w:tmpl w:val="6DD86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F5574C"/>
    <w:multiLevelType w:val="hybridMultilevel"/>
    <w:tmpl w:val="761A2748"/>
    <w:lvl w:ilvl="0" w:tplc="DCB250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45B54E2"/>
    <w:multiLevelType w:val="hybridMultilevel"/>
    <w:tmpl w:val="A45E5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FDD3023"/>
    <w:multiLevelType w:val="hybridMultilevel"/>
    <w:tmpl w:val="E79C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85640"/>
    <w:multiLevelType w:val="hybridMultilevel"/>
    <w:tmpl w:val="38E285F2"/>
    <w:lvl w:ilvl="0" w:tplc="AA6CA5F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4715AA"/>
    <w:multiLevelType w:val="hybridMultilevel"/>
    <w:tmpl w:val="B824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C5658"/>
    <w:multiLevelType w:val="hybridMultilevel"/>
    <w:tmpl w:val="73A05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B714D7"/>
    <w:multiLevelType w:val="hybridMultilevel"/>
    <w:tmpl w:val="625CC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00372C"/>
    <w:multiLevelType w:val="hybridMultilevel"/>
    <w:tmpl w:val="99E8E5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0682031">
    <w:abstractNumId w:val="14"/>
  </w:num>
  <w:num w:numId="2" w16cid:durableId="112946286">
    <w:abstractNumId w:val="15"/>
  </w:num>
  <w:num w:numId="3" w16cid:durableId="51542181">
    <w:abstractNumId w:val="19"/>
  </w:num>
  <w:num w:numId="4" w16cid:durableId="672417419">
    <w:abstractNumId w:val="18"/>
  </w:num>
  <w:num w:numId="5" w16cid:durableId="414936788">
    <w:abstractNumId w:val="4"/>
  </w:num>
  <w:num w:numId="6" w16cid:durableId="68701985">
    <w:abstractNumId w:val="21"/>
  </w:num>
  <w:num w:numId="7" w16cid:durableId="1920092445">
    <w:abstractNumId w:val="2"/>
  </w:num>
  <w:num w:numId="8" w16cid:durableId="81220297">
    <w:abstractNumId w:val="12"/>
  </w:num>
  <w:num w:numId="9" w16cid:durableId="956913416">
    <w:abstractNumId w:val="28"/>
  </w:num>
  <w:num w:numId="10" w16cid:durableId="682130478">
    <w:abstractNumId w:val="26"/>
  </w:num>
  <w:num w:numId="11" w16cid:durableId="203951542">
    <w:abstractNumId w:val="0"/>
  </w:num>
  <w:num w:numId="12" w16cid:durableId="663822386">
    <w:abstractNumId w:val="27"/>
  </w:num>
  <w:num w:numId="13" w16cid:durableId="105738409">
    <w:abstractNumId w:val="20"/>
  </w:num>
  <w:num w:numId="14" w16cid:durableId="580529324">
    <w:abstractNumId w:val="3"/>
  </w:num>
  <w:num w:numId="15" w16cid:durableId="175073215">
    <w:abstractNumId w:val="16"/>
  </w:num>
  <w:num w:numId="16" w16cid:durableId="1150370860">
    <w:abstractNumId w:val="6"/>
  </w:num>
  <w:num w:numId="17" w16cid:durableId="1111969293">
    <w:abstractNumId w:val="11"/>
  </w:num>
  <w:num w:numId="18" w16cid:durableId="1978561662">
    <w:abstractNumId w:val="1"/>
  </w:num>
  <w:num w:numId="19" w16cid:durableId="1355301237">
    <w:abstractNumId w:val="5"/>
  </w:num>
  <w:num w:numId="20" w16cid:durableId="814642435">
    <w:abstractNumId w:val="22"/>
  </w:num>
  <w:num w:numId="21" w16cid:durableId="1213886680">
    <w:abstractNumId w:val="24"/>
  </w:num>
  <w:num w:numId="22" w16cid:durableId="1584948090">
    <w:abstractNumId w:val="9"/>
  </w:num>
  <w:num w:numId="23" w16cid:durableId="1749961930">
    <w:abstractNumId w:val="7"/>
  </w:num>
  <w:num w:numId="24" w16cid:durableId="1723168391">
    <w:abstractNumId w:val="25"/>
  </w:num>
  <w:num w:numId="25" w16cid:durableId="1582136071">
    <w:abstractNumId w:val="10"/>
  </w:num>
  <w:num w:numId="26" w16cid:durableId="1966964069">
    <w:abstractNumId w:val="23"/>
  </w:num>
  <w:num w:numId="27" w16cid:durableId="933780771">
    <w:abstractNumId w:val="17"/>
  </w:num>
  <w:num w:numId="28" w16cid:durableId="1539466210">
    <w:abstractNumId w:val="13"/>
  </w:num>
  <w:num w:numId="29" w16cid:durableId="1783064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3F"/>
    <w:rsid w:val="000059B3"/>
    <w:rsid w:val="00006A54"/>
    <w:rsid w:val="00016041"/>
    <w:rsid w:val="00020228"/>
    <w:rsid w:val="00027E6A"/>
    <w:rsid w:val="00030576"/>
    <w:rsid w:val="000307D1"/>
    <w:rsid w:val="00033C0A"/>
    <w:rsid w:val="0004616F"/>
    <w:rsid w:val="00051F9E"/>
    <w:rsid w:val="000600CD"/>
    <w:rsid w:val="000602A7"/>
    <w:rsid w:val="00075981"/>
    <w:rsid w:val="0008716C"/>
    <w:rsid w:val="00092556"/>
    <w:rsid w:val="00097F05"/>
    <w:rsid w:val="000A5370"/>
    <w:rsid w:val="000C2FDB"/>
    <w:rsid w:val="000D2FC1"/>
    <w:rsid w:val="000E4DDE"/>
    <w:rsid w:val="000F1A36"/>
    <w:rsid w:val="00101592"/>
    <w:rsid w:val="00104547"/>
    <w:rsid w:val="0011267C"/>
    <w:rsid w:val="00120847"/>
    <w:rsid w:val="0014490E"/>
    <w:rsid w:val="00152CB2"/>
    <w:rsid w:val="00155072"/>
    <w:rsid w:val="001657C7"/>
    <w:rsid w:val="0017063B"/>
    <w:rsid w:val="00183780"/>
    <w:rsid w:val="001A5AD1"/>
    <w:rsid w:val="001F47FB"/>
    <w:rsid w:val="00204BC3"/>
    <w:rsid w:val="00205110"/>
    <w:rsid w:val="002055B5"/>
    <w:rsid w:val="00211555"/>
    <w:rsid w:val="00212D65"/>
    <w:rsid w:val="00221E54"/>
    <w:rsid w:val="002256C2"/>
    <w:rsid w:val="002304BF"/>
    <w:rsid w:val="00241C41"/>
    <w:rsid w:val="00242843"/>
    <w:rsid w:val="00246DEA"/>
    <w:rsid w:val="002539EC"/>
    <w:rsid w:val="00263172"/>
    <w:rsid w:val="00264EFC"/>
    <w:rsid w:val="00267BAE"/>
    <w:rsid w:val="00272B05"/>
    <w:rsid w:val="0027571E"/>
    <w:rsid w:val="00285C97"/>
    <w:rsid w:val="00294246"/>
    <w:rsid w:val="00296A29"/>
    <w:rsid w:val="002A0A1E"/>
    <w:rsid w:val="002B563B"/>
    <w:rsid w:val="002C33C3"/>
    <w:rsid w:val="002D0315"/>
    <w:rsid w:val="002D0DAD"/>
    <w:rsid w:val="002D2A62"/>
    <w:rsid w:val="002D441F"/>
    <w:rsid w:val="002E60E6"/>
    <w:rsid w:val="002E7559"/>
    <w:rsid w:val="00312CBC"/>
    <w:rsid w:val="0031343B"/>
    <w:rsid w:val="00314B6B"/>
    <w:rsid w:val="00321F84"/>
    <w:rsid w:val="00341422"/>
    <w:rsid w:val="00361666"/>
    <w:rsid w:val="00361BA0"/>
    <w:rsid w:val="003817AD"/>
    <w:rsid w:val="00382110"/>
    <w:rsid w:val="00384D8A"/>
    <w:rsid w:val="0039118F"/>
    <w:rsid w:val="00395CC3"/>
    <w:rsid w:val="003A7BC0"/>
    <w:rsid w:val="003B78A6"/>
    <w:rsid w:val="003D203D"/>
    <w:rsid w:val="003F5548"/>
    <w:rsid w:val="00411CE6"/>
    <w:rsid w:val="00431E2C"/>
    <w:rsid w:val="0043417C"/>
    <w:rsid w:val="00444B68"/>
    <w:rsid w:val="00454572"/>
    <w:rsid w:val="004647F3"/>
    <w:rsid w:val="00477643"/>
    <w:rsid w:val="004808C6"/>
    <w:rsid w:val="004826C1"/>
    <w:rsid w:val="004A44FC"/>
    <w:rsid w:val="004B3A3B"/>
    <w:rsid w:val="004D35AF"/>
    <w:rsid w:val="004D46A4"/>
    <w:rsid w:val="004D671D"/>
    <w:rsid w:val="004E5B82"/>
    <w:rsid w:val="004E68AA"/>
    <w:rsid w:val="004F3AAB"/>
    <w:rsid w:val="00501329"/>
    <w:rsid w:val="00524794"/>
    <w:rsid w:val="005340B7"/>
    <w:rsid w:val="005375A6"/>
    <w:rsid w:val="00555CE4"/>
    <w:rsid w:val="00557EBC"/>
    <w:rsid w:val="00561CB8"/>
    <w:rsid w:val="0056498D"/>
    <w:rsid w:val="005661CD"/>
    <w:rsid w:val="00572B6B"/>
    <w:rsid w:val="00576A21"/>
    <w:rsid w:val="00580C28"/>
    <w:rsid w:val="005944C4"/>
    <w:rsid w:val="00595212"/>
    <w:rsid w:val="005A332F"/>
    <w:rsid w:val="005A679C"/>
    <w:rsid w:val="005C786E"/>
    <w:rsid w:val="005D148A"/>
    <w:rsid w:val="005F0044"/>
    <w:rsid w:val="005F1B20"/>
    <w:rsid w:val="005F3A3F"/>
    <w:rsid w:val="006012AA"/>
    <w:rsid w:val="006023DE"/>
    <w:rsid w:val="006119F6"/>
    <w:rsid w:val="00613511"/>
    <w:rsid w:val="00620C35"/>
    <w:rsid w:val="006221C6"/>
    <w:rsid w:val="00624C61"/>
    <w:rsid w:val="00626B75"/>
    <w:rsid w:val="0062746E"/>
    <w:rsid w:val="00631A59"/>
    <w:rsid w:val="006404BB"/>
    <w:rsid w:val="00642AC9"/>
    <w:rsid w:val="0064382C"/>
    <w:rsid w:val="00650CD1"/>
    <w:rsid w:val="0066206B"/>
    <w:rsid w:val="0066446B"/>
    <w:rsid w:val="00671642"/>
    <w:rsid w:val="00676855"/>
    <w:rsid w:val="0068674B"/>
    <w:rsid w:val="006B1CEB"/>
    <w:rsid w:val="006B61E7"/>
    <w:rsid w:val="006C109B"/>
    <w:rsid w:val="006C4BDC"/>
    <w:rsid w:val="006C4CA0"/>
    <w:rsid w:val="006C599C"/>
    <w:rsid w:val="006D0694"/>
    <w:rsid w:val="006D553F"/>
    <w:rsid w:val="006D6BE7"/>
    <w:rsid w:val="00711BC3"/>
    <w:rsid w:val="00712248"/>
    <w:rsid w:val="00713596"/>
    <w:rsid w:val="0071476B"/>
    <w:rsid w:val="00717932"/>
    <w:rsid w:val="00722FD8"/>
    <w:rsid w:val="00723EE7"/>
    <w:rsid w:val="00727011"/>
    <w:rsid w:val="0073519D"/>
    <w:rsid w:val="007507F3"/>
    <w:rsid w:val="00764037"/>
    <w:rsid w:val="00765D3F"/>
    <w:rsid w:val="00767A8B"/>
    <w:rsid w:val="007801B2"/>
    <w:rsid w:val="00784EEB"/>
    <w:rsid w:val="007A295A"/>
    <w:rsid w:val="007A5630"/>
    <w:rsid w:val="007A7AB8"/>
    <w:rsid w:val="007C179E"/>
    <w:rsid w:val="007C268F"/>
    <w:rsid w:val="007D09C6"/>
    <w:rsid w:val="007E20C1"/>
    <w:rsid w:val="007E5459"/>
    <w:rsid w:val="007F4CDC"/>
    <w:rsid w:val="008039BB"/>
    <w:rsid w:val="00803CBB"/>
    <w:rsid w:val="00806CB5"/>
    <w:rsid w:val="008127FC"/>
    <w:rsid w:val="008205AB"/>
    <w:rsid w:val="008428D4"/>
    <w:rsid w:val="00856C97"/>
    <w:rsid w:val="00862042"/>
    <w:rsid w:val="00862327"/>
    <w:rsid w:val="008630D7"/>
    <w:rsid w:val="00876EA7"/>
    <w:rsid w:val="00881B6E"/>
    <w:rsid w:val="0089022C"/>
    <w:rsid w:val="00894E8F"/>
    <w:rsid w:val="008966A8"/>
    <w:rsid w:val="008972DC"/>
    <w:rsid w:val="008A134B"/>
    <w:rsid w:val="008A2B11"/>
    <w:rsid w:val="008A41A0"/>
    <w:rsid w:val="008C1D87"/>
    <w:rsid w:val="008D2193"/>
    <w:rsid w:val="008D28CA"/>
    <w:rsid w:val="008D7BEC"/>
    <w:rsid w:val="008E190B"/>
    <w:rsid w:val="008F1EBB"/>
    <w:rsid w:val="009034A4"/>
    <w:rsid w:val="009045FE"/>
    <w:rsid w:val="009167AD"/>
    <w:rsid w:val="009349A3"/>
    <w:rsid w:val="009450CD"/>
    <w:rsid w:val="009469F1"/>
    <w:rsid w:val="00952C5D"/>
    <w:rsid w:val="009702A2"/>
    <w:rsid w:val="009768F7"/>
    <w:rsid w:val="00987DFB"/>
    <w:rsid w:val="009A0FD3"/>
    <w:rsid w:val="009A2A83"/>
    <w:rsid w:val="009A73F1"/>
    <w:rsid w:val="009B4503"/>
    <w:rsid w:val="009B6ADE"/>
    <w:rsid w:val="009C04FF"/>
    <w:rsid w:val="009C6C3A"/>
    <w:rsid w:val="009D672E"/>
    <w:rsid w:val="009F1869"/>
    <w:rsid w:val="00A003F8"/>
    <w:rsid w:val="00A07206"/>
    <w:rsid w:val="00A20D5B"/>
    <w:rsid w:val="00A26436"/>
    <w:rsid w:val="00A334F9"/>
    <w:rsid w:val="00A361E6"/>
    <w:rsid w:val="00A36E30"/>
    <w:rsid w:val="00A40E6C"/>
    <w:rsid w:val="00A40F85"/>
    <w:rsid w:val="00A55C00"/>
    <w:rsid w:val="00AB60E3"/>
    <w:rsid w:val="00AB72ED"/>
    <w:rsid w:val="00AC630B"/>
    <w:rsid w:val="00AC6C44"/>
    <w:rsid w:val="00AD09D2"/>
    <w:rsid w:val="00AF2D38"/>
    <w:rsid w:val="00B16DED"/>
    <w:rsid w:val="00B356F7"/>
    <w:rsid w:val="00B42C74"/>
    <w:rsid w:val="00B458C9"/>
    <w:rsid w:val="00B47C5A"/>
    <w:rsid w:val="00B56E93"/>
    <w:rsid w:val="00B656DF"/>
    <w:rsid w:val="00B66DCC"/>
    <w:rsid w:val="00B82B67"/>
    <w:rsid w:val="00B83888"/>
    <w:rsid w:val="00B86573"/>
    <w:rsid w:val="00B877CD"/>
    <w:rsid w:val="00BA252A"/>
    <w:rsid w:val="00BB5542"/>
    <w:rsid w:val="00BD0713"/>
    <w:rsid w:val="00BD6E7D"/>
    <w:rsid w:val="00C04F00"/>
    <w:rsid w:val="00C21322"/>
    <w:rsid w:val="00C21733"/>
    <w:rsid w:val="00C308A5"/>
    <w:rsid w:val="00C31AEF"/>
    <w:rsid w:val="00C374F2"/>
    <w:rsid w:val="00C42D72"/>
    <w:rsid w:val="00C5130D"/>
    <w:rsid w:val="00C53298"/>
    <w:rsid w:val="00C56831"/>
    <w:rsid w:val="00C76B3A"/>
    <w:rsid w:val="00C811BA"/>
    <w:rsid w:val="00C83EC3"/>
    <w:rsid w:val="00C84E3F"/>
    <w:rsid w:val="00C901A4"/>
    <w:rsid w:val="00C930A2"/>
    <w:rsid w:val="00CA3FFC"/>
    <w:rsid w:val="00CA7B0E"/>
    <w:rsid w:val="00CB6DF7"/>
    <w:rsid w:val="00CC4814"/>
    <w:rsid w:val="00CD28B2"/>
    <w:rsid w:val="00CE6399"/>
    <w:rsid w:val="00D22B65"/>
    <w:rsid w:val="00D2553C"/>
    <w:rsid w:val="00D3062D"/>
    <w:rsid w:val="00D46EDF"/>
    <w:rsid w:val="00D5642C"/>
    <w:rsid w:val="00D61D65"/>
    <w:rsid w:val="00D73A53"/>
    <w:rsid w:val="00D751EE"/>
    <w:rsid w:val="00D926D5"/>
    <w:rsid w:val="00D955EB"/>
    <w:rsid w:val="00DA1284"/>
    <w:rsid w:val="00DA78AA"/>
    <w:rsid w:val="00DC1F4C"/>
    <w:rsid w:val="00DC3F87"/>
    <w:rsid w:val="00DD1C04"/>
    <w:rsid w:val="00DD50EE"/>
    <w:rsid w:val="00DE75E9"/>
    <w:rsid w:val="00DF463A"/>
    <w:rsid w:val="00DF4B03"/>
    <w:rsid w:val="00E0432D"/>
    <w:rsid w:val="00E10E00"/>
    <w:rsid w:val="00E11281"/>
    <w:rsid w:val="00E169E8"/>
    <w:rsid w:val="00E22E35"/>
    <w:rsid w:val="00E23013"/>
    <w:rsid w:val="00E27125"/>
    <w:rsid w:val="00E275FB"/>
    <w:rsid w:val="00E3037B"/>
    <w:rsid w:val="00E51C4C"/>
    <w:rsid w:val="00E52278"/>
    <w:rsid w:val="00E5236F"/>
    <w:rsid w:val="00E544B8"/>
    <w:rsid w:val="00E62F97"/>
    <w:rsid w:val="00E675A3"/>
    <w:rsid w:val="00E704CD"/>
    <w:rsid w:val="00E719C8"/>
    <w:rsid w:val="00E73F1E"/>
    <w:rsid w:val="00E80E6D"/>
    <w:rsid w:val="00E94FA3"/>
    <w:rsid w:val="00EA5A58"/>
    <w:rsid w:val="00EB176A"/>
    <w:rsid w:val="00ED11AF"/>
    <w:rsid w:val="00ED7290"/>
    <w:rsid w:val="00EE3F23"/>
    <w:rsid w:val="00EE6BE3"/>
    <w:rsid w:val="00EE7127"/>
    <w:rsid w:val="00EF3B29"/>
    <w:rsid w:val="00F017A0"/>
    <w:rsid w:val="00F12CBB"/>
    <w:rsid w:val="00F13470"/>
    <w:rsid w:val="00F156F3"/>
    <w:rsid w:val="00F16090"/>
    <w:rsid w:val="00F17067"/>
    <w:rsid w:val="00F20310"/>
    <w:rsid w:val="00F373F5"/>
    <w:rsid w:val="00F64555"/>
    <w:rsid w:val="00F9355B"/>
    <w:rsid w:val="00F93914"/>
    <w:rsid w:val="00FA4FE2"/>
    <w:rsid w:val="00FC1998"/>
    <w:rsid w:val="00FC30D1"/>
    <w:rsid w:val="00FC36A4"/>
    <w:rsid w:val="00FD1F68"/>
    <w:rsid w:val="00FE21D1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B9D27"/>
  <w15:chartTrackingRefBased/>
  <w15:docId w15:val="{86ABF46B-E947-4053-82CB-5AC47E2A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3F"/>
    <w:pPr>
      <w:spacing w:after="0" w:line="240" w:lineRule="auto"/>
    </w:pPr>
    <w:rPr>
      <w:rFonts w:ascii="Arial" w:eastAsia="Times New Roman" w:hAnsi="Arial" w:cs="Times New Roman"/>
      <w:kern w:val="0"/>
      <w:sz w:val="3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37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1F444B" w:themeColor="accent1" w:themeShade="BF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26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926D5"/>
    <w:rPr>
      <w:rFonts w:ascii="Arial" w:eastAsia="Times New Roman" w:hAnsi="Arial" w:cs="Times New Roman"/>
      <w:kern w:val="0"/>
      <w:sz w:val="32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D926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6D5"/>
    <w:rPr>
      <w:rFonts w:ascii="Arial" w:eastAsia="Times New Roman" w:hAnsi="Arial" w:cs="Times New Roman"/>
      <w:kern w:val="0"/>
      <w:sz w:val="32"/>
      <w:szCs w:val="20"/>
      <w14:ligatures w14:val="none"/>
    </w:rPr>
  </w:style>
  <w:style w:type="paragraph" w:customStyle="1" w:styleId="Default">
    <w:name w:val="Default"/>
    <w:rsid w:val="00D926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764037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764037"/>
    <w:pPr>
      <w:ind w:left="720"/>
      <w:contextualSpacing/>
    </w:pPr>
  </w:style>
  <w:style w:type="table" w:styleId="GridTable6Colorful-Accent3">
    <w:name w:val="Grid Table 6 Colorful Accent 3"/>
    <w:basedOn w:val="TableNormal"/>
    <w:uiPriority w:val="51"/>
    <w:rsid w:val="00764037"/>
    <w:pPr>
      <w:spacing w:after="0" w:line="240" w:lineRule="auto"/>
    </w:pPr>
    <w:rPr>
      <w:rFonts w:ascii="Times New Roman" w:eastAsia="Times New Roman" w:hAnsi="Times New Roman" w:cs="Times New Roman"/>
      <w:color w:val="45B1D8" w:themeColor="accent3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E4F1" w:themeColor="accent3" w:themeTint="99"/>
        <w:left w:val="single" w:sz="4" w:space="0" w:color="BFE4F1" w:themeColor="accent3" w:themeTint="99"/>
        <w:bottom w:val="single" w:sz="4" w:space="0" w:color="BFE4F1" w:themeColor="accent3" w:themeTint="99"/>
        <w:right w:val="single" w:sz="4" w:space="0" w:color="BFE4F1" w:themeColor="accent3" w:themeTint="99"/>
        <w:insideH w:val="single" w:sz="4" w:space="0" w:color="BFE4F1" w:themeColor="accent3" w:themeTint="99"/>
        <w:insideV w:val="single" w:sz="4" w:space="0" w:color="BFE4F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FE4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E4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FA" w:themeFill="accent3" w:themeFillTint="33"/>
      </w:tcPr>
    </w:tblStylePr>
    <w:tblStylePr w:type="band1Horz">
      <w:tblPr/>
      <w:tcPr>
        <w:shd w:val="clear" w:color="auto" w:fill="E9F6FA" w:themeFill="accent3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764037"/>
    <w:rPr>
      <w:rFonts w:ascii="Arial" w:eastAsia="Times New Roman" w:hAnsi="Arial" w:cs="Times New Roman"/>
      <w:kern w:val="0"/>
      <w:sz w:val="32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3037B"/>
    <w:rPr>
      <w:rFonts w:asciiTheme="majorHAnsi" w:eastAsiaTheme="majorEastAsia" w:hAnsiTheme="majorHAnsi" w:cstheme="majorBidi"/>
      <w:color w:val="1F444B" w:themeColor="accent1" w:themeShade="BF"/>
      <w:kern w:val="0"/>
      <w:sz w:val="30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PA">
  <a:themeElements>
    <a:clrScheme name="Custom 111">
      <a:dk1>
        <a:srgbClr val="000000"/>
      </a:dk1>
      <a:lt1>
        <a:srgbClr val="FFFFFF"/>
      </a:lt1>
      <a:dk2>
        <a:srgbClr val="003A40"/>
      </a:dk2>
      <a:lt2>
        <a:srgbClr val="E0E0E0"/>
      </a:lt2>
      <a:accent1>
        <a:srgbClr val="2A5C65"/>
      </a:accent1>
      <a:accent2>
        <a:srgbClr val="37AB68"/>
      </a:accent2>
      <a:accent3>
        <a:srgbClr val="95D3E9"/>
      </a:accent3>
      <a:accent4>
        <a:srgbClr val="005CB9"/>
      </a:accent4>
      <a:accent5>
        <a:srgbClr val="8A1A9B"/>
      </a:accent5>
      <a:accent6>
        <a:srgbClr val="FF5C34"/>
      </a:accent6>
      <a:hlink>
        <a:srgbClr val="7E4FDF"/>
      </a:hlink>
      <a:folHlink>
        <a:srgbClr val="00314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ot="0" spcFirstLastPara="0" vertOverflow="overflow" horzOverflow="overflow" vert="horz" wrap="square" lIns="137160" tIns="137160" rIns="137160" bIns="9144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>
              <a:lumMod val="50000"/>
              <a:lumOff val="50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>
            <a:solidFill>
              <a:schemeClr val="tx1">
                <a:lumMod val="85000"/>
                <a:lumOff val="15000"/>
              </a:schemeClr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KPA" id="{50D7BDEC-065E-784F-8DB9-AB8F73877A5C}" vid="{589E94D1-E15A-5249-87FB-191AC4A784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e937b-9986-407e-8039-f8cf76421acb" xsi:nil="true"/>
    <lcf76f155ced4ddcb4097134ff3c332f xmlns="8aece97d-d398-4203-833f-4c16fc7ec2e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44BA811C7E14683C794E9D6BC22AF" ma:contentTypeVersion="13" ma:contentTypeDescription="Create a new document." ma:contentTypeScope="" ma:versionID="2874cfdcb08b510d9455608bc88c318b">
  <xsd:schema xmlns:xsd="http://www.w3.org/2001/XMLSchema" xmlns:xs="http://www.w3.org/2001/XMLSchema" xmlns:p="http://schemas.microsoft.com/office/2006/metadata/properties" xmlns:ns2="8aece97d-d398-4203-833f-4c16fc7ec2eb" xmlns:ns3="fade937b-9986-407e-8039-f8cf76421acb" targetNamespace="http://schemas.microsoft.com/office/2006/metadata/properties" ma:root="true" ma:fieldsID="a40850a316f858b3d8c9ad49f8e44848" ns2:_="" ns3:_="">
    <xsd:import namespace="8aece97d-d398-4203-833f-4c16fc7ec2eb"/>
    <xsd:import namespace="fade937b-9986-407e-8039-f8cf7642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ce97d-d398-4203-833f-4c16fc7ec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0d3209c-15e4-4e5b-af93-a1245eb62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e937b-9986-407e-8039-f8cf76421ac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212d5-b43c-40d3-ab41-825490616cb1}" ma:internalName="TaxCatchAll" ma:showField="CatchAllData" ma:web="fade937b-9986-407e-8039-f8cf76421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633A7-84E4-4A87-B513-F8114550E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C4FCB-69EE-4649-974B-599E9A5356AE}">
  <ds:schemaRefs>
    <ds:schemaRef ds:uri="http://schemas.microsoft.com/office/2006/metadata/properties"/>
    <ds:schemaRef ds:uri="http://schemas.microsoft.com/office/infopath/2007/PartnerControls"/>
    <ds:schemaRef ds:uri="fade937b-9986-407e-8039-f8cf76421acb"/>
    <ds:schemaRef ds:uri="8aece97d-d398-4203-833f-4c16fc7ec2eb"/>
  </ds:schemaRefs>
</ds:datastoreItem>
</file>

<file path=customXml/itemProps3.xml><?xml version="1.0" encoding="utf-8"?>
<ds:datastoreItem xmlns:ds="http://schemas.openxmlformats.org/officeDocument/2006/customXml" ds:itemID="{7FF56951-7F86-4FC7-8E4A-E9EF0C7CA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ce97d-d398-4203-833f-4c16fc7ec2eb"/>
    <ds:schemaRef ds:uri="fade937b-9986-407e-8039-f8cf7642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784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Kochin</dc:creator>
  <cp:keywords/>
  <dc:description/>
  <cp:lastModifiedBy>Jill Schaefer</cp:lastModifiedBy>
  <cp:revision>75</cp:revision>
  <dcterms:created xsi:type="dcterms:W3CDTF">2024-01-05T14:15:00Z</dcterms:created>
  <dcterms:modified xsi:type="dcterms:W3CDTF">2024-01-23T18:17:00Z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71f6b227-70ae-4b77-95de-514a9ec1d8dd</vt:lpwstr>
  </property>
  <property fmtid="{D5CDD505-2E9C-101B-9397-08002B2CF9AE}" pid="3" name="ContentTypeId">
    <vt:lpwstr>0x0101009E744BA811C7E14683C794E9D6BC22AF</vt:lpwstr>
  </property>
  <property fmtid="{D5CDD505-2E9C-101B-9397-08002B2CF9AE}" pid="4" name="MediaServiceImageTags">
    <vt:lpwstr/>
  </property>
</Properties>
</file>