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59" w:rsidRPr="007A3B59" w:rsidRDefault="007A3B59" w:rsidP="007A3B59">
      <w:pPr>
        <w:rPr>
          <w:rFonts w:ascii="Tahoma" w:hAnsi="Tahoma" w:cs="Tahoma"/>
          <w:color w:val="000000"/>
          <w:sz w:val="22"/>
          <w:szCs w:val="22"/>
          <w:lang w:val="es-ES_tradnl"/>
        </w:rPr>
      </w:pPr>
      <w:bookmarkStart w:id="0" w:name="_Hlk505075195"/>
      <w:r w:rsidRPr="007A3B59">
        <w:rPr>
          <w:rFonts w:ascii="Tahoma" w:hAnsi="Tahoma" w:cs="Tahoma"/>
          <w:b/>
          <w:color w:val="000000"/>
          <w:sz w:val="22"/>
          <w:szCs w:val="22"/>
          <w:lang w:val="es-ES_tradnl"/>
        </w:rPr>
        <w:t xml:space="preserve">Análisis de Riesgos de Trabajo (ART): </w:t>
      </w: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Una completa evaluación de los riesgos de su lugar de trabajo es muy importante para garantizar una continua protección del personal. </w:t>
      </w:r>
    </w:p>
    <w:p w:rsidR="007A3B59" w:rsidRPr="007A3B59" w:rsidRDefault="007A3B59" w:rsidP="007A3B59">
      <w:pPr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7A3B59" w:rsidRPr="007A3B59" w:rsidRDefault="007A3B59" w:rsidP="007A3B59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b/>
          <w:color w:val="000000"/>
          <w:sz w:val="22"/>
          <w:szCs w:val="22"/>
          <w:lang w:val="es-ES_tradnl"/>
        </w:rPr>
        <w:t>Las normas de construcción más violadas -  Evalúelas utilizando el ART: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Suelos, plataformas y corredores con barreras laterales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Cuidado de las instalaciones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Barreras protectores y pasamanos en escaleras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Protección contra caídas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Barreras alrededor de las aberturas en los pisos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Almacenamiento de cilindros de gas comprimido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Equipo extintor de fuegos portátil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Uso de cascos protectores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Barreras y zócalos en andamios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Altura de las escaleras por encima de las plataformas de descanso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Asegurar las escaleras portátiles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Puesta a tierra del equipo eléctrico portátil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Código Eléctrico Nacional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Uso de contenedores aprobados para líquidos inflamables o combustibles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Luces temporales de protección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Barreras o cubiertas sobre aberturas en el piso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Barreras en las aperturas de la pared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Salida de zanjas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Escaleras portátiles defectuosas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Apuntalado, pendiente, revestimiento o soporte de las zanjas</w:t>
      </w:r>
      <w:bookmarkStart w:id="1" w:name="_GoBack"/>
      <w:bookmarkEnd w:id="1"/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Equipo de protección personal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Especificaciones sobre barreras y zócalos en andamios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Tapas que aseguren la protección de válvulas en cilindros de gas comprimido 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Apuntalamiento o contención de materiales en excavaciones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>Clavos en escaleras fabricadas en el trabajo</w:t>
      </w:r>
    </w:p>
    <w:p w:rsidR="007A3B59" w:rsidRPr="007A3B59" w:rsidRDefault="007A3B59" w:rsidP="007A3B59">
      <w:pPr>
        <w:numPr>
          <w:ilvl w:val="0"/>
          <w:numId w:val="12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7A3B5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D4FE6B">
            <wp:simplePos x="0" y="0"/>
            <wp:positionH relativeFrom="column">
              <wp:posOffset>3295650</wp:posOffset>
            </wp:positionH>
            <wp:positionV relativeFrom="paragraph">
              <wp:posOffset>15875</wp:posOffset>
            </wp:positionV>
            <wp:extent cx="28479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B59">
        <w:rPr>
          <w:rFonts w:ascii="Tahoma" w:hAnsi="Tahoma" w:cs="Tahoma"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311150</wp:posOffset>
                </wp:positionV>
                <wp:extent cx="3040380" cy="225552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B59" w:rsidRDefault="007A3B59" w:rsidP="007A3B59">
                            <w:bookmarkStart w:id="2" w:name="_Hlk50560841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24.5pt;width:239.4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be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" filled="f" stroked="f">
                <v:textbox>
                  <w:txbxContent>
                    <w:p w:rsidR="007A3B59" w:rsidRDefault="007A3B59" w:rsidP="007A3B59">
                      <w:bookmarkStart w:id="3" w:name="_Hlk505608411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7A3B59">
        <w:rPr>
          <w:rFonts w:ascii="Tahoma" w:hAnsi="Tahoma" w:cs="Tahoma"/>
          <w:color w:val="000000"/>
          <w:sz w:val="22"/>
          <w:szCs w:val="22"/>
          <w:lang w:val="es-ES_tradnl"/>
        </w:rPr>
        <w:t xml:space="preserve">Requerimientos para herramientas y maquinaria para trabajo en madera </w:t>
      </w:r>
    </w:p>
    <w:p w:rsidR="00790BA7" w:rsidRPr="007A3B59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2"/>
          <w:szCs w:val="22"/>
        </w:rPr>
      </w:pPr>
    </w:p>
    <w:p w:rsidR="007A3B59" w:rsidRPr="007A3B59" w:rsidRDefault="007A3B59" w:rsidP="007A3B59">
      <w:pPr>
        <w:ind w:right="4954"/>
        <w:jc w:val="center"/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i/>
          <w:color w:val="000000"/>
          <w:sz w:val="22"/>
          <w:szCs w:val="22"/>
          <w:lang w:val="es-ES_tradnl"/>
        </w:rPr>
        <w:t>¡El Análisis de Riesgos de Trabajo es parte de una buena administración proactiva para la prevención de pérdidas!</w:t>
      </w:r>
    </w:p>
    <w:p w:rsidR="007A3B59" w:rsidRPr="007A3B59" w:rsidRDefault="007A3B59" w:rsidP="007A3B59">
      <w:pPr>
        <w:spacing w:after="120"/>
        <w:ind w:right="4954"/>
        <w:jc w:val="center"/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:rsidR="007A3B59" w:rsidRPr="007A3B59" w:rsidRDefault="007A3B59" w:rsidP="007A3B59">
      <w:pPr>
        <w:spacing w:after="120"/>
        <w:ind w:right="4954"/>
        <w:jc w:val="center"/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7A3B59">
        <w:rPr>
          <w:rFonts w:ascii="Tahoma" w:hAnsi="Tahoma" w:cs="Tahoma"/>
          <w:i/>
          <w:color w:val="000000"/>
          <w:sz w:val="22"/>
          <w:szCs w:val="22"/>
          <w:lang w:val="es-ES_tradnl"/>
        </w:rPr>
        <w:t>Identifique de antemano los orígenes de las pérdidas y gestione esos temas de modo proactivo.</w:t>
      </w: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B34A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B34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7A3B59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MX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7A3B59" w:rsidRPr="007A3B59">
            <w:rPr>
              <w:rFonts w:ascii="Tahoma" w:hAnsi="Tahoma" w:cs="Tahoma"/>
              <w:b/>
              <w:color w:val="DA5500"/>
              <w:sz w:val="40"/>
              <w:szCs w:val="40"/>
              <w:lang w:val="es-MX"/>
            </w:rPr>
            <w:t>Las normas de construcción más violadas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B34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05043"/>
    <w:multiLevelType w:val="multilevel"/>
    <w:tmpl w:val="33AA8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B34AB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A3B59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F1271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6C91-39BE-4BC5-AF48-8A69893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2018-02-05T23:43:00Z</dcterms:created>
  <dcterms:modified xsi:type="dcterms:W3CDTF">2018-02-05T23:43:00Z</dcterms:modified>
</cp:coreProperties>
</file>