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9DC7" w14:textId="77777777" w:rsidR="002C0256" w:rsidRPr="00EC7F6F" w:rsidRDefault="002C0256" w:rsidP="005B57B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Objective:</w:t>
      </w:r>
      <w:r w:rsidR="00A735FF" w:rsidRPr="00EC7F6F">
        <w:rPr>
          <w:rFonts w:ascii="Tahoma" w:hAnsi="Tahoma" w:cs="Tahoma"/>
          <w:sz w:val="22"/>
          <w:szCs w:val="22"/>
        </w:rPr>
        <w:t xml:space="preserve"> </w:t>
      </w:r>
      <w:r w:rsidR="00BF493A" w:rsidRPr="00EC7F6F">
        <w:rPr>
          <w:rFonts w:ascii="Tahoma" w:hAnsi="Tahoma" w:cs="Tahoma"/>
          <w:sz w:val="22"/>
          <w:szCs w:val="22"/>
        </w:rPr>
        <w:t>To i</w:t>
      </w:r>
      <w:r w:rsidR="000248E6" w:rsidRPr="00EC7F6F">
        <w:rPr>
          <w:rFonts w:ascii="Tahoma" w:hAnsi="Tahoma" w:cs="Tahoma"/>
          <w:sz w:val="22"/>
          <w:szCs w:val="22"/>
        </w:rPr>
        <w:t xml:space="preserve">nform employees about </w:t>
      </w:r>
      <w:r w:rsidR="004B4A3B" w:rsidRPr="00EC7F6F">
        <w:rPr>
          <w:rFonts w:ascii="Tahoma" w:hAnsi="Tahoma" w:cs="Tahoma"/>
          <w:sz w:val="22"/>
          <w:szCs w:val="22"/>
        </w:rPr>
        <w:t>achieving neutral body posture</w:t>
      </w:r>
      <w:r w:rsidR="00150BD2" w:rsidRPr="00EC7F6F">
        <w:rPr>
          <w:rFonts w:ascii="Tahoma" w:hAnsi="Tahoma" w:cs="Tahoma"/>
          <w:sz w:val="22"/>
          <w:szCs w:val="22"/>
        </w:rPr>
        <w:t xml:space="preserve"> at their</w:t>
      </w:r>
      <w:r w:rsidR="004B4A3B" w:rsidRPr="00EC7F6F">
        <w:rPr>
          <w:rFonts w:ascii="Tahoma" w:hAnsi="Tahoma" w:cs="Tahoma"/>
          <w:sz w:val="22"/>
          <w:szCs w:val="22"/>
        </w:rPr>
        <w:t xml:space="preserve"> workstation</w:t>
      </w:r>
      <w:r w:rsidR="000248E6" w:rsidRPr="00EC7F6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248E6" w:rsidRPr="00EC7F6F">
        <w:rPr>
          <w:rFonts w:ascii="Tahoma" w:hAnsi="Tahoma" w:cs="Tahoma"/>
          <w:sz w:val="22"/>
          <w:szCs w:val="22"/>
        </w:rPr>
        <w:t>in order to</w:t>
      </w:r>
      <w:proofErr w:type="gramEnd"/>
      <w:r w:rsidR="000248E6" w:rsidRPr="00EC7F6F">
        <w:rPr>
          <w:rFonts w:ascii="Tahoma" w:hAnsi="Tahoma" w:cs="Tahoma"/>
          <w:sz w:val="22"/>
          <w:szCs w:val="22"/>
        </w:rPr>
        <w:t xml:space="preserve"> avoid long term </w:t>
      </w:r>
      <w:r w:rsidR="00B636AA" w:rsidRPr="00EC7F6F">
        <w:rPr>
          <w:rFonts w:ascii="Tahoma" w:hAnsi="Tahoma" w:cs="Tahoma"/>
          <w:sz w:val="22"/>
          <w:szCs w:val="22"/>
        </w:rPr>
        <w:t>MSD</w:t>
      </w:r>
      <w:r w:rsidR="007C4626" w:rsidRPr="00EC7F6F">
        <w:rPr>
          <w:rFonts w:ascii="Tahoma" w:hAnsi="Tahoma" w:cs="Tahoma"/>
          <w:sz w:val="22"/>
          <w:szCs w:val="22"/>
        </w:rPr>
        <w:t>s</w:t>
      </w:r>
      <w:r w:rsidR="000248E6" w:rsidRPr="00EC7F6F">
        <w:rPr>
          <w:rFonts w:ascii="Tahoma" w:hAnsi="Tahoma" w:cs="Tahoma"/>
          <w:sz w:val="22"/>
          <w:szCs w:val="22"/>
        </w:rPr>
        <w:t xml:space="preserve"> and </w:t>
      </w:r>
      <w:r w:rsidR="00732FE6" w:rsidRPr="00EC7F6F">
        <w:rPr>
          <w:rFonts w:ascii="Tahoma" w:hAnsi="Tahoma" w:cs="Tahoma"/>
          <w:sz w:val="22"/>
          <w:szCs w:val="22"/>
        </w:rPr>
        <w:t xml:space="preserve">to </w:t>
      </w:r>
      <w:r w:rsidR="000248E6" w:rsidRPr="00EC7F6F">
        <w:rPr>
          <w:rFonts w:ascii="Tahoma" w:hAnsi="Tahoma" w:cs="Tahoma"/>
          <w:sz w:val="22"/>
          <w:szCs w:val="22"/>
        </w:rPr>
        <w:t>encourage healthy ergonomics</w:t>
      </w:r>
    </w:p>
    <w:p w14:paraId="5A4FCB9C" w14:textId="77777777" w:rsidR="002C0256" w:rsidRPr="00EC7F6F" w:rsidRDefault="002C0256" w:rsidP="005B57B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243043A" w14:textId="77777777" w:rsidR="002C0256" w:rsidRPr="00EC7F6F" w:rsidRDefault="002C0256" w:rsidP="005B57B1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03F5F1" wp14:editId="6EFF11F0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36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005F5C5" w14:textId="77777777" w:rsidR="00A9112C" w:rsidRPr="00EC7F6F" w:rsidRDefault="0036527B" w:rsidP="00A9112C">
      <w:pPr>
        <w:spacing w:after="24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br/>
      </w:r>
      <w:r w:rsidR="00A9112C" w:rsidRPr="00EC7F6F">
        <w:rPr>
          <w:rFonts w:ascii="Tahoma" w:hAnsi="Tahoma" w:cs="Tahoma"/>
          <w:sz w:val="22"/>
          <w:szCs w:val="22"/>
        </w:rPr>
        <w:t xml:space="preserve">While there is no single posture or configuration that will work for everyone, keeping the principles of neutral body posture in mind while setting up your workstation </w:t>
      </w:r>
      <w:r w:rsidR="00150BD2" w:rsidRPr="00EC7F6F">
        <w:rPr>
          <w:rFonts w:ascii="Tahoma" w:hAnsi="Tahoma" w:cs="Tahoma"/>
          <w:sz w:val="22"/>
          <w:szCs w:val="22"/>
        </w:rPr>
        <w:t xml:space="preserve">and while working </w:t>
      </w:r>
      <w:r w:rsidR="00A9112C" w:rsidRPr="00EC7F6F">
        <w:rPr>
          <w:rFonts w:ascii="Tahoma" w:hAnsi="Tahoma" w:cs="Tahoma"/>
          <w:sz w:val="22"/>
          <w:szCs w:val="22"/>
        </w:rPr>
        <w:t xml:space="preserve">will increase your level of comfort and greatly reduce the risk of musculoskeletal disorders (MSDs). </w:t>
      </w:r>
    </w:p>
    <w:p w14:paraId="1FB25219" w14:textId="77777777" w:rsidR="00FC5692" w:rsidRPr="00EC7F6F" w:rsidRDefault="00A9112C" w:rsidP="00DF3E47">
      <w:pPr>
        <w:spacing w:after="60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sz w:val="22"/>
          <w:szCs w:val="22"/>
        </w:rPr>
        <w:t xml:space="preserve">Neutral body posture </w:t>
      </w:r>
      <w:r w:rsidR="008C4889" w:rsidRPr="00EC7F6F">
        <w:rPr>
          <w:rFonts w:ascii="Tahoma" w:hAnsi="Tahoma" w:cs="Tahoma"/>
          <w:sz w:val="22"/>
          <w:szCs w:val="22"/>
        </w:rPr>
        <w:t xml:space="preserve">is a natural and comfortable position where </w:t>
      </w:r>
      <w:r w:rsidRPr="00EC7F6F">
        <w:rPr>
          <w:rFonts w:ascii="Tahoma" w:hAnsi="Tahoma" w:cs="Tahoma"/>
          <w:sz w:val="22"/>
          <w:szCs w:val="22"/>
        </w:rPr>
        <w:t>joints, muscles, connective tissues such as tendons, and the skeletal system</w:t>
      </w:r>
      <w:r w:rsidR="008C4889" w:rsidRPr="00EC7F6F">
        <w:rPr>
          <w:rFonts w:ascii="Tahoma" w:hAnsi="Tahoma" w:cs="Tahoma"/>
          <w:sz w:val="22"/>
          <w:szCs w:val="22"/>
        </w:rPr>
        <w:t xml:space="preserve"> are aligned</w:t>
      </w:r>
      <w:r w:rsidRPr="00EC7F6F">
        <w:rPr>
          <w:rFonts w:ascii="Tahoma" w:hAnsi="Tahoma" w:cs="Tahoma"/>
          <w:sz w:val="22"/>
          <w:szCs w:val="22"/>
        </w:rPr>
        <w:t>.</w:t>
      </w:r>
      <w:r w:rsidR="00150BD2" w:rsidRPr="00EC7F6F">
        <w:rPr>
          <w:rFonts w:ascii="Tahoma" w:hAnsi="Tahoma" w:cs="Tahoma"/>
          <w:sz w:val="22"/>
          <w:szCs w:val="22"/>
        </w:rPr>
        <w:t xml:space="preserve"> </w:t>
      </w:r>
    </w:p>
    <w:p w14:paraId="17044028" w14:textId="22868945" w:rsidR="008F3261" w:rsidRPr="00EC7F6F" w:rsidRDefault="00242956" w:rsidP="00EC7F6F">
      <w:pPr>
        <w:pStyle w:val="NormalWeb"/>
        <w:tabs>
          <w:tab w:val="left" w:pos="330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EC7F6F">
        <w:rPr>
          <w:rFonts w:ascii="Tahoma" w:hAnsi="Tahoma" w:cs="Tahoma"/>
          <w:b/>
          <w:color w:val="315CA3"/>
          <w:sz w:val="28"/>
          <w:szCs w:val="28"/>
        </w:rPr>
        <w:t xml:space="preserve">Posture </w:t>
      </w:r>
      <w:r w:rsidR="008C4889" w:rsidRPr="00EC7F6F">
        <w:rPr>
          <w:rFonts w:ascii="Tahoma" w:hAnsi="Tahoma" w:cs="Tahoma"/>
          <w:b/>
          <w:color w:val="315CA3"/>
          <w:sz w:val="28"/>
          <w:szCs w:val="28"/>
        </w:rPr>
        <w:t xml:space="preserve">Guidelines </w:t>
      </w:r>
    </w:p>
    <w:p w14:paraId="187191B3" w14:textId="487F9339" w:rsidR="00270F7E" w:rsidRPr="00EC7F6F" w:rsidRDefault="00AC374E" w:rsidP="00270F7E">
      <w:pPr>
        <w:tabs>
          <w:tab w:val="left" w:pos="6765"/>
        </w:tabs>
        <w:spacing w:after="26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7C4C960" wp14:editId="6C8B3846">
            <wp:simplePos x="0" y="0"/>
            <wp:positionH relativeFrom="column">
              <wp:posOffset>3510280</wp:posOffset>
            </wp:positionH>
            <wp:positionV relativeFrom="page">
              <wp:posOffset>4838700</wp:posOffset>
            </wp:positionV>
            <wp:extent cx="2905760" cy="309880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go-manAtDes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7E" w:rsidRPr="00EC7F6F">
        <w:rPr>
          <w:rFonts w:ascii="Tahoma" w:hAnsi="Tahoma" w:cs="Tahoma"/>
          <w:sz w:val="22"/>
          <w:szCs w:val="22"/>
        </w:rPr>
        <w:t>If standing, align your ears, shoulders, hips,</w:t>
      </w:r>
      <w:r w:rsidR="00270F7E" w:rsidRPr="00EC7F6F">
        <w:t xml:space="preserve"> </w:t>
      </w:r>
      <w:r w:rsidR="00270F7E" w:rsidRPr="00EC7F6F">
        <w:rPr>
          <w:rFonts w:ascii="Tahoma" w:hAnsi="Tahoma" w:cs="Tahoma"/>
          <w:sz w:val="22"/>
          <w:szCs w:val="22"/>
        </w:rPr>
        <w:t>knees, and ankles.</w:t>
      </w:r>
    </w:p>
    <w:p w14:paraId="191E056B" w14:textId="0876FA59" w:rsidR="004F2EC5" w:rsidRPr="00EC7F6F" w:rsidRDefault="00270F7E" w:rsidP="009B76BC">
      <w:pPr>
        <w:spacing w:after="260"/>
        <w:ind w:left="4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sz w:val="22"/>
          <w:szCs w:val="22"/>
        </w:rPr>
        <w:t>If sitting at a desk, a</w:t>
      </w:r>
      <w:r w:rsidR="004F2EC5" w:rsidRPr="00EC7F6F">
        <w:rPr>
          <w:rFonts w:ascii="Tahoma" w:hAnsi="Tahoma" w:cs="Tahoma"/>
          <w:sz w:val="22"/>
          <w:szCs w:val="22"/>
        </w:rPr>
        <w:t>djust your seat</w:t>
      </w:r>
      <w:r w:rsidR="00B82C23" w:rsidRPr="00EC7F6F">
        <w:rPr>
          <w:rFonts w:ascii="Tahoma" w:hAnsi="Tahoma" w:cs="Tahoma"/>
          <w:sz w:val="22"/>
          <w:szCs w:val="22"/>
        </w:rPr>
        <w:t xml:space="preserve">, </w:t>
      </w:r>
      <w:r w:rsidRPr="00EC7F6F">
        <w:rPr>
          <w:rFonts w:ascii="Tahoma" w:hAnsi="Tahoma" w:cs="Tahoma"/>
          <w:sz w:val="22"/>
          <w:szCs w:val="22"/>
        </w:rPr>
        <w:t>the computer</w:t>
      </w:r>
      <w:r w:rsidR="00B82C23" w:rsidRPr="00EC7F6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82C23" w:rsidRPr="00EC7F6F">
        <w:rPr>
          <w:rFonts w:ascii="Tahoma" w:hAnsi="Tahoma" w:cs="Tahoma"/>
          <w:sz w:val="22"/>
          <w:szCs w:val="22"/>
        </w:rPr>
        <w:t>monitor</w:t>
      </w:r>
      <w:proofErr w:type="gramEnd"/>
      <w:r w:rsidRPr="00EC7F6F">
        <w:rPr>
          <w:rFonts w:ascii="Tahoma" w:hAnsi="Tahoma" w:cs="Tahoma"/>
          <w:sz w:val="22"/>
          <w:szCs w:val="22"/>
        </w:rPr>
        <w:t xml:space="preserve"> if applicable</w:t>
      </w:r>
      <w:r w:rsidR="00B82C23" w:rsidRPr="00EC7F6F">
        <w:rPr>
          <w:rFonts w:ascii="Tahoma" w:hAnsi="Tahoma" w:cs="Tahoma"/>
          <w:sz w:val="22"/>
          <w:szCs w:val="22"/>
        </w:rPr>
        <w:t xml:space="preserve">, and </w:t>
      </w:r>
      <w:r w:rsidRPr="00EC7F6F">
        <w:rPr>
          <w:rFonts w:ascii="Tahoma" w:hAnsi="Tahoma" w:cs="Tahoma"/>
          <w:sz w:val="22"/>
          <w:szCs w:val="22"/>
        </w:rPr>
        <w:t xml:space="preserve">any </w:t>
      </w:r>
      <w:r w:rsidR="007C4626" w:rsidRPr="00EC7F6F">
        <w:rPr>
          <w:rFonts w:ascii="Tahoma" w:hAnsi="Tahoma" w:cs="Tahoma"/>
          <w:bCs/>
          <w:sz w:val="22"/>
          <w:szCs w:val="22"/>
        </w:rPr>
        <w:t>articles</w:t>
      </w:r>
      <w:r w:rsidRPr="00EC7F6F">
        <w:rPr>
          <w:rFonts w:ascii="Tahoma" w:hAnsi="Tahoma" w:cs="Tahoma"/>
          <w:bCs/>
          <w:sz w:val="22"/>
          <w:szCs w:val="22"/>
        </w:rPr>
        <w:t xml:space="preserve"> you use</w:t>
      </w:r>
      <w:r w:rsidR="007C4626" w:rsidRPr="00EC7F6F">
        <w:rPr>
          <w:rFonts w:ascii="Tahoma" w:hAnsi="Tahoma" w:cs="Tahoma"/>
          <w:bCs/>
          <w:sz w:val="22"/>
          <w:szCs w:val="22"/>
        </w:rPr>
        <w:t xml:space="preserve"> </w:t>
      </w:r>
      <w:r w:rsidR="00AC374E" w:rsidRPr="00EC7F6F">
        <w:rPr>
          <w:rFonts w:ascii="Tahoma" w:hAnsi="Tahoma" w:cs="Tahoma"/>
          <w:bCs/>
          <w:sz w:val="22"/>
          <w:szCs w:val="22"/>
        </w:rPr>
        <w:t>in order to</w:t>
      </w:r>
      <w:r w:rsidR="004F2EC5" w:rsidRPr="00EC7F6F">
        <w:rPr>
          <w:rFonts w:ascii="Tahoma" w:hAnsi="Tahoma" w:cs="Tahoma"/>
          <w:sz w:val="22"/>
          <w:szCs w:val="22"/>
        </w:rPr>
        <w:t xml:space="preserve"> meet the following conditions</w:t>
      </w:r>
      <w:r w:rsidR="00B82C23" w:rsidRPr="00EC7F6F">
        <w:rPr>
          <w:rFonts w:ascii="Tahoma" w:hAnsi="Tahoma" w:cs="Tahoma"/>
          <w:sz w:val="22"/>
          <w:szCs w:val="22"/>
        </w:rPr>
        <w:t>:</w:t>
      </w:r>
    </w:p>
    <w:p w14:paraId="2FC286E8" w14:textId="77777777" w:rsidR="00AE7CCA" w:rsidRPr="00EC7F6F" w:rsidRDefault="0065353A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feet</w:t>
      </w:r>
      <w:r w:rsidRPr="00EC7F6F">
        <w:rPr>
          <w:rFonts w:ascii="Tahoma" w:hAnsi="Tahoma" w:cs="Tahoma"/>
          <w:sz w:val="22"/>
          <w:szCs w:val="22"/>
        </w:rPr>
        <w:t xml:space="preserve"> are flat on the floor</w:t>
      </w:r>
      <w:r w:rsidR="004F2EC5" w:rsidRPr="00EC7F6F">
        <w:rPr>
          <w:rFonts w:ascii="Tahoma" w:hAnsi="Tahoma" w:cs="Tahoma"/>
          <w:sz w:val="22"/>
          <w:szCs w:val="22"/>
        </w:rPr>
        <w:t>.</w:t>
      </w:r>
    </w:p>
    <w:p w14:paraId="54BE2C20" w14:textId="77777777" w:rsidR="00AE7CCA" w:rsidRPr="00EC7F6F" w:rsidRDefault="0065353A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knees</w:t>
      </w:r>
      <w:r w:rsidRPr="00EC7F6F">
        <w:rPr>
          <w:rFonts w:ascii="Tahoma" w:hAnsi="Tahoma" w:cs="Tahoma"/>
          <w:sz w:val="22"/>
          <w:szCs w:val="22"/>
        </w:rPr>
        <w:t xml:space="preserve"> are bent at </w:t>
      </w:r>
      <w:r w:rsidR="009D3461" w:rsidRPr="00EC7F6F">
        <w:rPr>
          <w:rFonts w:ascii="Tahoma" w:hAnsi="Tahoma" w:cs="Tahoma"/>
          <w:sz w:val="22"/>
          <w:szCs w:val="22"/>
        </w:rPr>
        <w:t xml:space="preserve">a </w:t>
      </w:r>
      <w:r w:rsidRPr="00EC7F6F">
        <w:rPr>
          <w:rFonts w:ascii="Tahoma" w:hAnsi="Tahoma" w:cs="Tahoma"/>
          <w:sz w:val="22"/>
          <w:szCs w:val="22"/>
        </w:rPr>
        <w:t>90°</w:t>
      </w:r>
      <w:r w:rsidR="009D3461" w:rsidRPr="00EC7F6F">
        <w:rPr>
          <w:rFonts w:ascii="Tahoma" w:hAnsi="Tahoma" w:cs="Tahoma"/>
          <w:sz w:val="22"/>
          <w:szCs w:val="22"/>
        </w:rPr>
        <w:t xml:space="preserve"> angle</w:t>
      </w:r>
      <w:r w:rsidRPr="00EC7F6F">
        <w:rPr>
          <w:rFonts w:ascii="Tahoma" w:hAnsi="Tahoma" w:cs="Tahoma"/>
          <w:sz w:val="22"/>
          <w:szCs w:val="22"/>
        </w:rPr>
        <w:t xml:space="preserve"> or greater</w:t>
      </w:r>
      <w:r w:rsidR="004F2EC5" w:rsidRPr="00EC7F6F">
        <w:rPr>
          <w:rFonts w:ascii="Tahoma" w:hAnsi="Tahoma" w:cs="Tahoma"/>
          <w:sz w:val="22"/>
          <w:szCs w:val="22"/>
        </w:rPr>
        <w:t>.</w:t>
      </w:r>
    </w:p>
    <w:p w14:paraId="1EAFAA28" w14:textId="77777777" w:rsidR="00AE7CCA" w:rsidRPr="00EC7F6F" w:rsidRDefault="0065353A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thighs</w:t>
      </w:r>
      <w:r w:rsidRPr="00EC7F6F">
        <w:rPr>
          <w:rFonts w:ascii="Tahoma" w:hAnsi="Tahoma" w:cs="Tahoma"/>
          <w:sz w:val="22"/>
          <w:szCs w:val="22"/>
        </w:rPr>
        <w:t xml:space="preserve"> are horizontal to the floor</w:t>
      </w:r>
      <w:r w:rsidR="004F2EC5" w:rsidRPr="00EC7F6F">
        <w:rPr>
          <w:rFonts w:ascii="Tahoma" w:hAnsi="Tahoma" w:cs="Tahoma"/>
          <w:sz w:val="22"/>
          <w:szCs w:val="22"/>
        </w:rPr>
        <w:t xml:space="preserve"> and at a right angle with your hips</w:t>
      </w:r>
      <w:r w:rsidRPr="00EC7F6F">
        <w:rPr>
          <w:rFonts w:ascii="Tahoma" w:hAnsi="Tahoma" w:cs="Tahoma"/>
          <w:sz w:val="22"/>
          <w:szCs w:val="22"/>
        </w:rPr>
        <w:t>.</w:t>
      </w:r>
    </w:p>
    <w:p w14:paraId="541F94E6" w14:textId="77777777" w:rsidR="009B76BC" w:rsidRPr="00EC7F6F" w:rsidRDefault="00552F2F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arms</w:t>
      </w:r>
      <w:r w:rsidRPr="00EC7F6F">
        <w:rPr>
          <w:rFonts w:ascii="Tahoma" w:hAnsi="Tahoma" w:cs="Tahoma"/>
          <w:sz w:val="22"/>
          <w:szCs w:val="22"/>
        </w:rPr>
        <w:t xml:space="preserve"> a</w:t>
      </w:r>
      <w:r w:rsidR="009B76BC" w:rsidRPr="00EC7F6F">
        <w:rPr>
          <w:rFonts w:ascii="Tahoma" w:hAnsi="Tahoma" w:cs="Tahoma"/>
          <w:sz w:val="22"/>
          <w:szCs w:val="22"/>
        </w:rPr>
        <w:t>nd forearms are at right angles.</w:t>
      </w:r>
    </w:p>
    <w:p w14:paraId="5AA0299F" w14:textId="77777777" w:rsidR="009B76BC" w:rsidRPr="00EC7F6F" w:rsidRDefault="009B76BC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 xml:space="preserve">Your </w:t>
      </w:r>
      <w:r w:rsidR="00393FC6" w:rsidRPr="00EC7F6F">
        <w:rPr>
          <w:rFonts w:ascii="Tahoma" w:hAnsi="Tahoma" w:cs="Tahoma"/>
          <w:b/>
          <w:sz w:val="22"/>
          <w:szCs w:val="22"/>
        </w:rPr>
        <w:t>wrists</w:t>
      </w:r>
      <w:r w:rsidRPr="00EC7F6F">
        <w:rPr>
          <w:rFonts w:ascii="Tahoma" w:hAnsi="Tahoma" w:cs="Tahoma"/>
          <w:b/>
          <w:sz w:val="22"/>
          <w:szCs w:val="22"/>
        </w:rPr>
        <w:t xml:space="preserve"> </w:t>
      </w:r>
      <w:r w:rsidRPr="00EC7F6F">
        <w:rPr>
          <w:rFonts w:ascii="Tahoma" w:hAnsi="Tahoma" w:cs="Tahoma"/>
          <w:sz w:val="22"/>
          <w:szCs w:val="22"/>
        </w:rPr>
        <w:t xml:space="preserve">should </w:t>
      </w:r>
      <w:r w:rsidR="00393FC6" w:rsidRPr="00EC7F6F">
        <w:rPr>
          <w:rFonts w:ascii="Tahoma" w:hAnsi="Tahoma" w:cs="Tahoma"/>
          <w:sz w:val="22"/>
          <w:szCs w:val="22"/>
        </w:rPr>
        <w:t>be straight lines with your forearms, not bent vertically or horizontally.</w:t>
      </w:r>
      <w:r w:rsidRPr="00EC7F6F">
        <w:rPr>
          <w:rFonts w:ascii="Tahoma" w:hAnsi="Tahoma" w:cs="Tahoma"/>
          <w:sz w:val="22"/>
          <w:szCs w:val="22"/>
        </w:rPr>
        <w:t xml:space="preserve"> </w:t>
      </w:r>
    </w:p>
    <w:p w14:paraId="4D69B272" w14:textId="77777777" w:rsidR="009B76BC" w:rsidRPr="00EC7F6F" w:rsidRDefault="009B76BC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elbows</w:t>
      </w:r>
      <w:r w:rsidRPr="00EC7F6F">
        <w:rPr>
          <w:rFonts w:ascii="Tahoma" w:hAnsi="Tahoma" w:cs="Tahoma"/>
          <w:sz w:val="22"/>
          <w:szCs w:val="22"/>
        </w:rPr>
        <w:t xml:space="preserve"> should hang close to your body. </w:t>
      </w:r>
    </w:p>
    <w:p w14:paraId="6AEF98A7" w14:textId="77777777" w:rsidR="009B76BC" w:rsidRPr="00EC7F6F" w:rsidRDefault="009B76BC" w:rsidP="009B76BC">
      <w:pPr>
        <w:numPr>
          <w:ilvl w:val="0"/>
          <w:numId w:val="57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 xml:space="preserve">Your shoulders </w:t>
      </w:r>
      <w:r w:rsidRPr="00EC7F6F">
        <w:rPr>
          <w:rFonts w:ascii="Tahoma" w:hAnsi="Tahoma" w:cs="Tahoma"/>
          <w:sz w:val="22"/>
          <w:szCs w:val="22"/>
        </w:rPr>
        <w:t xml:space="preserve">should be relaxed. </w:t>
      </w:r>
    </w:p>
    <w:p w14:paraId="04C02553" w14:textId="77777777" w:rsidR="009B76BC" w:rsidRPr="00EC7F6F" w:rsidRDefault="00B82C23" w:rsidP="00270F7E">
      <w:pPr>
        <w:numPr>
          <w:ilvl w:val="0"/>
          <w:numId w:val="57"/>
        </w:numPr>
        <w:spacing w:after="400"/>
        <w:ind w:left="446" w:hanging="446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b/>
          <w:sz w:val="22"/>
          <w:szCs w:val="22"/>
        </w:rPr>
        <w:t>Your head</w:t>
      </w:r>
      <w:r w:rsidR="009D3461" w:rsidRPr="00EC7F6F">
        <w:rPr>
          <w:rFonts w:ascii="Tahoma" w:hAnsi="Tahoma" w:cs="Tahoma"/>
          <w:sz w:val="22"/>
          <w:szCs w:val="22"/>
        </w:rPr>
        <w:t xml:space="preserve"> should be </w:t>
      </w:r>
      <w:r w:rsidRPr="00EC7F6F">
        <w:rPr>
          <w:rFonts w:ascii="Tahoma" w:hAnsi="Tahoma" w:cs="Tahoma"/>
          <w:sz w:val="22"/>
          <w:szCs w:val="22"/>
        </w:rPr>
        <w:t xml:space="preserve">in line with the torso or </w:t>
      </w:r>
      <w:r w:rsidR="009D3461" w:rsidRPr="00EC7F6F">
        <w:rPr>
          <w:rFonts w:ascii="Tahoma" w:hAnsi="Tahoma" w:cs="Tahoma"/>
          <w:sz w:val="22"/>
          <w:szCs w:val="22"/>
        </w:rPr>
        <w:t>bent slightly forward</w:t>
      </w:r>
      <w:r w:rsidRPr="00EC7F6F">
        <w:rPr>
          <w:rFonts w:ascii="Tahoma" w:hAnsi="Tahoma" w:cs="Tahoma"/>
          <w:sz w:val="22"/>
          <w:szCs w:val="22"/>
        </w:rPr>
        <w:t xml:space="preserve">, not tilted back or twisted to the side.  </w:t>
      </w:r>
      <w:r w:rsidR="009D3461" w:rsidRPr="00EC7F6F">
        <w:rPr>
          <w:rFonts w:ascii="Tahoma" w:hAnsi="Tahoma" w:cs="Tahoma"/>
          <w:sz w:val="22"/>
          <w:szCs w:val="22"/>
        </w:rPr>
        <w:t xml:space="preserve"> </w:t>
      </w:r>
    </w:p>
    <w:p w14:paraId="5ECC3FFD" w14:textId="5CF2D713" w:rsidR="00A56D18" w:rsidRPr="00EC7F6F" w:rsidRDefault="00022FCF" w:rsidP="00022FCF">
      <w:pPr>
        <w:widowControl w:val="0"/>
        <w:spacing w:after="240"/>
        <w:rPr>
          <w:rFonts w:ascii="Tahoma" w:hAnsi="Tahoma" w:cs="Tahoma"/>
          <w:sz w:val="22"/>
          <w:szCs w:val="22"/>
        </w:rPr>
      </w:pPr>
      <w:r w:rsidRPr="00EC7F6F">
        <w:rPr>
          <w:rFonts w:ascii="Tahoma" w:hAnsi="Tahoma" w:cs="Tahoma"/>
          <w:sz w:val="22"/>
          <w:szCs w:val="22"/>
        </w:rPr>
        <w:t xml:space="preserve">In addition to </w:t>
      </w:r>
      <w:r w:rsidR="00270F7E" w:rsidRPr="00EC7F6F">
        <w:rPr>
          <w:rFonts w:ascii="Tahoma" w:hAnsi="Tahoma" w:cs="Tahoma"/>
          <w:sz w:val="22"/>
          <w:szCs w:val="22"/>
        </w:rPr>
        <w:t xml:space="preserve">using </w:t>
      </w:r>
      <w:r w:rsidRPr="00EC7F6F">
        <w:rPr>
          <w:rFonts w:ascii="Tahoma" w:hAnsi="Tahoma" w:cs="Tahoma"/>
          <w:sz w:val="22"/>
          <w:szCs w:val="22"/>
        </w:rPr>
        <w:t xml:space="preserve">neutral posture, break up tasks and stretch </w:t>
      </w:r>
      <w:r w:rsidR="00270F7E" w:rsidRPr="00EC7F6F">
        <w:rPr>
          <w:rFonts w:ascii="Tahoma" w:hAnsi="Tahoma" w:cs="Tahoma"/>
          <w:sz w:val="22"/>
          <w:szCs w:val="22"/>
        </w:rPr>
        <w:t>regularly</w:t>
      </w:r>
      <w:r w:rsidRPr="00EC7F6F">
        <w:rPr>
          <w:rFonts w:ascii="Tahoma" w:hAnsi="Tahoma" w:cs="Tahoma"/>
          <w:sz w:val="22"/>
          <w:szCs w:val="22"/>
        </w:rPr>
        <w:t xml:space="preserve">. </w:t>
      </w:r>
    </w:p>
    <w:p w14:paraId="4694A194" w14:textId="77777777" w:rsidR="00DF6871" w:rsidRPr="00066622" w:rsidRDefault="00DF6871" w:rsidP="00FF4EFE">
      <w:pPr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F0776BE" w14:textId="77777777" w:rsidR="00DF6871" w:rsidRPr="00066622" w:rsidRDefault="00DF6871" w:rsidP="005B57B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C6337E7" w14:textId="77777777" w:rsidR="00DF6871" w:rsidRPr="00066622" w:rsidRDefault="00DF6871" w:rsidP="005B57B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56493CD" w14:textId="77777777" w:rsidR="00315F40" w:rsidRPr="00466706" w:rsidRDefault="00315F40" w:rsidP="005B57B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E86F51D" w14:textId="77777777" w:rsidR="00315F40" w:rsidRPr="00EB21F7" w:rsidRDefault="00315F40" w:rsidP="005B57B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A764AFA" w14:textId="77777777" w:rsidR="00DF6871" w:rsidRPr="00066622" w:rsidRDefault="00315F40" w:rsidP="005B57B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72732F6" w14:textId="77777777" w:rsidR="00315F40" w:rsidRDefault="00315F40" w:rsidP="005B57B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75DACE8C" w14:textId="77777777" w:rsidR="00DF6871" w:rsidRDefault="00DF6871" w:rsidP="005B57B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6632C020" w14:textId="77777777" w:rsidR="00080B9E" w:rsidRDefault="00080B9E" w:rsidP="005B57B1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0181C9" w14:textId="77777777" w:rsidR="008272DA" w:rsidRDefault="0045764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DCE70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D976CFB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3C9B92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1129075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0B12CE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39DD5B41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028E2C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09152BB8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C3ADD88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495159E9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F31FA1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1A11311E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096064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367B4BA6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311FD31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542B0B21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256D206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27C3EC46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4C06D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59AEE53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9BF534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6B1A8249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30525C6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2787157E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50404B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15BF3598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77D279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06D24606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BD51465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</w:p>
    <w:p w14:paraId="487C33B8" w14:textId="77777777" w:rsidR="008272DA" w:rsidRDefault="008272DA" w:rsidP="005B57B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FD8E931" w14:textId="77777777" w:rsidR="007A064D" w:rsidRDefault="007A064D" w:rsidP="005B57B1">
      <w:pPr>
        <w:jc w:val="both"/>
        <w:rPr>
          <w:rFonts w:ascii="Tahoma" w:hAnsi="Tahoma" w:cs="Tahoma"/>
          <w:sz w:val="22"/>
          <w:szCs w:val="22"/>
        </w:rPr>
      </w:pPr>
    </w:p>
    <w:p w14:paraId="1F76E45B" w14:textId="64056070" w:rsidR="0045764A" w:rsidRPr="0045764A" w:rsidRDefault="0045764A" w:rsidP="005B57B1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726C" w14:textId="77777777" w:rsidR="00DB511A" w:rsidRDefault="00DB511A">
      <w:r>
        <w:separator/>
      </w:r>
    </w:p>
  </w:endnote>
  <w:endnote w:type="continuationSeparator" w:id="0">
    <w:p w14:paraId="6A7B20D1" w14:textId="77777777" w:rsidR="00DB511A" w:rsidRDefault="00D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DD6C4C0" w14:textId="0C0E266F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A7B41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0387" w14:textId="77777777" w:rsidR="00DB511A" w:rsidRDefault="00DB511A">
      <w:r>
        <w:separator/>
      </w:r>
    </w:p>
  </w:footnote>
  <w:footnote w:type="continuationSeparator" w:id="0">
    <w:p w14:paraId="592088E1" w14:textId="77777777" w:rsidR="00DB511A" w:rsidRDefault="00DB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6F69" w14:textId="77777777" w:rsidR="00FF6E4F" w:rsidRDefault="001A7B41">
    <w:pPr>
      <w:pStyle w:val="Header"/>
    </w:pPr>
    <w:r>
      <w:rPr>
        <w:noProof/>
      </w:rPr>
      <w:pict w14:anchorId="549F4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952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EAFAF56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4E622F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71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30"/>
      <w:gridCol w:w="1458"/>
      <w:gridCol w:w="522"/>
    </w:tblGrid>
    <w:tr w:rsidR="00B968EA" w:rsidRPr="001B1D0E" w14:paraId="191799F3" w14:textId="77777777" w:rsidTr="003E16C0">
      <w:trPr>
        <w:trHeight w:val="422"/>
      </w:trPr>
      <w:tc>
        <w:tcPr>
          <w:tcW w:w="873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D89529" w14:textId="674FCF14" w:rsidR="00B968EA" w:rsidRPr="001B1D0E" w:rsidRDefault="00D74CC5" w:rsidP="002C3F6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Office Workstation Ergonomics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DEEC3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2F7F0D51" w14:textId="77777777" w:rsidTr="00FF4EFE">
      <w:trPr>
        <w:gridAfter w:val="1"/>
        <w:wAfter w:w="522" w:type="dxa"/>
      </w:trPr>
      <w:tc>
        <w:tcPr>
          <w:tcW w:w="873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79AEB5" w14:textId="77777777" w:rsidR="00B968EA" w:rsidRPr="000D0B76" w:rsidRDefault="00C6276F" w:rsidP="004B4A3B">
          <w:pPr>
            <w:pStyle w:val="NormalWeb"/>
            <w:spacing w:before="120" w:beforeAutospacing="0" w:afterAutospacing="0"/>
            <w:ind w:right="346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Neutral Body Po</w:t>
          </w:r>
          <w:r w:rsidR="004B4A3B">
            <w:rPr>
              <w:rFonts w:ascii="Tahoma" w:hAnsi="Tahoma" w:cs="Tahoma"/>
              <w:b/>
              <w:color w:val="DA5500"/>
              <w:sz w:val="40"/>
              <w:szCs w:val="40"/>
            </w:rPr>
            <w:t>sture</w:t>
          </w:r>
        </w:p>
      </w:tc>
      <w:tc>
        <w:tcPr>
          <w:tcW w:w="145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C302EC6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382E966C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E4D7756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8EB9" w14:textId="77777777" w:rsidR="00FF6E4F" w:rsidRDefault="001A7B41">
    <w:pPr>
      <w:pStyle w:val="Header"/>
    </w:pPr>
    <w:r>
      <w:rPr>
        <w:noProof/>
      </w:rPr>
      <w:pict w14:anchorId="7D2B3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B7AA9"/>
    <w:multiLevelType w:val="hybridMultilevel"/>
    <w:tmpl w:val="E8663050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B667224"/>
    <w:multiLevelType w:val="hybridMultilevel"/>
    <w:tmpl w:val="6540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72DA4"/>
    <w:multiLevelType w:val="hybridMultilevel"/>
    <w:tmpl w:val="D70EE814"/>
    <w:lvl w:ilvl="0" w:tplc="E626EA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76BFB"/>
    <w:multiLevelType w:val="hybridMultilevel"/>
    <w:tmpl w:val="79D0985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8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E83497"/>
    <w:multiLevelType w:val="hybridMultilevel"/>
    <w:tmpl w:val="8D8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2ADA2D3F"/>
    <w:multiLevelType w:val="hybridMultilevel"/>
    <w:tmpl w:val="F48A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65CA5"/>
    <w:multiLevelType w:val="hybridMultilevel"/>
    <w:tmpl w:val="F3F2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1404B"/>
    <w:multiLevelType w:val="hybridMultilevel"/>
    <w:tmpl w:val="7DF837A2"/>
    <w:lvl w:ilvl="0" w:tplc="AA6CA5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60D21C0"/>
    <w:multiLevelType w:val="hybridMultilevel"/>
    <w:tmpl w:val="535A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B44981"/>
    <w:multiLevelType w:val="hybridMultilevel"/>
    <w:tmpl w:val="533C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5081C"/>
    <w:multiLevelType w:val="hybridMultilevel"/>
    <w:tmpl w:val="B37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6433F"/>
    <w:multiLevelType w:val="hybridMultilevel"/>
    <w:tmpl w:val="02140408"/>
    <w:lvl w:ilvl="0" w:tplc="0D30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04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6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05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4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4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6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DF90F54"/>
    <w:multiLevelType w:val="hybridMultilevel"/>
    <w:tmpl w:val="7DF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37670F9"/>
    <w:multiLevelType w:val="hybridMultilevel"/>
    <w:tmpl w:val="9DD8DF2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4A4392"/>
    <w:multiLevelType w:val="hybridMultilevel"/>
    <w:tmpl w:val="E65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66E396B"/>
    <w:multiLevelType w:val="hybridMultilevel"/>
    <w:tmpl w:val="1C84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59"/>
  </w:num>
  <w:num w:numId="4">
    <w:abstractNumId w:val="35"/>
  </w:num>
  <w:num w:numId="5">
    <w:abstractNumId w:val="38"/>
  </w:num>
  <w:num w:numId="6">
    <w:abstractNumId w:val="43"/>
  </w:num>
  <w:num w:numId="7">
    <w:abstractNumId w:val="22"/>
  </w:num>
  <w:num w:numId="8">
    <w:abstractNumId w:val="30"/>
  </w:num>
  <w:num w:numId="9">
    <w:abstractNumId w:val="23"/>
  </w:num>
  <w:num w:numId="10">
    <w:abstractNumId w:val="58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  <w:num w:numId="15">
    <w:abstractNumId w:val="55"/>
  </w:num>
  <w:num w:numId="16">
    <w:abstractNumId w:val="21"/>
  </w:num>
  <w:num w:numId="17">
    <w:abstractNumId w:val="52"/>
  </w:num>
  <w:num w:numId="18">
    <w:abstractNumId w:val="44"/>
  </w:num>
  <w:num w:numId="19">
    <w:abstractNumId w:val="33"/>
  </w:num>
  <w:num w:numId="20">
    <w:abstractNumId w:val="16"/>
  </w:num>
  <w:num w:numId="21">
    <w:abstractNumId w:val="19"/>
  </w:num>
  <w:num w:numId="22">
    <w:abstractNumId w:val="8"/>
  </w:num>
  <w:num w:numId="23">
    <w:abstractNumId w:val="32"/>
  </w:num>
  <w:num w:numId="24">
    <w:abstractNumId w:val="53"/>
  </w:num>
  <w:num w:numId="25">
    <w:abstractNumId w:val="18"/>
  </w:num>
  <w:num w:numId="26">
    <w:abstractNumId w:val="14"/>
  </w:num>
  <w:num w:numId="27">
    <w:abstractNumId w:val="47"/>
  </w:num>
  <w:num w:numId="28">
    <w:abstractNumId w:val="15"/>
  </w:num>
  <w:num w:numId="29">
    <w:abstractNumId w:val="49"/>
  </w:num>
  <w:num w:numId="30">
    <w:abstractNumId w:val="24"/>
  </w:num>
  <w:num w:numId="31">
    <w:abstractNumId w:val="54"/>
  </w:num>
  <w:num w:numId="32">
    <w:abstractNumId w:val="48"/>
  </w:num>
  <w:num w:numId="33">
    <w:abstractNumId w:val="13"/>
  </w:num>
  <w:num w:numId="34">
    <w:abstractNumId w:val="17"/>
  </w:num>
  <w:num w:numId="35">
    <w:abstractNumId w:val="4"/>
  </w:num>
  <w:num w:numId="36">
    <w:abstractNumId w:val="56"/>
  </w:num>
  <w:num w:numId="37">
    <w:abstractNumId w:val="0"/>
  </w:num>
  <w:num w:numId="38">
    <w:abstractNumId w:val="31"/>
  </w:num>
  <w:num w:numId="39">
    <w:abstractNumId w:val="46"/>
  </w:num>
  <w:num w:numId="40">
    <w:abstractNumId w:val="10"/>
  </w:num>
  <w:num w:numId="41">
    <w:abstractNumId w:val="2"/>
  </w:num>
  <w:num w:numId="42">
    <w:abstractNumId w:val="60"/>
  </w:num>
  <w:num w:numId="43">
    <w:abstractNumId w:val="28"/>
  </w:num>
  <w:num w:numId="44">
    <w:abstractNumId w:val="26"/>
  </w:num>
  <w:num w:numId="45">
    <w:abstractNumId w:val="37"/>
  </w:num>
  <w:num w:numId="46">
    <w:abstractNumId w:val="42"/>
  </w:num>
  <w:num w:numId="47">
    <w:abstractNumId w:val="9"/>
  </w:num>
  <w:num w:numId="48">
    <w:abstractNumId w:val="11"/>
  </w:num>
  <w:num w:numId="49">
    <w:abstractNumId w:val="25"/>
  </w:num>
  <w:num w:numId="50">
    <w:abstractNumId w:val="36"/>
  </w:num>
  <w:num w:numId="51">
    <w:abstractNumId w:val="57"/>
  </w:num>
  <w:num w:numId="52">
    <w:abstractNumId w:val="51"/>
  </w:num>
  <w:num w:numId="53">
    <w:abstractNumId w:val="29"/>
  </w:num>
  <w:num w:numId="54">
    <w:abstractNumId w:val="20"/>
  </w:num>
  <w:num w:numId="55">
    <w:abstractNumId w:val="40"/>
  </w:num>
  <w:num w:numId="56">
    <w:abstractNumId w:val="39"/>
  </w:num>
  <w:num w:numId="57">
    <w:abstractNumId w:val="12"/>
  </w:num>
  <w:num w:numId="58">
    <w:abstractNumId w:val="34"/>
  </w:num>
  <w:num w:numId="59">
    <w:abstractNumId w:val="50"/>
  </w:num>
  <w:num w:numId="60">
    <w:abstractNumId w:val="41"/>
  </w:num>
  <w:num w:numId="61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2FCF"/>
    <w:rsid w:val="000248E6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6ED6"/>
    <w:rsid w:val="000E3BD9"/>
    <w:rsid w:val="000F71CF"/>
    <w:rsid w:val="000F7B87"/>
    <w:rsid w:val="0010005C"/>
    <w:rsid w:val="00101E99"/>
    <w:rsid w:val="00116076"/>
    <w:rsid w:val="00125460"/>
    <w:rsid w:val="00134016"/>
    <w:rsid w:val="00150BD2"/>
    <w:rsid w:val="0015166E"/>
    <w:rsid w:val="00166983"/>
    <w:rsid w:val="00170124"/>
    <w:rsid w:val="00177A03"/>
    <w:rsid w:val="001A74B0"/>
    <w:rsid w:val="001A7B41"/>
    <w:rsid w:val="001C2507"/>
    <w:rsid w:val="001E1793"/>
    <w:rsid w:val="001E6998"/>
    <w:rsid w:val="00206FD9"/>
    <w:rsid w:val="002075F3"/>
    <w:rsid w:val="00226854"/>
    <w:rsid w:val="0024241C"/>
    <w:rsid w:val="00242956"/>
    <w:rsid w:val="00250C7B"/>
    <w:rsid w:val="002537E9"/>
    <w:rsid w:val="00262898"/>
    <w:rsid w:val="00265299"/>
    <w:rsid w:val="00270F7E"/>
    <w:rsid w:val="00272B52"/>
    <w:rsid w:val="00280478"/>
    <w:rsid w:val="0028530C"/>
    <w:rsid w:val="002A5753"/>
    <w:rsid w:val="002C0256"/>
    <w:rsid w:val="002C3F61"/>
    <w:rsid w:val="002D6590"/>
    <w:rsid w:val="002E66D9"/>
    <w:rsid w:val="00305964"/>
    <w:rsid w:val="00315F40"/>
    <w:rsid w:val="00322552"/>
    <w:rsid w:val="00330324"/>
    <w:rsid w:val="00335DE1"/>
    <w:rsid w:val="00350477"/>
    <w:rsid w:val="003507AF"/>
    <w:rsid w:val="0036527B"/>
    <w:rsid w:val="003821C2"/>
    <w:rsid w:val="00393FC6"/>
    <w:rsid w:val="003A1B29"/>
    <w:rsid w:val="003A477C"/>
    <w:rsid w:val="003B49F1"/>
    <w:rsid w:val="003C6631"/>
    <w:rsid w:val="003C727A"/>
    <w:rsid w:val="003D56A5"/>
    <w:rsid w:val="003E16C0"/>
    <w:rsid w:val="003F1234"/>
    <w:rsid w:val="003F589C"/>
    <w:rsid w:val="0040393B"/>
    <w:rsid w:val="004115E5"/>
    <w:rsid w:val="00427296"/>
    <w:rsid w:val="00444465"/>
    <w:rsid w:val="00444BFC"/>
    <w:rsid w:val="004454A0"/>
    <w:rsid w:val="00450B9E"/>
    <w:rsid w:val="0045764A"/>
    <w:rsid w:val="00470F16"/>
    <w:rsid w:val="00471858"/>
    <w:rsid w:val="00472C99"/>
    <w:rsid w:val="004822A7"/>
    <w:rsid w:val="00484B70"/>
    <w:rsid w:val="0049004F"/>
    <w:rsid w:val="004A0360"/>
    <w:rsid w:val="004B10C5"/>
    <w:rsid w:val="004B246A"/>
    <w:rsid w:val="004B4A3B"/>
    <w:rsid w:val="004B68BD"/>
    <w:rsid w:val="004B7878"/>
    <w:rsid w:val="004B7EBB"/>
    <w:rsid w:val="004D122E"/>
    <w:rsid w:val="004D33CC"/>
    <w:rsid w:val="004D5977"/>
    <w:rsid w:val="004E1B27"/>
    <w:rsid w:val="004F2EC5"/>
    <w:rsid w:val="004F303E"/>
    <w:rsid w:val="0050353E"/>
    <w:rsid w:val="00512A26"/>
    <w:rsid w:val="005271CD"/>
    <w:rsid w:val="0052722C"/>
    <w:rsid w:val="005325AB"/>
    <w:rsid w:val="005330C2"/>
    <w:rsid w:val="00536B77"/>
    <w:rsid w:val="005405B2"/>
    <w:rsid w:val="00541304"/>
    <w:rsid w:val="00552F2F"/>
    <w:rsid w:val="00554417"/>
    <w:rsid w:val="00560968"/>
    <w:rsid w:val="005667BF"/>
    <w:rsid w:val="00574EBB"/>
    <w:rsid w:val="00580B58"/>
    <w:rsid w:val="005A00E0"/>
    <w:rsid w:val="005B57B1"/>
    <w:rsid w:val="005C64E0"/>
    <w:rsid w:val="005E0F0D"/>
    <w:rsid w:val="005E57EA"/>
    <w:rsid w:val="005F1C74"/>
    <w:rsid w:val="005F53F8"/>
    <w:rsid w:val="005F6B61"/>
    <w:rsid w:val="0060244B"/>
    <w:rsid w:val="00633E48"/>
    <w:rsid w:val="0065122E"/>
    <w:rsid w:val="0065353A"/>
    <w:rsid w:val="00661A2C"/>
    <w:rsid w:val="006626FF"/>
    <w:rsid w:val="00670A6F"/>
    <w:rsid w:val="00681266"/>
    <w:rsid w:val="006A5460"/>
    <w:rsid w:val="006A55E8"/>
    <w:rsid w:val="006C2D3B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2FE6"/>
    <w:rsid w:val="0073622D"/>
    <w:rsid w:val="00743317"/>
    <w:rsid w:val="00745815"/>
    <w:rsid w:val="007471ED"/>
    <w:rsid w:val="00755B01"/>
    <w:rsid w:val="00756B2D"/>
    <w:rsid w:val="00762DED"/>
    <w:rsid w:val="00772DC5"/>
    <w:rsid w:val="00783265"/>
    <w:rsid w:val="00786B93"/>
    <w:rsid w:val="007A064D"/>
    <w:rsid w:val="007A2DAB"/>
    <w:rsid w:val="007B329D"/>
    <w:rsid w:val="007B63BE"/>
    <w:rsid w:val="007C0A90"/>
    <w:rsid w:val="007C4626"/>
    <w:rsid w:val="007D6F55"/>
    <w:rsid w:val="007F3E26"/>
    <w:rsid w:val="007F61E7"/>
    <w:rsid w:val="00803E57"/>
    <w:rsid w:val="0081153B"/>
    <w:rsid w:val="00812B83"/>
    <w:rsid w:val="00823703"/>
    <w:rsid w:val="008272DA"/>
    <w:rsid w:val="00833B6C"/>
    <w:rsid w:val="00841EAC"/>
    <w:rsid w:val="00854C82"/>
    <w:rsid w:val="00867780"/>
    <w:rsid w:val="008818F2"/>
    <w:rsid w:val="00882C1C"/>
    <w:rsid w:val="008918CA"/>
    <w:rsid w:val="008A372E"/>
    <w:rsid w:val="008B7A72"/>
    <w:rsid w:val="008C4889"/>
    <w:rsid w:val="008E43BD"/>
    <w:rsid w:val="008F3261"/>
    <w:rsid w:val="008F5E7A"/>
    <w:rsid w:val="00910830"/>
    <w:rsid w:val="00920ED2"/>
    <w:rsid w:val="00926290"/>
    <w:rsid w:val="00930126"/>
    <w:rsid w:val="00934757"/>
    <w:rsid w:val="00934879"/>
    <w:rsid w:val="009354CA"/>
    <w:rsid w:val="0094297A"/>
    <w:rsid w:val="00967005"/>
    <w:rsid w:val="009818F4"/>
    <w:rsid w:val="0098779E"/>
    <w:rsid w:val="0099107E"/>
    <w:rsid w:val="009B278B"/>
    <w:rsid w:val="009B76BC"/>
    <w:rsid w:val="009C5486"/>
    <w:rsid w:val="009C5FA7"/>
    <w:rsid w:val="009C76B7"/>
    <w:rsid w:val="009D3461"/>
    <w:rsid w:val="009E17F9"/>
    <w:rsid w:val="009F59F6"/>
    <w:rsid w:val="009F6923"/>
    <w:rsid w:val="00A0664B"/>
    <w:rsid w:val="00A24109"/>
    <w:rsid w:val="00A561F0"/>
    <w:rsid w:val="00A56D18"/>
    <w:rsid w:val="00A56E96"/>
    <w:rsid w:val="00A57ED6"/>
    <w:rsid w:val="00A667A5"/>
    <w:rsid w:val="00A735FF"/>
    <w:rsid w:val="00A75770"/>
    <w:rsid w:val="00A84185"/>
    <w:rsid w:val="00A864E2"/>
    <w:rsid w:val="00A907A9"/>
    <w:rsid w:val="00A90D45"/>
    <w:rsid w:val="00A9112C"/>
    <w:rsid w:val="00AA3EF5"/>
    <w:rsid w:val="00AB6FBC"/>
    <w:rsid w:val="00AC374E"/>
    <w:rsid w:val="00AC6437"/>
    <w:rsid w:val="00AC6A6C"/>
    <w:rsid w:val="00AC6FDF"/>
    <w:rsid w:val="00AD0DF2"/>
    <w:rsid w:val="00AE3C61"/>
    <w:rsid w:val="00AE3D93"/>
    <w:rsid w:val="00AE7CCA"/>
    <w:rsid w:val="00B01A96"/>
    <w:rsid w:val="00B07510"/>
    <w:rsid w:val="00B1132E"/>
    <w:rsid w:val="00B36A6D"/>
    <w:rsid w:val="00B4261E"/>
    <w:rsid w:val="00B469D6"/>
    <w:rsid w:val="00B636AA"/>
    <w:rsid w:val="00B63803"/>
    <w:rsid w:val="00B73408"/>
    <w:rsid w:val="00B776BA"/>
    <w:rsid w:val="00B8285A"/>
    <w:rsid w:val="00B82BF8"/>
    <w:rsid w:val="00B82C23"/>
    <w:rsid w:val="00B87F62"/>
    <w:rsid w:val="00B91114"/>
    <w:rsid w:val="00B92882"/>
    <w:rsid w:val="00B955DF"/>
    <w:rsid w:val="00B968EA"/>
    <w:rsid w:val="00BB00D8"/>
    <w:rsid w:val="00BB47B7"/>
    <w:rsid w:val="00BC01D5"/>
    <w:rsid w:val="00BC1EA0"/>
    <w:rsid w:val="00BC1EF8"/>
    <w:rsid w:val="00BC2238"/>
    <w:rsid w:val="00BC41DA"/>
    <w:rsid w:val="00BE1208"/>
    <w:rsid w:val="00BE1E43"/>
    <w:rsid w:val="00BF493A"/>
    <w:rsid w:val="00C0267E"/>
    <w:rsid w:val="00C22B8A"/>
    <w:rsid w:val="00C30E40"/>
    <w:rsid w:val="00C402C2"/>
    <w:rsid w:val="00C47C08"/>
    <w:rsid w:val="00C61136"/>
    <w:rsid w:val="00C6276F"/>
    <w:rsid w:val="00C72B56"/>
    <w:rsid w:val="00C817E4"/>
    <w:rsid w:val="00C8786D"/>
    <w:rsid w:val="00C965C7"/>
    <w:rsid w:val="00CA4246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37448"/>
    <w:rsid w:val="00D4340F"/>
    <w:rsid w:val="00D455CB"/>
    <w:rsid w:val="00D50C0B"/>
    <w:rsid w:val="00D552E4"/>
    <w:rsid w:val="00D62389"/>
    <w:rsid w:val="00D72EB8"/>
    <w:rsid w:val="00D7428C"/>
    <w:rsid w:val="00D74CC5"/>
    <w:rsid w:val="00D87568"/>
    <w:rsid w:val="00D91058"/>
    <w:rsid w:val="00DB15E7"/>
    <w:rsid w:val="00DB511A"/>
    <w:rsid w:val="00DC0ED2"/>
    <w:rsid w:val="00DC1E08"/>
    <w:rsid w:val="00DC2D57"/>
    <w:rsid w:val="00DC53EF"/>
    <w:rsid w:val="00DC7660"/>
    <w:rsid w:val="00DC76B4"/>
    <w:rsid w:val="00DD151A"/>
    <w:rsid w:val="00DD6F08"/>
    <w:rsid w:val="00DF3E47"/>
    <w:rsid w:val="00DF6871"/>
    <w:rsid w:val="00E04573"/>
    <w:rsid w:val="00E05649"/>
    <w:rsid w:val="00E20D1F"/>
    <w:rsid w:val="00E30D9E"/>
    <w:rsid w:val="00E42BC6"/>
    <w:rsid w:val="00E65C3C"/>
    <w:rsid w:val="00E667CF"/>
    <w:rsid w:val="00E737B6"/>
    <w:rsid w:val="00E87429"/>
    <w:rsid w:val="00E90530"/>
    <w:rsid w:val="00E964DD"/>
    <w:rsid w:val="00E9664C"/>
    <w:rsid w:val="00EA3DA1"/>
    <w:rsid w:val="00EC2188"/>
    <w:rsid w:val="00EC7030"/>
    <w:rsid w:val="00EC7F6F"/>
    <w:rsid w:val="00ED2FE2"/>
    <w:rsid w:val="00EE0067"/>
    <w:rsid w:val="00EE0DCC"/>
    <w:rsid w:val="00EF177D"/>
    <w:rsid w:val="00EF43DA"/>
    <w:rsid w:val="00F03185"/>
    <w:rsid w:val="00F068B0"/>
    <w:rsid w:val="00F200EA"/>
    <w:rsid w:val="00F41775"/>
    <w:rsid w:val="00F4315C"/>
    <w:rsid w:val="00F436F2"/>
    <w:rsid w:val="00F44011"/>
    <w:rsid w:val="00F5113E"/>
    <w:rsid w:val="00F52C82"/>
    <w:rsid w:val="00F5580E"/>
    <w:rsid w:val="00F57D15"/>
    <w:rsid w:val="00F6041B"/>
    <w:rsid w:val="00F81DA0"/>
    <w:rsid w:val="00F8599D"/>
    <w:rsid w:val="00F94A53"/>
    <w:rsid w:val="00FA5FA3"/>
    <w:rsid w:val="00FC23F0"/>
    <w:rsid w:val="00FC3083"/>
    <w:rsid w:val="00FC5692"/>
    <w:rsid w:val="00FC76BA"/>
    <w:rsid w:val="00FE4E97"/>
    <w:rsid w:val="00FF4EFE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CFB757"/>
  <w15:docId w15:val="{6FE2328E-DEB3-4A7A-B7A5-7F9E801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5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2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Machine Safeguarding</Content_x0020_topic>
    <Publication_x0020_Date xmlns="f0f81bd2-a33c-49f5-9d2b-a6d0f30f7806">2015-10-25T07:00:00+00:00</Publication_x0020_Date>
    <UploadDate xmlns="5bdec6d5-c3b3-4ebc-855b-89d68f91593e">2015-10-29T07:00:00+00:00</UploadDate>
    <KpiDescription xmlns="http://schemas.microsoft.com/sharepoint/v3">Provides an overview of fixed guards and safeguarding devices.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machine, safeguard, machinery, lockout, safeguarding, motion hazard, conveyor, pinch point, operation, guard, lockout/tagout, fixed guards, interlocking guards, device,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Training Short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5A3F-8FB5-4064-AB5D-F3EDE0D3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53F1-5EA8-4207-BF04-B50C1293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E5675-46CF-4094-AE94-67E46B0C30FE}">
  <ds:schemaRefs>
    <ds:schemaRef ds:uri="http://purl.org/dc/dcmitype/"/>
    <ds:schemaRef ds:uri="http://schemas.microsoft.com/sharepoint/v4"/>
    <ds:schemaRef ds:uri="http://schemas.microsoft.com/office/2006/documentManagement/types"/>
    <ds:schemaRef ds:uri="f0f81bd2-a33c-49f5-9d2b-a6d0f30f7806"/>
    <ds:schemaRef ds:uri="http://schemas.microsoft.com/office/infopath/2007/PartnerControls"/>
    <ds:schemaRef ds:uri="202ec601-f4fe-44a2-a7ac-aa6c63c97d90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5bdec6d5-c3b3-4ebc-855b-89d68f91593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FEB1C0-A099-4617-B3E6-2CDFCEED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Safeguarding - Fixed Guards and Safeguarding Devices - English</vt:lpstr>
    </vt:vector>
  </TitlesOfParts>
  <Company>Succeed Management Solutions, LLC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Safeguarding - Fixed Guards and Safeguarding Devices - English</dc:title>
  <dc:creator>Succeed Management Solutions, LLC ©</dc:creator>
  <cp:lastModifiedBy>Hillarie Thomas</cp:lastModifiedBy>
  <cp:revision>2</cp:revision>
  <cp:lastPrinted>2014-12-17T00:20:00Z</cp:lastPrinted>
  <dcterms:created xsi:type="dcterms:W3CDTF">2018-04-06T22:58:00Z</dcterms:created>
  <dcterms:modified xsi:type="dcterms:W3CDTF">2018-04-06T22:58:00Z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