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DF" w:rsidRPr="00277D9E" w:rsidRDefault="00487DDF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277D9E">
        <w:rPr>
          <w:rFonts w:ascii="Tahoma" w:hAnsi="Tahoma"/>
          <w:b/>
          <w:sz w:val="22"/>
          <w:lang w:val="es-AR"/>
        </w:rPr>
        <w:t xml:space="preserve">Objetivo: </w:t>
      </w:r>
      <w:r w:rsidR="003C1246">
        <w:rPr>
          <w:rFonts w:ascii="Tahoma" w:hAnsi="Tahoma"/>
          <w:sz w:val="22"/>
          <w:lang w:val="es-AR"/>
        </w:rPr>
        <w:t>Cerciora</w:t>
      </w:r>
      <w:r w:rsidRPr="00277D9E">
        <w:rPr>
          <w:rFonts w:ascii="Tahoma" w:hAnsi="Tahoma"/>
          <w:sz w:val="22"/>
          <w:lang w:val="es-AR"/>
        </w:rPr>
        <w:t xml:space="preserve">r que todo el personal pueda reconocer los tipos comunes de plataformas </w:t>
      </w:r>
      <w:r w:rsidR="00277D9E">
        <w:rPr>
          <w:rFonts w:ascii="Tahoma" w:hAnsi="Tahoma"/>
          <w:sz w:val="22"/>
          <w:lang w:val="es-AR"/>
        </w:rPr>
        <w:t xml:space="preserve">de elevación y </w:t>
      </w:r>
      <w:r w:rsidRPr="00277D9E">
        <w:rPr>
          <w:rFonts w:ascii="Tahoma" w:hAnsi="Tahoma"/>
          <w:sz w:val="22"/>
          <w:lang w:val="es-AR"/>
        </w:rPr>
        <w:t>elevadores</w:t>
      </w:r>
      <w:r w:rsidR="00277D9E">
        <w:rPr>
          <w:rFonts w:ascii="Tahoma" w:hAnsi="Tahoma"/>
          <w:sz w:val="22"/>
          <w:lang w:val="es-AR"/>
        </w:rPr>
        <w:t xml:space="preserve"> mecánicos</w:t>
      </w:r>
      <w:r w:rsidRPr="00277D9E">
        <w:rPr>
          <w:rFonts w:ascii="Tahoma" w:hAnsi="Tahoma"/>
          <w:sz w:val="22"/>
          <w:lang w:val="es-AR"/>
        </w:rPr>
        <w:t xml:space="preserve"> y </w:t>
      </w:r>
      <w:r w:rsidR="00F473E0">
        <w:rPr>
          <w:rFonts w:ascii="Tahoma" w:hAnsi="Tahoma"/>
          <w:sz w:val="22"/>
          <w:lang w:val="es-AR"/>
        </w:rPr>
        <w:t>familiarizarse</w:t>
      </w:r>
      <w:r w:rsidRPr="00277D9E">
        <w:rPr>
          <w:rFonts w:ascii="Tahoma" w:hAnsi="Tahoma"/>
          <w:sz w:val="22"/>
          <w:lang w:val="es-AR"/>
        </w:rPr>
        <w:t xml:space="preserve"> con los req</w:t>
      </w:r>
      <w:r w:rsidR="00277D9E">
        <w:rPr>
          <w:rFonts w:ascii="Tahoma" w:hAnsi="Tahoma"/>
          <w:sz w:val="22"/>
          <w:lang w:val="es-AR"/>
        </w:rPr>
        <w:t>uisitos</w:t>
      </w:r>
      <w:r w:rsidRPr="00277D9E">
        <w:rPr>
          <w:rFonts w:ascii="Tahoma" w:hAnsi="Tahoma"/>
          <w:sz w:val="22"/>
          <w:lang w:val="es-AR"/>
        </w:rPr>
        <w:t xml:space="preserve"> mínimos de seguridad.</w:t>
      </w:r>
    </w:p>
    <w:p w:rsidR="00487DDF" w:rsidRPr="00277D9E" w:rsidRDefault="00487DDF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487DDF" w:rsidRPr="00277D9E" w:rsidRDefault="00B96DC1" w:rsidP="00487DD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6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487DDF" w:rsidRPr="00277D9E" w:rsidRDefault="00487DDF" w:rsidP="00487DDF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487DDF" w:rsidRPr="00277D9E" w:rsidRDefault="00487DDF" w:rsidP="00487DDF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278"/>
        <w:gridCol w:w="3117"/>
        <w:gridCol w:w="3117"/>
      </w:tblGrid>
      <w:tr w:rsidR="00A530A3" w:rsidRPr="00FA2428" w:rsidTr="00277D9E">
        <w:tc>
          <w:tcPr>
            <w:tcW w:w="3278" w:type="dxa"/>
          </w:tcPr>
          <w:p w:rsidR="00523794" w:rsidRPr="00FA2428" w:rsidRDefault="00523794" w:rsidP="00523794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b/>
                <w:color w:val="000000"/>
                <w:sz w:val="20"/>
                <w:lang w:val="es-AR"/>
              </w:rPr>
              <w:t>Tipo de elevador</w:t>
            </w:r>
          </w:p>
        </w:tc>
        <w:tc>
          <w:tcPr>
            <w:tcW w:w="3117" w:type="dxa"/>
          </w:tcPr>
          <w:p w:rsidR="00523794" w:rsidRPr="00FA2428" w:rsidRDefault="00523794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b/>
                <w:color w:val="000000"/>
                <w:sz w:val="20"/>
                <w:lang w:val="es-AR"/>
              </w:rPr>
              <w:t>Características</w:t>
            </w:r>
          </w:p>
        </w:tc>
        <w:tc>
          <w:tcPr>
            <w:tcW w:w="3117" w:type="dxa"/>
          </w:tcPr>
          <w:p w:rsidR="00523794" w:rsidRPr="00FA2428" w:rsidRDefault="00523794" w:rsidP="00DF2D0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b/>
                <w:color w:val="000000"/>
                <w:sz w:val="20"/>
                <w:lang w:val="es-AR"/>
              </w:rPr>
              <w:t>Requisitos</w:t>
            </w:r>
          </w:p>
        </w:tc>
      </w:tr>
      <w:tr w:rsidR="00A530A3" w:rsidRPr="00FA2428" w:rsidTr="00277D9E">
        <w:tc>
          <w:tcPr>
            <w:tcW w:w="3278" w:type="dxa"/>
          </w:tcPr>
          <w:p w:rsidR="00523794" w:rsidRPr="00FA2428" w:rsidRDefault="00523794" w:rsidP="00523794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197955</wp:posOffset>
                  </wp:positionH>
                  <wp:positionV relativeFrom="paragraph">
                    <wp:posOffset>184896</wp:posOffset>
                  </wp:positionV>
                  <wp:extent cx="803081" cy="713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ticulatingB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81" cy="71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FA2428" w:rsidRDefault="00523794" w:rsidP="00523794">
            <w:pPr>
              <w:pStyle w:val="NormalWeb"/>
              <w:spacing w:before="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Elevadores con brazo articulado</w:t>
            </w:r>
          </w:p>
        </w:tc>
        <w:tc>
          <w:tcPr>
            <w:tcW w:w="3117" w:type="dxa"/>
          </w:tcPr>
          <w:p w:rsidR="00523794" w:rsidRPr="00FA2428" w:rsidRDefault="00523794" w:rsidP="00F200B0">
            <w:pPr>
              <w:pStyle w:val="NormalWeb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Con brazo de dos o más secciones articuladas.</w:t>
            </w:r>
          </w:p>
          <w:p w:rsidR="00523794" w:rsidRPr="00FA2428" w:rsidRDefault="00523794" w:rsidP="00F200B0">
            <w:pPr>
              <w:pStyle w:val="NormalWeb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Plataforma con movimiento en varias direcciones.</w:t>
            </w:r>
          </w:p>
        </w:tc>
        <w:tc>
          <w:tcPr>
            <w:tcW w:w="3117" w:type="dxa"/>
          </w:tcPr>
          <w:p w:rsidR="00523794" w:rsidRPr="00FA2428" w:rsidRDefault="00523794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Sólo usar en una superficie nivelada.</w:t>
            </w:r>
          </w:p>
          <w:p w:rsidR="00523794" w:rsidRPr="00FA2428" w:rsidRDefault="00523794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Usar equipo de protección contra caídas.</w:t>
            </w:r>
          </w:p>
        </w:tc>
      </w:tr>
      <w:tr w:rsidR="00A530A3" w:rsidRPr="00FA2428" w:rsidTr="00277D9E">
        <w:tc>
          <w:tcPr>
            <w:tcW w:w="3278" w:type="dxa"/>
          </w:tcPr>
          <w:p w:rsidR="00523794" w:rsidRPr="00FA2428" w:rsidRDefault="00523794" w:rsidP="00523794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47017</wp:posOffset>
                  </wp:positionH>
                  <wp:positionV relativeFrom="paragraph">
                    <wp:posOffset>104830</wp:posOffset>
                  </wp:positionV>
                  <wp:extent cx="1049573" cy="69971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vatingWorkPlatfor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73" cy="6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FA2428" w:rsidRDefault="00277D9E" w:rsidP="00523794">
            <w:pPr>
              <w:pStyle w:val="NormalWeb"/>
              <w:spacing w:before="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Plataform</w:t>
            </w:r>
            <w:r w:rsidR="00523794"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as </w:t>
            </w: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de trabajo </w:t>
            </w:r>
            <w:r w:rsidR="00523794" w:rsidRPr="00FA2428">
              <w:rPr>
                <w:rFonts w:ascii="Tahoma" w:hAnsi="Tahoma"/>
                <w:color w:val="000000"/>
                <w:sz w:val="20"/>
                <w:lang w:val="es-AR"/>
              </w:rPr>
              <w:t>elevadoras</w:t>
            </w:r>
          </w:p>
        </w:tc>
        <w:tc>
          <w:tcPr>
            <w:tcW w:w="3117" w:type="dxa"/>
          </w:tcPr>
          <w:p w:rsidR="00523794" w:rsidRPr="00FA2428" w:rsidRDefault="00277D9E" w:rsidP="00F200B0">
            <w:pPr>
              <w:pStyle w:val="NormalWeb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Se eleva</w:t>
            </w:r>
            <w:r w:rsidR="00321C16"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 sobre un eje vertical.</w:t>
            </w:r>
          </w:p>
          <w:p w:rsidR="00321C16" w:rsidRPr="00FA2428" w:rsidRDefault="00321C16" w:rsidP="00F200B0">
            <w:pPr>
              <w:pStyle w:val="NormalWeb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Estacionaria después de la instalación.</w:t>
            </w:r>
          </w:p>
        </w:tc>
        <w:tc>
          <w:tcPr>
            <w:tcW w:w="3117" w:type="dxa"/>
          </w:tcPr>
          <w:p w:rsidR="00523794" w:rsidRPr="00FA2428" w:rsidRDefault="00321C16" w:rsidP="00F200B0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Se recomienda protección contra caídas como una </w:t>
            </w:r>
            <w:r w:rsidRPr="00FA2428">
              <w:rPr>
                <w:rFonts w:ascii="Tahoma" w:hAnsi="Tahoma"/>
                <w:b/>
                <w:color w:val="000000"/>
                <w:sz w:val="20"/>
                <w:lang w:val="es-AR"/>
              </w:rPr>
              <w:t>mejor práctica.</w:t>
            </w:r>
          </w:p>
        </w:tc>
      </w:tr>
      <w:tr w:rsidR="00A530A3" w:rsidRPr="00FA2428" w:rsidTr="00277D9E">
        <w:tc>
          <w:tcPr>
            <w:tcW w:w="3278" w:type="dxa"/>
          </w:tcPr>
          <w:p w:rsidR="00321C16" w:rsidRPr="00FA2428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47322</wp:posOffset>
                  </wp:positionH>
                  <wp:positionV relativeFrom="paragraph">
                    <wp:posOffset>73734</wp:posOffset>
                  </wp:positionV>
                  <wp:extent cx="1029058" cy="924173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tensibleBoo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58" cy="92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FA2428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Plataforma con brazo extensible</w:t>
            </w:r>
          </w:p>
        </w:tc>
        <w:tc>
          <w:tcPr>
            <w:tcW w:w="3117" w:type="dxa"/>
          </w:tcPr>
          <w:p w:rsidR="00523794" w:rsidRPr="00FA2428" w:rsidRDefault="00321C16" w:rsidP="00277D9E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U</w:t>
            </w:r>
            <w:r w:rsidR="00277D9E" w:rsidRPr="00FA2428">
              <w:rPr>
                <w:rFonts w:ascii="Tahoma" w:hAnsi="Tahoma"/>
                <w:color w:val="000000"/>
                <w:sz w:val="20"/>
                <w:lang w:val="es-AR"/>
              </w:rPr>
              <w:t>tiliza</w:t>
            </w: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 elevador telescópico y accesorios para el personal en la plataforma.</w:t>
            </w:r>
          </w:p>
        </w:tc>
        <w:tc>
          <w:tcPr>
            <w:tcW w:w="3117" w:type="dxa"/>
          </w:tcPr>
          <w:p w:rsidR="00321C16" w:rsidRPr="00FA2428" w:rsidRDefault="00321C16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Sólo usar en una superficie nivelada.</w:t>
            </w:r>
          </w:p>
          <w:p w:rsidR="00523794" w:rsidRPr="00FA2428" w:rsidRDefault="00321C16" w:rsidP="00F200B0">
            <w:pPr>
              <w:pStyle w:val="NormalWeb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Usar equipo de protección contra caídas.</w:t>
            </w:r>
          </w:p>
        </w:tc>
      </w:tr>
      <w:tr w:rsidR="00A530A3" w:rsidRPr="00FA2428" w:rsidTr="00277D9E">
        <w:tc>
          <w:tcPr>
            <w:tcW w:w="3278" w:type="dxa"/>
          </w:tcPr>
          <w:p w:rsidR="00321C16" w:rsidRPr="00FA2428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301101</wp:posOffset>
                  </wp:positionH>
                  <wp:positionV relativeFrom="paragraph">
                    <wp:posOffset>150854</wp:posOffset>
                  </wp:positionV>
                  <wp:extent cx="572110" cy="962107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issorLif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10" cy="96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FA2428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Elevadores tijera</w:t>
            </w:r>
          </w:p>
        </w:tc>
        <w:tc>
          <w:tcPr>
            <w:tcW w:w="3117" w:type="dxa"/>
          </w:tcPr>
          <w:p w:rsidR="00321C16" w:rsidRPr="00FA2428" w:rsidRDefault="00321C16" w:rsidP="00F200B0">
            <w:pPr>
              <w:pStyle w:val="NormalWeb"/>
              <w:numPr>
                <w:ilvl w:val="0"/>
                <w:numId w:val="45"/>
              </w:numPr>
              <w:tabs>
                <w:tab w:val="center" w:pos="1450"/>
              </w:tabs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En general, pueden elevar más de una persona a la vez.</w:t>
            </w:r>
          </w:p>
          <w:p w:rsidR="00523794" w:rsidRPr="00FA2428" w:rsidRDefault="00321C16" w:rsidP="00F200B0">
            <w:pPr>
              <w:pStyle w:val="NormalWeb"/>
              <w:numPr>
                <w:ilvl w:val="0"/>
                <w:numId w:val="45"/>
              </w:numPr>
              <w:tabs>
                <w:tab w:val="center" w:pos="1450"/>
              </w:tabs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Pueden moverse mientras la plataforma está elevada.</w:t>
            </w:r>
            <w:r w:rsidRPr="00FA2428">
              <w:rPr>
                <w:sz w:val="20"/>
                <w:lang w:val="es-AR"/>
              </w:rPr>
              <w:tab/>
            </w:r>
          </w:p>
        </w:tc>
        <w:tc>
          <w:tcPr>
            <w:tcW w:w="3117" w:type="dxa"/>
          </w:tcPr>
          <w:p w:rsidR="00523794" w:rsidRPr="00FA2428" w:rsidRDefault="00321C16" w:rsidP="00F200B0">
            <w:pPr>
              <w:pStyle w:val="NormalWeb"/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Se recomienda protección contra caídas como una </w:t>
            </w:r>
            <w:r w:rsidRPr="00FA2428">
              <w:rPr>
                <w:rFonts w:ascii="Tahoma" w:hAnsi="Tahoma"/>
                <w:b/>
                <w:color w:val="000000"/>
                <w:sz w:val="20"/>
                <w:lang w:val="es-AR"/>
              </w:rPr>
              <w:t>mejor práctica.</w:t>
            </w:r>
          </w:p>
        </w:tc>
      </w:tr>
      <w:tr w:rsidR="00A530A3" w:rsidRPr="00FA2428" w:rsidTr="00277D9E">
        <w:tc>
          <w:tcPr>
            <w:tcW w:w="3278" w:type="dxa"/>
          </w:tcPr>
          <w:p w:rsidR="00321C16" w:rsidRPr="00FA2428" w:rsidRDefault="00321C16" w:rsidP="00321C1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205630</wp:posOffset>
                  </wp:positionH>
                  <wp:positionV relativeFrom="paragraph">
                    <wp:posOffset>107950</wp:posOffset>
                  </wp:positionV>
                  <wp:extent cx="807058" cy="744977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railerMout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58" cy="74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794" w:rsidRPr="00FA2428" w:rsidRDefault="00321C16" w:rsidP="00321C16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Elevadores montados sobre remolques </w:t>
            </w:r>
          </w:p>
        </w:tc>
        <w:tc>
          <w:tcPr>
            <w:tcW w:w="3117" w:type="dxa"/>
          </w:tcPr>
          <w:p w:rsidR="00523794" w:rsidRPr="00FA2428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Incluye estabilizadores.</w:t>
            </w:r>
          </w:p>
          <w:p w:rsidR="00321C16" w:rsidRPr="00FA2428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Puede ser articulado, telescópico o ambos.</w:t>
            </w:r>
          </w:p>
          <w:p w:rsidR="00321C16" w:rsidRPr="00FA2428" w:rsidRDefault="00321C16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Se los remolca al sitio de trabajo.</w:t>
            </w:r>
          </w:p>
        </w:tc>
        <w:tc>
          <w:tcPr>
            <w:tcW w:w="3117" w:type="dxa"/>
          </w:tcPr>
          <w:p w:rsidR="00A530A3" w:rsidRPr="00FA2428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Desenganchar y accionar los estabilizadores antes de usar.</w:t>
            </w:r>
          </w:p>
          <w:p w:rsidR="00A530A3" w:rsidRPr="00FA2428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Usar equipo de protección contra caídas.</w:t>
            </w:r>
          </w:p>
        </w:tc>
      </w:tr>
      <w:tr w:rsidR="00A530A3" w:rsidRPr="00FA2428" w:rsidTr="00277D9E">
        <w:tc>
          <w:tcPr>
            <w:tcW w:w="3278" w:type="dxa"/>
          </w:tcPr>
          <w:p w:rsidR="00A530A3" w:rsidRPr="00FA2428" w:rsidRDefault="00A530A3" w:rsidP="00A530A3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 w:cs="Tahoma"/>
                <w:noProof/>
                <w:color w:val="000000"/>
                <w:sz w:val="20"/>
                <w:lang w:val="en-US" w:eastAsia="en-US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45857</wp:posOffset>
                  </wp:positionV>
                  <wp:extent cx="552367" cy="937155"/>
                  <wp:effectExtent l="0" t="19050" r="38735" b="158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ehiclaMount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2649">
                            <a:off x="0" y="0"/>
                            <a:ext cx="552367" cy="9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0A3" w:rsidRPr="00FA2428" w:rsidRDefault="00A530A3" w:rsidP="00A530A3">
            <w:pPr>
              <w:pStyle w:val="NormalWeb"/>
              <w:spacing w:before="120" w:beforeAutospacing="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 xml:space="preserve">Elevadores montados sobre vehículos </w:t>
            </w:r>
          </w:p>
        </w:tc>
        <w:tc>
          <w:tcPr>
            <w:tcW w:w="3117" w:type="dxa"/>
          </w:tcPr>
          <w:p w:rsidR="00A530A3" w:rsidRPr="00FA2428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Por lo general, usan una barquilla para elevar a una sola persona.</w:t>
            </w:r>
          </w:p>
          <w:p w:rsidR="00A530A3" w:rsidRPr="00FA2428" w:rsidRDefault="00A530A3" w:rsidP="00F200B0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Pueden ser articulados, telescópicos o ambos.</w:t>
            </w:r>
          </w:p>
        </w:tc>
        <w:tc>
          <w:tcPr>
            <w:tcW w:w="3117" w:type="dxa"/>
          </w:tcPr>
          <w:p w:rsidR="00D93681" w:rsidRPr="00D93681" w:rsidRDefault="00A530A3" w:rsidP="00D93681">
            <w:pPr>
              <w:pStyle w:val="NormalWeb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lang w:val="es-AR"/>
              </w:rPr>
            </w:pPr>
            <w:r w:rsidRPr="00FA2428">
              <w:rPr>
                <w:rFonts w:ascii="Tahoma" w:hAnsi="Tahoma"/>
                <w:color w:val="000000"/>
                <w:sz w:val="20"/>
                <w:lang w:val="es-AR"/>
              </w:rPr>
              <w:t>Accionar los frenos, bloquear las ruedas y extender los estabilizadores durante el uso.</w:t>
            </w:r>
            <w:r w:rsidR="00D93681">
              <w:rPr>
                <w:rFonts w:ascii="Tahoma" w:hAnsi="Tahoma"/>
                <w:color w:val="000000"/>
                <w:sz w:val="20"/>
                <w:lang w:val="es-AR"/>
              </w:rPr>
              <w:t xml:space="preserve"> Usar equipo de </w:t>
            </w:r>
            <w:r w:rsidR="00D93681" w:rsidRPr="00FA2428">
              <w:rPr>
                <w:rFonts w:ascii="Tahoma" w:hAnsi="Tahoma"/>
                <w:color w:val="000000"/>
                <w:sz w:val="20"/>
                <w:lang w:val="es-AR"/>
              </w:rPr>
              <w:t>protección contra caídas.</w:t>
            </w:r>
            <w:bookmarkStart w:id="0" w:name="_GoBack"/>
            <w:bookmarkEnd w:id="0"/>
          </w:p>
        </w:tc>
      </w:tr>
    </w:tbl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  <w:r w:rsidRPr="00277D9E">
        <w:rPr>
          <w:lang w:val="es-AR"/>
        </w:rPr>
        <w:lastRenderedPageBreak/>
        <w:tab/>
      </w:r>
    </w:p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>Name: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  </w:t>
      </w: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 xml:space="preserve"> Signature: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</w:p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>Name: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  </w:t>
      </w: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 xml:space="preserve"> Signature: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</w:t>
      </w:r>
    </w:p>
    <w:p w:rsidR="008272DA" w:rsidRPr="00277D9E" w:rsidRDefault="008272DA" w:rsidP="0045764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FA2428" w:rsidRPr="00FA2428" w:rsidRDefault="008272DA" w:rsidP="00FA2428">
      <w:pPr>
        <w:rPr>
          <w:lang w:val="es-AR"/>
        </w:rPr>
      </w:pP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>Name: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</w:t>
      </w:r>
      <w:bookmarkStart w:id="1" w:name="_Hlk505075195"/>
      <w:r w:rsidR="00D93681">
        <w:rPr>
          <w:rFonts w:ascii="Tahoma" w:hAnsi="Tahoma" w:cs="Tahoma"/>
          <w:sz w:val="22"/>
          <w:szCs w:val="22"/>
          <w:lang w:val="es-ES"/>
        </w:rPr>
        <w:t xml:space="preserve">   </w:t>
      </w:r>
      <w:r w:rsidR="00FA2428">
        <w:rPr>
          <w:rFonts w:ascii="Tahoma" w:hAnsi="Tahoma" w:cs="Tahoma"/>
          <w:sz w:val="22"/>
          <w:szCs w:val="22"/>
          <w:lang w:val="es-ES"/>
        </w:rPr>
        <w:t>Este formulario acredita que se brindó la capacitación antes mencionada a los participantes incluidos en la lista. Al firmar a continuación, cada participante confirma que ha recibido esta capacitación.</w:t>
      </w:r>
    </w:p>
    <w:p w:rsidR="00FA2428" w:rsidRDefault="00FA2428" w:rsidP="00FA2428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proofErr w:type="spellStart"/>
      <w:r>
        <w:rPr>
          <w:rFonts w:ascii="Tahoma" w:hAnsi="Tahoma" w:cs="Tahoma"/>
          <w:sz w:val="22"/>
          <w:szCs w:val="22"/>
          <w:lang w:val="es-ES"/>
        </w:rPr>
        <w:t>ción</w:t>
      </w:r>
      <w:proofErr w:type="spellEnd"/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FA2428" w:rsidRDefault="00FA2428" w:rsidP="00FA24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FA2428" w:rsidRDefault="00FA2428" w:rsidP="00FA2428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FA2428" w:rsidRDefault="00FA2428" w:rsidP="00FA2428">
      <w:pPr>
        <w:rPr>
          <w:rFonts w:ascii="Tahoma" w:hAnsi="Tahoma" w:cs="Tahoma"/>
          <w:sz w:val="22"/>
          <w:szCs w:val="22"/>
          <w:u w:val="single"/>
        </w:rPr>
      </w:pPr>
    </w:p>
    <w:p w:rsidR="008272DA" w:rsidRPr="00FA2428" w:rsidRDefault="00FA2428" w:rsidP="008272D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bookmarkEnd w:id="1"/>
      <w:r w:rsidR="008272DA"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  </w:t>
      </w:r>
      <w:r w:rsidR="008272DA"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 xml:space="preserve"> Signature:</w:t>
      </w:r>
      <w:r w:rsidR="008272DA" w:rsidRPr="00277D9E">
        <w:rPr>
          <w:lang w:val="es-AR"/>
        </w:rPr>
        <w:tab/>
      </w:r>
      <w:r w:rsidR="008272DA" w:rsidRPr="00277D9E">
        <w:rPr>
          <w:lang w:val="es-AR"/>
        </w:rPr>
        <w:tab/>
      </w:r>
      <w:r w:rsidR="008272DA"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</w:t>
      </w:r>
      <w:r w:rsidR="008272DA" w:rsidRPr="00277D9E">
        <w:rPr>
          <w:lang w:val="es-AR"/>
        </w:rPr>
        <w:tab/>
      </w:r>
      <w:r w:rsidR="008272DA" w:rsidRPr="00277D9E">
        <w:rPr>
          <w:lang w:val="es-AR"/>
        </w:rPr>
        <w:tab/>
      </w:r>
    </w:p>
    <w:p w:rsidR="008272DA" w:rsidRPr="00277D9E" w:rsidRDefault="008272DA" w:rsidP="008272D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8272DA" w:rsidRPr="00277D9E" w:rsidRDefault="008272DA" w:rsidP="008272D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>Name: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  </w:t>
      </w: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 xml:space="preserve"> Signature: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</w:t>
      </w:r>
    </w:p>
    <w:p w:rsidR="008272DA" w:rsidRPr="00277D9E" w:rsidRDefault="008272DA" w:rsidP="008272D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8272DA" w:rsidRPr="00277D9E" w:rsidRDefault="008272DA" w:rsidP="008272D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>Name:</w:t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  </w:t>
      </w:r>
      <w:r w:rsidRPr="00277D9E">
        <w:rPr>
          <w:rFonts w:ascii="Tahoma" w:hAnsi="Tahoma"/>
          <w:vanish/>
          <w:color w:val="C9C9C9" w:themeColor="accent3" w:themeTint="99"/>
          <w:sz w:val="22"/>
          <w:lang w:val="es-AR"/>
        </w:rPr>
        <w:t xml:space="preserve"> Signature:</w:t>
      </w:r>
      <w:r w:rsidRPr="00277D9E">
        <w:rPr>
          <w:lang w:val="es-AR"/>
        </w:rPr>
        <w:tab/>
      </w:r>
      <w:r w:rsidRPr="00277D9E">
        <w:rPr>
          <w:lang w:val="es-AR"/>
        </w:rPr>
        <w:tab/>
      </w:r>
      <w:r w:rsidRPr="00277D9E">
        <w:rPr>
          <w:rFonts w:ascii="Tahoma" w:hAnsi="Tahoma"/>
          <w:vanish/>
          <w:color w:val="C9C9C9" w:themeColor="accent3" w:themeTint="99"/>
          <w:sz w:val="22"/>
          <w:u w:val="single"/>
          <w:lang w:val="es-AR"/>
        </w:rPr>
        <w:t xml:space="preserve">                     </w:t>
      </w:r>
    </w:p>
    <w:p w:rsidR="008272DA" w:rsidRPr="00277D9E" w:rsidRDefault="008272DA" w:rsidP="008272DA">
      <w:pPr>
        <w:rPr>
          <w:rFonts w:ascii="Tahoma" w:hAnsi="Tahoma" w:cs="Tahoma"/>
          <w:vanish/>
          <w:color w:val="C9C9C9" w:themeColor="accent3" w:themeTint="99"/>
          <w:sz w:val="22"/>
          <w:szCs w:val="22"/>
          <w:u w:val="single"/>
          <w:lang w:val="es-AR"/>
        </w:rPr>
      </w:pPr>
    </w:p>
    <w:p w:rsidR="0045764A" w:rsidRPr="00277D9E" w:rsidRDefault="0045764A" w:rsidP="00487DDF">
      <w:pPr>
        <w:jc w:val="center"/>
        <w:rPr>
          <w:b/>
          <w:color w:val="C9C9C9" w:themeColor="accent3" w:themeTint="99"/>
          <w:sz w:val="17"/>
          <w:szCs w:val="17"/>
          <w:lang w:val="es-AR"/>
        </w:rPr>
      </w:pPr>
      <w:r w:rsidRPr="00277D9E">
        <w:rPr>
          <w:rFonts w:ascii="Tahoma" w:hAnsi="Tahoma" w:cs="Tahoma"/>
          <w:b/>
          <w:vanish/>
          <w:color w:val="C9C9C9" w:themeColor="accent3" w:themeTint="99"/>
          <w:sz w:val="22"/>
          <w:szCs w:val="22"/>
          <w:lang w:val="es-AR"/>
        </w:rPr>
        <w:br/>
      </w:r>
      <w:r w:rsidRPr="00277D9E">
        <w:rPr>
          <w:rFonts w:ascii="Tahoma" w:hAnsi="Tahoma"/>
          <w:b/>
          <w:vanish/>
          <w:color w:val="C9C9C9" w:themeColor="accent3" w:themeTint="99"/>
          <w:sz w:val="17"/>
          <w:lang w:val="es-AR"/>
        </w:rPr>
        <w:t>Remember to document attendance in the Training Track application of the Risk Management Center.</w:t>
      </w:r>
    </w:p>
    <w:sectPr w:rsidR="0045764A" w:rsidRPr="00277D9E" w:rsidSect="00755B01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08" w:rsidRDefault="006D3C08">
      <w:r>
        <w:separator/>
      </w:r>
    </w:p>
  </w:endnote>
  <w:endnote w:type="continuationSeparator" w:id="0">
    <w:p w:rsidR="006D3C08" w:rsidRDefault="006D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8A62B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93681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08" w:rsidRDefault="006D3C08">
      <w:r>
        <w:separator/>
      </w:r>
    </w:p>
  </w:footnote>
  <w:footnote w:type="continuationSeparator" w:id="0">
    <w:p w:rsidR="006D3C08" w:rsidRDefault="006D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936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01" w:rsidRPr="00277D9E" w:rsidRDefault="00755B01">
    <w:pPr>
      <w:rPr>
        <w:rFonts w:ascii="Tahoma" w:hAnsi="Tahoma" w:cs="Tahoma"/>
        <w:sz w:val="24"/>
        <w:szCs w:val="24"/>
        <w:lang w:val="es-AR"/>
      </w:rPr>
    </w:pPr>
  </w:p>
  <w:p w:rsidR="000D0B76" w:rsidRPr="00277D9E" w:rsidRDefault="000D0B76">
    <w:pPr>
      <w:rPr>
        <w:rFonts w:ascii="Tahoma" w:hAnsi="Tahoma" w:cs="Tahoma"/>
        <w:sz w:val="24"/>
        <w:szCs w:val="24"/>
        <w:lang w:val="es-AR"/>
      </w:rPr>
    </w:pPr>
  </w:p>
  <w:p w:rsidR="000D0B76" w:rsidRPr="00277D9E" w:rsidRDefault="000D0B76">
    <w:pPr>
      <w:rPr>
        <w:rFonts w:ascii="Tahoma" w:hAnsi="Tahoma" w:cs="Tahoma"/>
        <w:sz w:val="24"/>
        <w:szCs w:val="24"/>
        <w:lang w:val="es-AR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277D9E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277D9E" w:rsidRDefault="00047158" w:rsidP="00277D9E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  <w:lang w:val="es-AR"/>
            </w:rPr>
          </w:pPr>
          <w:r w:rsidRPr="00277D9E">
            <w:rPr>
              <w:rFonts w:ascii="Tahoma" w:hAnsi="Tahoma"/>
              <w:sz w:val="22"/>
              <w:lang w:val="es-AR"/>
            </w:rPr>
            <w:t xml:space="preserve">Seguridad de plataformas </w:t>
          </w:r>
          <w:r w:rsidR="00277D9E" w:rsidRPr="00277D9E">
            <w:rPr>
              <w:rFonts w:ascii="Tahoma" w:hAnsi="Tahoma"/>
              <w:sz w:val="22"/>
              <w:lang w:val="es-AR"/>
            </w:rPr>
            <w:t xml:space="preserve">de elevación </w:t>
          </w:r>
          <w:r w:rsidRPr="00277D9E">
            <w:rPr>
              <w:rFonts w:ascii="Tahoma" w:hAnsi="Tahoma"/>
              <w:sz w:val="22"/>
              <w:lang w:val="es-AR"/>
            </w:rPr>
            <w:t>y elevadores</w:t>
          </w:r>
          <w:r w:rsidR="00277D9E" w:rsidRPr="00277D9E">
            <w:rPr>
              <w:rFonts w:ascii="Tahoma" w:hAnsi="Tahoma"/>
              <w:sz w:val="22"/>
              <w:lang w:val="es-AR"/>
            </w:rPr>
            <w:t xml:space="preserve"> mecánicos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277D9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  <w:lang w:val="es-AR"/>
            </w:rPr>
          </w:pPr>
          <w:r w:rsidRPr="00277D9E">
            <w:rPr>
              <w:rFonts w:ascii="Tahoma" w:hAnsi="Tahoma"/>
              <w:sz w:val="22"/>
              <w:lang w:val="es-AR"/>
            </w:rPr>
            <w:t>Capacitación breve</w:t>
          </w:r>
        </w:p>
      </w:tc>
    </w:tr>
    <w:tr w:rsidR="00755B01" w:rsidRPr="00277D9E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5764A" w:rsidRPr="00277D9E" w:rsidRDefault="00047158" w:rsidP="00047158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AR"/>
            </w:rPr>
          </w:pPr>
          <w:r w:rsidRPr="00277D9E">
            <w:rPr>
              <w:rFonts w:ascii="Tahoma" w:hAnsi="Tahoma"/>
              <w:b/>
              <w:color w:val="DA5500"/>
              <w:sz w:val="40"/>
              <w:lang w:val="es-AR"/>
            </w:rPr>
            <w:t>Tipos de elevadores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55B01" w:rsidRPr="00277D9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  <w:lang w:val="es-AR"/>
            </w:rPr>
          </w:pPr>
        </w:p>
      </w:tc>
    </w:tr>
  </w:tbl>
  <w:p w:rsidR="00FF6E4F" w:rsidRPr="00277D9E" w:rsidRDefault="00FF6E4F" w:rsidP="0045764A">
    <w:pPr>
      <w:pStyle w:val="Header"/>
      <w:ind w:right="-1440"/>
      <w:rPr>
        <w:sz w:val="24"/>
        <w:szCs w:val="24"/>
        <w:lang w:val="es-AR"/>
      </w:rPr>
    </w:pPr>
  </w:p>
  <w:p w:rsidR="000D0B76" w:rsidRPr="00277D9E" w:rsidRDefault="000D0B76" w:rsidP="0045764A">
    <w:pPr>
      <w:pStyle w:val="Header"/>
      <w:ind w:right="-1440"/>
      <w:rPr>
        <w:sz w:val="24"/>
        <w:szCs w:val="24"/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936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4A3639"/>
    <w:multiLevelType w:val="hybridMultilevel"/>
    <w:tmpl w:val="CFEC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6AC066A"/>
    <w:multiLevelType w:val="hybridMultilevel"/>
    <w:tmpl w:val="A1D4F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8434C"/>
    <w:multiLevelType w:val="hybridMultilevel"/>
    <w:tmpl w:val="05A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C766A"/>
    <w:multiLevelType w:val="hybridMultilevel"/>
    <w:tmpl w:val="1C7AE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76504"/>
    <w:multiLevelType w:val="hybridMultilevel"/>
    <w:tmpl w:val="39D8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E5CC7"/>
    <w:multiLevelType w:val="hybridMultilevel"/>
    <w:tmpl w:val="981C1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D34E0"/>
    <w:multiLevelType w:val="hybridMultilevel"/>
    <w:tmpl w:val="6B2AB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5"/>
  </w:num>
  <w:num w:numId="4">
    <w:abstractNumId w:val="26"/>
  </w:num>
  <w:num w:numId="5">
    <w:abstractNumId w:val="27"/>
  </w:num>
  <w:num w:numId="6">
    <w:abstractNumId w:val="28"/>
  </w:num>
  <w:num w:numId="7">
    <w:abstractNumId w:val="18"/>
  </w:num>
  <w:num w:numId="8">
    <w:abstractNumId w:val="22"/>
  </w:num>
  <w:num w:numId="9">
    <w:abstractNumId w:val="19"/>
  </w:num>
  <w:num w:numId="10">
    <w:abstractNumId w:val="44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40"/>
  </w:num>
  <w:num w:numId="16">
    <w:abstractNumId w:val="17"/>
  </w:num>
  <w:num w:numId="17">
    <w:abstractNumId w:val="37"/>
  </w:num>
  <w:num w:numId="18">
    <w:abstractNumId w:val="30"/>
  </w:num>
  <w:num w:numId="19">
    <w:abstractNumId w:val="25"/>
  </w:num>
  <w:num w:numId="20">
    <w:abstractNumId w:val="12"/>
  </w:num>
  <w:num w:numId="21">
    <w:abstractNumId w:val="15"/>
  </w:num>
  <w:num w:numId="22">
    <w:abstractNumId w:val="6"/>
  </w:num>
  <w:num w:numId="23">
    <w:abstractNumId w:val="24"/>
  </w:num>
  <w:num w:numId="24">
    <w:abstractNumId w:val="38"/>
  </w:num>
  <w:num w:numId="25">
    <w:abstractNumId w:val="14"/>
  </w:num>
  <w:num w:numId="26">
    <w:abstractNumId w:val="9"/>
  </w:num>
  <w:num w:numId="27">
    <w:abstractNumId w:val="34"/>
  </w:num>
  <w:num w:numId="28">
    <w:abstractNumId w:val="10"/>
  </w:num>
  <w:num w:numId="29">
    <w:abstractNumId w:val="36"/>
  </w:num>
  <w:num w:numId="30">
    <w:abstractNumId w:val="20"/>
  </w:num>
  <w:num w:numId="31">
    <w:abstractNumId w:val="39"/>
  </w:num>
  <w:num w:numId="32">
    <w:abstractNumId w:val="35"/>
  </w:num>
  <w:num w:numId="33">
    <w:abstractNumId w:val="8"/>
  </w:num>
  <w:num w:numId="34">
    <w:abstractNumId w:val="13"/>
  </w:num>
  <w:num w:numId="35">
    <w:abstractNumId w:val="3"/>
  </w:num>
  <w:num w:numId="36">
    <w:abstractNumId w:val="43"/>
  </w:num>
  <w:num w:numId="37">
    <w:abstractNumId w:val="0"/>
  </w:num>
  <w:num w:numId="38">
    <w:abstractNumId w:val="23"/>
  </w:num>
  <w:num w:numId="39">
    <w:abstractNumId w:val="32"/>
  </w:num>
  <w:num w:numId="40">
    <w:abstractNumId w:val="42"/>
  </w:num>
  <w:num w:numId="41">
    <w:abstractNumId w:val="29"/>
  </w:num>
  <w:num w:numId="42">
    <w:abstractNumId w:val="11"/>
  </w:num>
  <w:num w:numId="43">
    <w:abstractNumId w:val="16"/>
  </w:num>
  <w:num w:numId="44">
    <w:abstractNumId w:val="33"/>
  </w:num>
  <w:num w:numId="45">
    <w:abstractNumId w:val="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47158"/>
    <w:rsid w:val="00050535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85F22"/>
    <w:rsid w:val="001E6998"/>
    <w:rsid w:val="00206FD9"/>
    <w:rsid w:val="0020771F"/>
    <w:rsid w:val="00215F0E"/>
    <w:rsid w:val="00226854"/>
    <w:rsid w:val="002537E9"/>
    <w:rsid w:val="00260548"/>
    <w:rsid w:val="00262898"/>
    <w:rsid w:val="00265299"/>
    <w:rsid w:val="00272B52"/>
    <w:rsid w:val="00277D9E"/>
    <w:rsid w:val="00280478"/>
    <w:rsid w:val="0028530C"/>
    <w:rsid w:val="002D6590"/>
    <w:rsid w:val="002E66D9"/>
    <w:rsid w:val="00315F40"/>
    <w:rsid w:val="00321C16"/>
    <w:rsid w:val="00322552"/>
    <w:rsid w:val="00330324"/>
    <w:rsid w:val="00335DE1"/>
    <w:rsid w:val="00350477"/>
    <w:rsid w:val="003A477C"/>
    <w:rsid w:val="003B49F1"/>
    <w:rsid w:val="003C1246"/>
    <w:rsid w:val="003C6631"/>
    <w:rsid w:val="003C727A"/>
    <w:rsid w:val="004115E5"/>
    <w:rsid w:val="004256EA"/>
    <w:rsid w:val="00427296"/>
    <w:rsid w:val="00444BFC"/>
    <w:rsid w:val="00450B9E"/>
    <w:rsid w:val="0045764A"/>
    <w:rsid w:val="00470F16"/>
    <w:rsid w:val="00471858"/>
    <w:rsid w:val="004822A7"/>
    <w:rsid w:val="00484B70"/>
    <w:rsid w:val="00487DDF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3794"/>
    <w:rsid w:val="005271CD"/>
    <w:rsid w:val="0052722C"/>
    <w:rsid w:val="005330C2"/>
    <w:rsid w:val="005405B2"/>
    <w:rsid w:val="00551B9C"/>
    <w:rsid w:val="005667BF"/>
    <w:rsid w:val="005A00E0"/>
    <w:rsid w:val="005C64E0"/>
    <w:rsid w:val="005E0F0D"/>
    <w:rsid w:val="005E3D70"/>
    <w:rsid w:val="005F6B61"/>
    <w:rsid w:val="0060244B"/>
    <w:rsid w:val="00633E48"/>
    <w:rsid w:val="0065122E"/>
    <w:rsid w:val="00661A2C"/>
    <w:rsid w:val="00670A6F"/>
    <w:rsid w:val="00681266"/>
    <w:rsid w:val="006968D8"/>
    <w:rsid w:val="006A55E8"/>
    <w:rsid w:val="006D3C0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8741B"/>
    <w:rsid w:val="007A2DAB"/>
    <w:rsid w:val="007B329D"/>
    <w:rsid w:val="007B63BE"/>
    <w:rsid w:val="007D6F55"/>
    <w:rsid w:val="00812B83"/>
    <w:rsid w:val="008272DA"/>
    <w:rsid w:val="00833B6C"/>
    <w:rsid w:val="00841EAC"/>
    <w:rsid w:val="00854C82"/>
    <w:rsid w:val="008818F2"/>
    <w:rsid w:val="008918CA"/>
    <w:rsid w:val="008A372E"/>
    <w:rsid w:val="008A62B0"/>
    <w:rsid w:val="008B7A72"/>
    <w:rsid w:val="008E1D94"/>
    <w:rsid w:val="00910830"/>
    <w:rsid w:val="00926290"/>
    <w:rsid w:val="0093064F"/>
    <w:rsid w:val="00934757"/>
    <w:rsid w:val="0094297A"/>
    <w:rsid w:val="0098779E"/>
    <w:rsid w:val="0099107E"/>
    <w:rsid w:val="00991E4C"/>
    <w:rsid w:val="009C5486"/>
    <w:rsid w:val="009C5FA7"/>
    <w:rsid w:val="009C76B7"/>
    <w:rsid w:val="009E17F9"/>
    <w:rsid w:val="009F59F6"/>
    <w:rsid w:val="009F6923"/>
    <w:rsid w:val="00A0664B"/>
    <w:rsid w:val="00A24109"/>
    <w:rsid w:val="00A530A3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96DC1"/>
    <w:rsid w:val="00BC1EF8"/>
    <w:rsid w:val="00BC2238"/>
    <w:rsid w:val="00BC41DA"/>
    <w:rsid w:val="00BC7F9B"/>
    <w:rsid w:val="00BE1208"/>
    <w:rsid w:val="00BE1E43"/>
    <w:rsid w:val="00C20C82"/>
    <w:rsid w:val="00C22B8A"/>
    <w:rsid w:val="00C55E70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D7C2B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568"/>
    <w:rsid w:val="00D93681"/>
    <w:rsid w:val="00DB15E7"/>
    <w:rsid w:val="00DC0ED2"/>
    <w:rsid w:val="00DC1E08"/>
    <w:rsid w:val="00DC2D57"/>
    <w:rsid w:val="00DC53EF"/>
    <w:rsid w:val="00DC7660"/>
    <w:rsid w:val="00DD151A"/>
    <w:rsid w:val="00DD6F08"/>
    <w:rsid w:val="00DE271B"/>
    <w:rsid w:val="00DF6871"/>
    <w:rsid w:val="00E05649"/>
    <w:rsid w:val="00E20D1F"/>
    <w:rsid w:val="00E30D9E"/>
    <w:rsid w:val="00E667CF"/>
    <w:rsid w:val="00E737B6"/>
    <w:rsid w:val="00EA3DA1"/>
    <w:rsid w:val="00EC7030"/>
    <w:rsid w:val="00ED2FE2"/>
    <w:rsid w:val="00EE0DCC"/>
    <w:rsid w:val="00F03185"/>
    <w:rsid w:val="00F068B0"/>
    <w:rsid w:val="00F200B0"/>
    <w:rsid w:val="00F41775"/>
    <w:rsid w:val="00F4315C"/>
    <w:rsid w:val="00F44011"/>
    <w:rsid w:val="00F473E0"/>
    <w:rsid w:val="00F52C82"/>
    <w:rsid w:val="00F5580E"/>
    <w:rsid w:val="00F57D15"/>
    <w:rsid w:val="00F6041B"/>
    <w:rsid w:val="00F8599D"/>
    <w:rsid w:val="00F94A53"/>
    <w:rsid w:val="00FA2428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42D2C3F"/>
  <w15:docId w15:val="{74CBE837-8E9E-4235-B909-17AE2BA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52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618E-0713-434D-80E0-CFEBF6B5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3</cp:revision>
  <cp:lastPrinted>2014-12-17T00:20:00Z</cp:lastPrinted>
  <dcterms:created xsi:type="dcterms:W3CDTF">2018-01-30T20:17:00Z</dcterms:created>
  <dcterms:modified xsi:type="dcterms:W3CDTF">2018-01-30T20:19:00Z</dcterms:modified>
</cp:coreProperties>
</file>