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0A94C" w14:textId="17AA4E87" w:rsidR="002C0256" w:rsidRPr="00F87F4D" w:rsidRDefault="002C0256" w:rsidP="007A64F1">
      <w:pPr>
        <w:tabs>
          <w:tab w:val="left" w:pos="1440"/>
          <w:tab w:val="left" w:pos="2160"/>
        </w:tabs>
        <w:spacing w:after="220"/>
        <w:rPr>
          <w:rFonts w:ascii="Tahoma" w:hAnsi="Tahoma" w:cs="Tahoma"/>
          <w:sz w:val="22"/>
          <w:szCs w:val="22"/>
        </w:rPr>
      </w:pPr>
      <w:r w:rsidRPr="00F87F4D">
        <w:rPr>
          <w:rFonts w:ascii="Tahoma" w:hAnsi="Tahoma" w:cs="Tahoma"/>
          <w:b/>
          <w:sz w:val="22"/>
          <w:szCs w:val="22"/>
        </w:rPr>
        <w:t xml:space="preserve">Objective: </w:t>
      </w:r>
      <w:r w:rsidR="00B143AE" w:rsidRPr="00F87F4D">
        <w:rPr>
          <w:rFonts w:ascii="Tahoma" w:hAnsi="Tahoma" w:cs="Tahoma"/>
          <w:sz w:val="22"/>
          <w:szCs w:val="22"/>
        </w:rPr>
        <w:t>To</w:t>
      </w:r>
      <w:r w:rsidR="00B143AE" w:rsidRPr="00F87F4D">
        <w:rPr>
          <w:rFonts w:ascii="Tahoma" w:hAnsi="Tahoma" w:cs="Tahoma"/>
          <w:b/>
          <w:sz w:val="22"/>
          <w:szCs w:val="22"/>
        </w:rPr>
        <w:t xml:space="preserve"> </w:t>
      </w:r>
      <w:r w:rsidR="00B143AE" w:rsidRPr="00F87F4D">
        <w:rPr>
          <w:rFonts w:ascii="Tahoma" w:hAnsi="Tahoma" w:cs="Tahoma"/>
          <w:sz w:val="22"/>
          <w:szCs w:val="22"/>
        </w:rPr>
        <w:t>promote awareness of</w:t>
      </w:r>
      <w:r w:rsidR="00B143AE" w:rsidRPr="00F87F4D">
        <w:rPr>
          <w:rFonts w:ascii="Tahoma" w:hAnsi="Tahoma" w:cs="Tahoma"/>
          <w:b/>
          <w:sz w:val="22"/>
          <w:szCs w:val="22"/>
        </w:rPr>
        <w:t xml:space="preserve"> </w:t>
      </w:r>
      <w:r w:rsidR="00B143AE" w:rsidRPr="00F87F4D">
        <w:rPr>
          <w:rFonts w:ascii="Tahoma" w:hAnsi="Tahoma" w:cs="Tahoma"/>
          <w:sz w:val="22"/>
          <w:szCs w:val="22"/>
        </w:rPr>
        <w:t>carbon monoxide preventive measures in the workplace</w:t>
      </w:r>
    </w:p>
    <w:p w14:paraId="576BBBEC" w14:textId="77777777" w:rsidR="002C0256" w:rsidRPr="00C36B44" w:rsidRDefault="002C0256" w:rsidP="00A74B2C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7CB879" wp14:editId="52BDBB85">
                <wp:simplePos x="0" y="0"/>
                <wp:positionH relativeFrom="column">
                  <wp:posOffset>10795</wp:posOffset>
                </wp:positionH>
                <wp:positionV relativeFrom="paragraph">
                  <wp:posOffset>94615</wp:posOffset>
                </wp:positionV>
                <wp:extent cx="5943600" cy="0"/>
                <wp:effectExtent l="10795" t="6350" r="825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A55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834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85pt;margin-top:7.45pt;width:468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" strokecolor="#da5500">
                <v:stroke dashstyle="dash"/>
              </v:shape>
            </w:pict>
          </mc:Fallback>
        </mc:AlternateContent>
      </w:r>
    </w:p>
    <w:p w14:paraId="3C783052" w14:textId="77777777" w:rsidR="00A1550E" w:rsidRDefault="00A1550E" w:rsidP="00A1550E">
      <w:pPr>
        <w:spacing w:after="120"/>
        <w:rPr>
          <w:rFonts w:ascii="Tahoma" w:hAnsi="Tahoma" w:cs="Tahoma"/>
          <w:b/>
          <w:sz w:val="24"/>
          <w:szCs w:val="24"/>
        </w:rPr>
      </w:pPr>
    </w:p>
    <w:p w14:paraId="6A8EDADB" w14:textId="73EF4D9A" w:rsidR="00A1550E" w:rsidRPr="00F21441" w:rsidRDefault="00A1550E" w:rsidP="00F87F4D">
      <w:pPr>
        <w:spacing w:after="500"/>
        <w:rPr>
          <w:rFonts w:ascii="Tahoma" w:hAnsi="Tahoma" w:cs="Tahoma"/>
          <w:sz w:val="22"/>
          <w:szCs w:val="22"/>
        </w:rPr>
      </w:pPr>
      <w:r w:rsidRPr="00176993">
        <w:rPr>
          <w:rFonts w:ascii="Tahoma" w:hAnsi="Tahoma" w:cs="Tahoma"/>
          <w:sz w:val="22"/>
          <w:szCs w:val="22"/>
        </w:rPr>
        <w:t xml:space="preserve">Carbon monoxide (CO) is a colorless, odorless gas produced whenever </w:t>
      </w:r>
      <w:r w:rsidR="00A71F0C" w:rsidRPr="00F21441">
        <w:rPr>
          <w:rFonts w:ascii="Tahoma" w:hAnsi="Tahoma" w:cs="Tahoma"/>
          <w:sz w:val="22"/>
          <w:szCs w:val="22"/>
        </w:rPr>
        <w:t>organic materials</w:t>
      </w:r>
      <w:r w:rsidRPr="00F21441">
        <w:rPr>
          <w:rFonts w:ascii="Tahoma" w:hAnsi="Tahoma" w:cs="Tahoma"/>
          <w:sz w:val="22"/>
          <w:szCs w:val="22"/>
        </w:rPr>
        <w:t xml:space="preserve"> </w:t>
      </w:r>
      <w:r w:rsidRPr="00176993">
        <w:rPr>
          <w:rFonts w:ascii="Tahoma" w:hAnsi="Tahoma" w:cs="Tahoma"/>
          <w:sz w:val="22"/>
          <w:szCs w:val="22"/>
        </w:rPr>
        <w:t xml:space="preserve">burn. When breathed, CO </w:t>
      </w:r>
      <w:r w:rsidR="00976206" w:rsidRPr="00F21441">
        <w:rPr>
          <w:rFonts w:ascii="Tahoma" w:hAnsi="Tahoma" w:cs="Tahoma"/>
          <w:sz w:val="22"/>
          <w:szCs w:val="22"/>
        </w:rPr>
        <w:t>displaces</w:t>
      </w:r>
      <w:r w:rsidRPr="00F21441">
        <w:rPr>
          <w:rFonts w:ascii="Tahoma" w:hAnsi="Tahoma" w:cs="Tahoma"/>
          <w:sz w:val="22"/>
          <w:szCs w:val="22"/>
        </w:rPr>
        <w:t xml:space="preserve"> </w:t>
      </w:r>
      <w:r w:rsidRPr="00176993">
        <w:rPr>
          <w:rFonts w:ascii="Tahoma" w:hAnsi="Tahoma" w:cs="Tahoma"/>
          <w:sz w:val="22"/>
          <w:szCs w:val="22"/>
        </w:rPr>
        <w:t>oxygen from the bloodstream</w:t>
      </w:r>
      <w:r w:rsidR="00A75F54" w:rsidRPr="00176993">
        <w:rPr>
          <w:rFonts w:ascii="Tahoma" w:hAnsi="Tahoma" w:cs="Tahoma"/>
          <w:sz w:val="22"/>
          <w:szCs w:val="22"/>
        </w:rPr>
        <w:t>,</w:t>
      </w:r>
      <w:r w:rsidRPr="00176993">
        <w:rPr>
          <w:rFonts w:ascii="Tahoma" w:hAnsi="Tahoma" w:cs="Tahoma"/>
          <w:sz w:val="22"/>
          <w:szCs w:val="22"/>
        </w:rPr>
        <w:t xml:space="preserve"> </w:t>
      </w:r>
      <w:r w:rsidR="00796141" w:rsidRPr="00176993">
        <w:rPr>
          <w:rFonts w:ascii="Tahoma" w:hAnsi="Tahoma" w:cs="Tahoma"/>
          <w:sz w:val="22"/>
          <w:szCs w:val="22"/>
        </w:rPr>
        <w:t xml:space="preserve">which </w:t>
      </w:r>
      <w:r w:rsidRPr="00176993">
        <w:rPr>
          <w:rFonts w:ascii="Tahoma" w:hAnsi="Tahoma" w:cs="Tahoma"/>
          <w:sz w:val="22"/>
          <w:szCs w:val="22"/>
        </w:rPr>
        <w:t>damag</w:t>
      </w:r>
      <w:r w:rsidR="00796141" w:rsidRPr="00176993">
        <w:rPr>
          <w:rFonts w:ascii="Tahoma" w:hAnsi="Tahoma" w:cs="Tahoma"/>
          <w:sz w:val="22"/>
          <w:szCs w:val="22"/>
        </w:rPr>
        <w:t>es</w:t>
      </w:r>
      <w:r w:rsidRPr="00176993">
        <w:rPr>
          <w:rFonts w:ascii="Tahoma" w:hAnsi="Tahoma" w:cs="Tahoma"/>
          <w:sz w:val="22"/>
          <w:szCs w:val="22"/>
        </w:rPr>
        <w:t xml:space="preserve"> vital organs</w:t>
      </w:r>
      <w:r w:rsidR="00A75F54" w:rsidRPr="00176993">
        <w:rPr>
          <w:rFonts w:ascii="Tahoma" w:hAnsi="Tahoma" w:cs="Tahoma"/>
          <w:sz w:val="22"/>
          <w:szCs w:val="22"/>
        </w:rPr>
        <w:t xml:space="preserve"> and </w:t>
      </w:r>
      <w:r w:rsidR="00796141" w:rsidRPr="00176993">
        <w:rPr>
          <w:rFonts w:ascii="Tahoma" w:hAnsi="Tahoma" w:cs="Tahoma"/>
          <w:sz w:val="22"/>
          <w:szCs w:val="22"/>
        </w:rPr>
        <w:t>can be fatal</w:t>
      </w:r>
      <w:r w:rsidR="00A75F54" w:rsidRPr="00176993">
        <w:rPr>
          <w:rFonts w:ascii="Tahoma" w:hAnsi="Tahoma" w:cs="Tahoma"/>
          <w:sz w:val="22"/>
          <w:szCs w:val="22"/>
        </w:rPr>
        <w:t xml:space="preserve">. CO </w:t>
      </w:r>
      <w:r w:rsidR="00A75F54" w:rsidRPr="00F87F4D">
        <w:rPr>
          <w:rFonts w:ascii="Tahoma" w:hAnsi="Tahoma" w:cs="Tahoma"/>
          <w:sz w:val="22"/>
          <w:szCs w:val="22"/>
        </w:rPr>
        <w:t xml:space="preserve">produced </w:t>
      </w:r>
      <w:r w:rsidRPr="00176993">
        <w:rPr>
          <w:rFonts w:ascii="Tahoma" w:hAnsi="Tahoma" w:cs="Tahoma"/>
          <w:sz w:val="22"/>
          <w:szCs w:val="22"/>
        </w:rPr>
        <w:t xml:space="preserve">in an enclosed space </w:t>
      </w:r>
      <w:r w:rsidR="00A75F54" w:rsidRPr="00176993">
        <w:rPr>
          <w:rFonts w:ascii="Tahoma" w:hAnsi="Tahoma" w:cs="Tahoma"/>
          <w:sz w:val="22"/>
          <w:szCs w:val="22"/>
        </w:rPr>
        <w:t>can</w:t>
      </w:r>
      <w:r w:rsidRPr="00176993">
        <w:rPr>
          <w:rFonts w:ascii="Tahoma" w:hAnsi="Tahoma" w:cs="Tahoma"/>
          <w:sz w:val="22"/>
          <w:szCs w:val="22"/>
        </w:rPr>
        <w:t xml:space="preserve"> kill a person within minutes. </w:t>
      </w:r>
      <w:r w:rsidR="00176993" w:rsidRPr="00176993">
        <w:rPr>
          <w:rFonts w:ascii="Tahoma" w:hAnsi="Tahoma" w:cs="Tahoma"/>
          <w:sz w:val="22"/>
          <w:szCs w:val="22"/>
        </w:rPr>
        <w:t>CO can also be flammable in high enough concentrations.</w:t>
      </w:r>
      <w:r w:rsidR="007A19D5">
        <w:rPr>
          <w:rFonts w:ascii="Tahoma" w:hAnsi="Tahoma" w:cs="Tahoma"/>
          <w:sz w:val="22"/>
          <w:szCs w:val="22"/>
        </w:rPr>
        <w:t xml:space="preserve"> </w:t>
      </w:r>
      <w:r w:rsidR="007A19D5" w:rsidRPr="00F87F4D">
        <w:rPr>
          <w:rFonts w:ascii="Tahoma" w:hAnsi="Tahoma" w:cs="Tahoma"/>
          <w:sz w:val="22"/>
          <w:szCs w:val="22"/>
        </w:rPr>
        <w:t>T</w:t>
      </w:r>
      <w:r w:rsidR="00A75F54" w:rsidRPr="00F87F4D">
        <w:rPr>
          <w:rFonts w:ascii="Tahoma" w:hAnsi="Tahoma" w:cs="Tahoma"/>
          <w:sz w:val="22"/>
          <w:szCs w:val="22"/>
        </w:rPr>
        <w:t>he best protection is to take preventive measures</w:t>
      </w:r>
      <w:r w:rsidR="002E2BB7" w:rsidRPr="00F87F4D">
        <w:rPr>
          <w:rFonts w:ascii="Tahoma" w:hAnsi="Tahoma" w:cs="Tahoma"/>
          <w:sz w:val="22"/>
          <w:szCs w:val="22"/>
        </w:rPr>
        <w:t xml:space="preserve"> </w:t>
      </w:r>
      <w:r w:rsidR="00474A32" w:rsidRPr="00F21441">
        <w:rPr>
          <w:rFonts w:ascii="Tahoma" w:hAnsi="Tahoma" w:cs="Tahoma"/>
          <w:sz w:val="22"/>
          <w:szCs w:val="22"/>
        </w:rPr>
        <w:t xml:space="preserve">to avoid any potential </w:t>
      </w:r>
      <w:r w:rsidR="00F11CDD" w:rsidRPr="00F21441">
        <w:rPr>
          <w:rFonts w:ascii="Tahoma" w:hAnsi="Tahoma" w:cs="Tahoma"/>
          <w:sz w:val="22"/>
          <w:szCs w:val="22"/>
        </w:rPr>
        <w:t xml:space="preserve">CO </w:t>
      </w:r>
      <w:r w:rsidR="00474A32" w:rsidRPr="00F21441">
        <w:rPr>
          <w:rFonts w:ascii="Tahoma" w:hAnsi="Tahoma" w:cs="Tahoma"/>
          <w:sz w:val="22"/>
          <w:szCs w:val="22"/>
        </w:rPr>
        <w:t xml:space="preserve">exposures. </w:t>
      </w:r>
    </w:p>
    <w:p w14:paraId="1475C5C9" w14:textId="6A5A2E6F" w:rsidR="00A1550E" w:rsidRPr="00A1550E" w:rsidRDefault="00176993" w:rsidP="00F87F4D">
      <w:pPr>
        <w:pStyle w:val="NormalWeb"/>
        <w:spacing w:before="0" w:beforeAutospacing="0" w:after="300" w:afterAutospacing="0"/>
        <w:rPr>
          <w:rFonts w:ascii="Tahoma" w:hAnsi="Tahoma" w:cs="Tahoma"/>
          <w:b/>
          <w:color w:val="315CA3"/>
          <w:sz w:val="28"/>
          <w:szCs w:val="28"/>
        </w:rPr>
      </w:pPr>
      <w:r>
        <w:rPr>
          <w:rFonts w:ascii="Tahoma" w:hAnsi="Tahoma" w:cs="Tahoma"/>
          <w:b/>
          <w:color w:val="315CA3"/>
          <w:sz w:val="28"/>
          <w:szCs w:val="28"/>
        </w:rPr>
        <w:t xml:space="preserve">Monitoring </w:t>
      </w:r>
    </w:p>
    <w:p w14:paraId="51921E84" w14:textId="223AF9D0" w:rsidR="00A1550E" w:rsidRPr="00F87F4D" w:rsidRDefault="007A19D5" w:rsidP="00E15E26">
      <w:pPr>
        <w:spacing w:after="200"/>
        <w:rPr>
          <w:rFonts w:ascii="Tahoma" w:hAnsi="Tahoma" w:cs="Tahoma"/>
          <w:b/>
          <w:color w:val="DA5500"/>
          <w:sz w:val="22"/>
          <w:szCs w:val="22"/>
        </w:rPr>
      </w:pPr>
      <w:r w:rsidRPr="00F87F4D">
        <w:rPr>
          <w:rFonts w:ascii="Tahoma" w:hAnsi="Tahoma" w:cs="Tahoma"/>
          <w:b/>
          <w:color w:val="DA5500"/>
          <w:sz w:val="22"/>
          <w:szCs w:val="22"/>
        </w:rPr>
        <w:t>Employers are responsible to do the following:</w:t>
      </w:r>
    </w:p>
    <w:p w14:paraId="04B210EF" w14:textId="40574C93" w:rsidR="00E15E26" w:rsidRPr="00F87F4D" w:rsidRDefault="00E15E26" w:rsidP="00783DC6">
      <w:pPr>
        <w:pStyle w:val="ListParagraph"/>
        <w:numPr>
          <w:ilvl w:val="0"/>
          <w:numId w:val="14"/>
        </w:numPr>
        <w:spacing w:after="26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 w:rsidRPr="00F87F4D">
        <w:rPr>
          <w:rFonts w:ascii="Tahoma" w:hAnsi="Tahoma" w:cs="Tahoma"/>
          <w:sz w:val="22"/>
          <w:szCs w:val="22"/>
        </w:rPr>
        <w:t>Use</w:t>
      </w:r>
      <w:r w:rsidR="00783DC6" w:rsidRPr="00F87F4D">
        <w:rPr>
          <w:rFonts w:ascii="Tahoma" w:hAnsi="Tahoma" w:cs="Tahoma"/>
          <w:sz w:val="22"/>
          <w:szCs w:val="22"/>
        </w:rPr>
        <w:t xml:space="preserve"> </w:t>
      </w:r>
      <w:r w:rsidR="00976206" w:rsidRPr="00F21441">
        <w:rPr>
          <w:rFonts w:ascii="Tahoma" w:hAnsi="Tahoma" w:cs="Tahoma"/>
          <w:sz w:val="22"/>
          <w:szCs w:val="22"/>
        </w:rPr>
        <w:t>pre</w:t>
      </w:r>
      <w:r w:rsidR="00F21441">
        <w:rPr>
          <w:rFonts w:ascii="Tahoma" w:hAnsi="Tahoma" w:cs="Tahoma"/>
          <w:sz w:val="22"/>
          <w:szCs w:val="22"/>
        </w:rPr>
        <w:t>-</w:t>
      </w:r>
      <w:r w:rsidR="00976206" w:rsidRPr="00F21441">
        <w:rPr>
          <w:rFonts w:ascii="Tahoma" w:hAnsi="Tahoma" w:cs="Tahoma"/>
          <w:sz w:val="22"/>
          <w:szCs w:val="22"/>
        </w:rPr>
        <w:t xml:space="preserve">calibrated, </w:t>
      </w:r>
      <w:r w:rsidR="00783DC6" w:rsidRPr="00F21441">
        <w:rPr>
          <w:rFonts w:ascii="Tahoma" w:hAnsi="Tahoma" w:cs="Tahoma"/>
          <w:sz w:val="22"/>
          <w:szCs w:val="22"/>
        </w:rPr>
        <w:t>hardwired</w:t>
      </w:r>
      <w:r w:rsidRPr="00F21441">
        <w:rPr>
          <w:rFonts w:ascii="Tahoma" w:hAnsi="Tahoma" w:cs="Tahoma"/>
          <w:sz w:val="22"/>
          <w:szCs w:val="22"/>
        </w:rPr>
        <w:t xml:space="preserve"> </w:t>
      </w:r>
      <w:r w:rsidRPr="00783DC6">
        <w:rPr>
          <w:rFonts w:ascii="Tahoma" w:hAnsi="Tahoma" w:cs="Tahoma"/>
          <w:sz w:val="22"/>
          <w:szCs w:val="22"/>
        </w:rPr>
        <w:t xml:space="preserve">CO </w:t>
      </w:r>
      <w:r w:rsidRPr="00F87F4D">
        <w:rPr>
          <w:rFonts w:ascii="Tahoma" w:hAnsi="Tahoma" w:cs="Tahoma"/>
          <w:sz w:val="22"/>
          <w:szCs w:val="22"/>
        </w:rPr>
        <w:t>detectors</w:t>
      </w:r>
      <w:r w:rsidR="00A771B5" w:rsidRPr="00F87F4D">
        <w:rPr>
          <w:rFonts w:ascii="Tahoma" w:hAnsi="Tahoma" w:cs="Tahoma"/>
          <w:sz w:val="22"/>
          <w:szCs w:val="22"/>
        </w:rPr>
        <w:t xml:space="preserve"> according to applicable regulations</w:t>
      </w:r>
      <w:r w:rsidR="00783DC6" w:rsidRPr="00F87F4D">
        <w:rPr>
          <w:rFonts w:ascii="Tahoma" w:hAnsi="Tahoma" w:cs="Tahoma"/>
          <w:sz w:val="22"/>
          <w:szCs w:val="22"/>
        </w:rPr>
        <w:t xml:space="preserve">. </w:t>
      </w:r>
    </w:p>
    <w:p w14:paraId="6DA9962D" w14:textId="765E2DEF" w:rsidR="00A1550E" w:rsidRPr="00F21441" w:rsidRDefault="0053086A" w:rsidP="00E15E26">
      <w:pPr>
        <w:numPr>
          <w:ilvl w:val="0"/>
          <w:numId w:val="14"/>
        </w:numPr>
        <w:spacing w:after="260"/>
        <w:ind w:left="446" w:hanging="446"/>
        <w:rPr>
          <w:rFonts w:ascii="Tahoma" w:hAnsi="Tahoma" w:cs="Tahoma"/>
          <w:sz w:val="22"/>
          <w:szCs w:val="22"/>
        </w:rPr>
      </w:pPr>
      <w:r w:rsidRPr="00F87F4D">
        <w:rPr>
          <w:rFonts w:ascii="Tahoma" w:hAnsi="Tahoma" w:cs="Tahoma"/>
          <w:sz w:val="22"/>
          <w:szCs w:val="22"/>
        </w:rPr>
        <w:t>If CO may be present</w:t>
      </w:r>
      <w:r w:rsidR="002A0382" w:rsidRPr="00F87F4D">
        <w:rPr>
          <w:rFonts w:ascii="Tahoma" w:hAnsi="Tahoma" w:cs="Tahoma"/>
          <w:sz w:val="22"/>
          <w:szCs w:val="22"/>
        </w:rPr>
        <w:t>, conduct</w:t>
      </w:r>
      <w:r w:rsidR="00A71F0C" w:rsidRPr="00F87F4D">
        <w:rPr>
          <w:rFonts w:ascii="Tahoma" w:hAnsi="Tahoma" w:cs="Tahoma"/>
          <w:sz w:val="22"/>
          <w:szCs w:val="22"/>
        </w:rPr>
        <w:t xml:space="preserve"> </w:t>
      </w:r>
      <w:r w:rsidRPr="00F87F4D">
        <w:rPr>
          <w:rFonts w:ascii="Tahoma" w:hAnsi="Tahoma" w:cs="Tahoma"/>
          <w:sz w:val="22"/>
          <w:szCs w:val="22"/>
        </w:rPr>
        <w:t xml:space="preserve">air </w:t>
      </w:r>
      <w:r w:rsidR="002A0382">
        <w:rPr>
          <w:rFonts w:ascii="Tahoma" w:hAnsi="Tahoma" w:cs="Tahoma"/>
          <w:sz w:val="22"/>
          <w:szCs w:val="22"/>
        </w:rPr>
        <w:t>tests</w:t>
      </w:r>
      <w:r w:rsidR="00976206">
        <w:rPr>
          <w:rFonts w:ascii="Tahoma" w:hAnsi="Tahoma" w:cs="Tahoma"/>
          <w:color w:val="00B050"/>
          <w:sz w:val="22"/>
          <w:szCs w:val="22"/>
        </w:rPr>
        <w:t xml:space="preserve"> </w:t>
      </w:r>
      <w:r w:rsidR="00976206" w:rsidRPr="00F21441">
        <w:rPr>
          <w:rFonts w:ascii="Tahoma" w:hAnsi="Tahoma" w:cs="Tahoma"/>
          <w:sz w:val="22"/>
          <w:szCs w:val="22"/>
        </w:rPr>
        <w:t>for carbon monoxide and oxygen</w:t>
      </w:r>
      <w:r w:rsidR="00A71F0C" w:rsidRPr="00F21441">
        <w:rPr>
          <w:rFonts w:ascii="Tahoma" w:hAnsi="Tahoma" w:cs="Tahoma"/>
          <w:sz w:val="22"/>
          <w:szCs w:val="22"/>
        </w:rPr>
        <w:t xml:space="preserve"> prior to entry.</w:t>
      </w:r>
      <w:r w:rsidR="002A0382" w:rsidRPr="00F21441">
        <w:rPr>
          <w:rFonts w:ascii="Tahoma" w:hAnsi="Tahoma" w:cs="Tahoma"/>
          <w:sz w:val="22"/>
          <w:szCs w:val="22"/>
        </w:rPr>
        <w:t xml:space="preserve"> </w:t>
      </w:r>
    </w:p>
    <w:p w14:paraId="6A8E32C1" w14:textId="63281035" w:rsidR="00715F02" w:rsidRPr="00092250" w:rsidRDefault="00680CAB" w:rsidP="00715F02">
      <w:pPr>
        <w:numPr>
          <w:ilvl w:val="0"/>
          <w:numId w:val="14"/>
        </w:numPr>
        <w:spacing w:after="260"/>
        <w:ind w:left="446" w:hanging="446"/>
        <w:rPr>
          <w:rFonts w:ascii="Tahoma" w:hAnsi="Tahoma" w:cs="Tahoma"/>
          <w:sz w:val="22"/>
          <w:szCs w:val="22"/>
        </w:rPr>
      </w:pPr>
      <w:r w:rsidRPr="00092250">
        <w:rPr>
          <w:rFonts w:ascii="Tahoma" w:hAnsi="Tahoma" w:cs="Tahoma"/>
          <w:sz w:val="22"/>
          <w:szCs w:val="22"/>
        </w:rPr>
        <w:t xml:space="preserve">Keep </w:t>
      </w:r>
      <w:r w:rsidR="00EB7C8C" w:rsidRPr="00092250">
        <w:rPr>
          <w:rFonts w:ascii="Tahoma" w:hAnsi="Tahoma" w:cs="Tahoma"/>
          <w:sz w:val="22"/>
          <w:szCs w:val="22"/>
        </w:rPr>
        <w:t xml:space="preserve">CO </w:t>
      </w:r>
      <w:r w:rsidRPr="00092250">
        <w:rPr>
          <w:rFonts w:ascii="Tahoma" w:hAnsi="Tahoma" w:cs="Tahoma"/>
          <w:sz w:val="22"/>
          <w:szCs w:val="22"/>
        </w:rPr>
        <w:t>l</w:t>
      </w:r>
      <w:r w:rsidR="00715F02" w:rsidRPr="00092250">
        <w:rPr>
          <w:rFonts w:ascii="Tahoma" w:hAnsi="Tahoma" w:cs="Tahoma"/>
          <w:sz w:val="22"/>
          <w:szCs w:val="22"/>
        </w:rPr>
        <w:t xml:space="preserve">evels at or below </w:t>
      </w:r>
      <w:r w:rsidR="002E2BB7" w:rsidRPr="00092250">
        <w:rPr>
          <w:rFonts w:ascii="Tahoma" w:hAnsi="Tahoma" w:cs="Tahoma"/>
          <w:sz w:val="22"/>
          <w:szCs w:val="22"/>
        </w:rPr>
        <w:t xml:space="preserve">25 </w:t>
      </w:r>
      <w:r w:rsidR="00715F02" w:rsidRPr="00092250">
        <w:rPr>
          <w:rFonts w:ascii="Tahoma" w:hAnsi="Tahoma" w:cs="Tahoma"/>
          <w:sz w:val="22"/>
          <w:szCs w:val="22"/>
        </w:rPr>
        <w:t>parts per million</w:t>
      </w:r>
      <w:r w:rsidR="002E2BB7" w:rsidRPr="00092250">
        <w:rPr>
          <w:rFonts w:ascii="Tahoma" w:hAnsi="Tahoma" w:cs="Tahoma"/>
          <w:sz w:val="22"/>
          <w:szCs w:val="22"/>
        </w:rPr>
        <w:t xml:space="preserve"> </w:t>
      </w:r>
      <w:r w:rsidR="00E16F69" w:rsidRPr="00092250">
        <w:rPr>
          <w:rFonts w:ascii="Tahoma" w:hAnsi="Tahoma" w:cs="Tahoma"/>
          <w:sz w:val="22"/>
          <w:szCs w:val="22"/>
        </w:rPr>
        <w:t xml:space="preserve">(based </w:t>
      </w:r>
      <w:r w:rsidR="00205DBF">
        <w:rPr>
          <w:rFonts w:ascii="Tahoma" w:hAnsi="Tahoma" w:cs="Tahoma"/>
          <w:sz w:val="22"/>
          <w:szCs w:val="22"/>
        </w:rPr>
        <w:t>on an 8-</w:t>
      </w:r>
      <w:r w:rsidR="002E2BB7" w:rsidRPr="00092250">
        <w:rPr>
          <w:rFonts w:ascii="Tahoma" w:hAnsi="Tahoma" w:cs="Tahoma"/>
          <w:sz w:val="22"/>
          <w:szCs w:val="22"/>
        </w:rPr>
        <w:t>hour time-weighted average</w:t>
      </w:r>
      <w:r w:rsidR="00E16F69" w:rsidRPr="00092250">
        <w:rPr>
          <w:rFonts w:ascii="Tahoma" w:hAnsi="Tahoma" w:cs="Tahoma"/>
          <w:sz w:val="22"/>
          <w:szCs w:val="22"/>
        </w:rPr>
        <w:t>).</w:t>
      </w:r>
    </w:p>
    <w:p w14:paraId="1DF32F97" w14:textId="5910E3E8" w:rsidR="00A1550E" w:rsidRPr="00176993" w:rsidRDefault="00715F02" w:rsidP="00F87F4D">
      <w:pPr>
        <w:numPr>
          <w:ilvl w:val="0"/>
          <w:numId w:val="14"/>
        </w:numPr>
        <w:spacing w:after="500"/>
        <w:ind w:left="446" w:hanging="446"/>
        <w:rPr>
          <w:rFonts w:ascii="Tahoma" w:hAnsi="Tahoma" w:cs="Tahoma"/>
          <w:sz w:val="22"/>
          <w:szCs w:val="22"/>
        </w:rPr>
      </w:pPr>
      <w:r w:rsidRPr="00F87F4D">
        <w:rPr>
          <w:rFonts w:ascii="Tahoma" w:hAnsi="Tahoma" w:cs="Tahoma"/>
          <w:sz w:val="22"/>
          <w:szCs w:val="22"/>
        </w:rPr>
        <w:t>If</w:t>
      </w:r>
      <w:r w:rsidR="00643888" w:rsidRPr="00F87F4D">
        <w:rPr>
          <w:rFonts w:ascii="Tahoma" w:hAnsi="Tahoma" w:cs="Tahoma"/>
          <w:sz w:val="22"/>
          <w:szCs w:val="22"/>
        </w:rPr>
        <w:t xml:space="preserve"> CO is</w:t>
      </w:r>
      <w:r w:rsidR="000851BE" w:rsidRPr="00F87F4D">
        <w:rPr>
          <w:rFonts w:ascii="Tahoma" w:hAnsi="Tahoma" w:cs="Tahoma"/>
          <w:sz w:val="22"/>
          <w:szCs w:val="22"/>
        </w:rPr>
        <w:t xml:space="preserve"> determined to be</w:t>
      </w:r>
      <w:r w:rsidR="00643888" w:rsidRPr="00F87F4D">
        <w:rPr>
          <w:rFonts w:ascii="Tahoma" w:hAnsi="Tahoma" w:cs="Tahoma"/>
          <w:sz w:val="22"/>
          <w:szCs w:val="22"/>
        </w:rPr>
        <w:t xml:space="preserve"> </w:t>
      </w:r>
      <w:r w:rsidR="00643888" w:rsidRPr="00176993">
        <w:rPr>
          <w:rFonts w:ascii="Tahoma" w:hAnsi="Tahoma" w:cs="Tahoma"/>
          <w:sz w:val="22"/>
          <w:szCs w:val="22"/>
        </w:rPr>
        <w:t xml:space="preserve">a </w:t>
      </w:r>
      <w:r w:rsidR="00EB7C8C" w:rsidRPr="00092250">
        <w:rPr>
          <w:rFonts w:ascii="Tahoma" w:hAnsi="Tahoma" w:cs="Tahoma"/>
          <w:sz w:val="22"/>
          <w:szCs w:val="22"/>
        </w:rPr>
        <w:t xml:space="preserve">potential </w:t>
      </w:r>
      <w:r w:rsidR="00643888" w:rsidRPr="00092250">
        <w:rPr>
          <w:rFonts w:ascii="Tahoma" w:hAnsi="Tahoma" w:cs="Tahoma"/>
          <w:sz w:val="22"/>
          <w:szCs w:val="22"/>
        </w:rPr>
        <w:t xml:space="preserve">risk, </w:t>
      </w:r>
      <w:r w:rsidR="00A1550E" w:rsidRPr="00092250">
        <w:rPr>
          <w:rFonts w:ascii="Tahoma" w:hAnsi="Tahoma" w:cs="Tahoma"/>
          <w:sz w:val="22"/>
          <w:szCs w:val="22"/>
        </w:rPr>
        <w:t xml:space="preserve">personal CO </w:t>
      </w:r>
      <w:r w:rsidR="00A1550E" w:rsidRPr="00176993">
        <w:rPr>
          <w:rFonts w:ascii="Tahoma" w:hAnsi="Tahoma" w:cs="Tahoma"/>
          <w:sz w:val="22"/>
          <w:szCs w:val="22"/>
        </w:rPr>
        <w:t>monitors</w:t>
      </w:r>
      <w:r w:rsidR="00643888">
        <w:rPr>
          <w:rFonts w:ascii="Tahoma" w:hAnsi="Tahoma" w:cs="Tahoma"/>
          <w:sz w:val="22"/>
          <w:szCs w:val="22"/>
        </w:rPr>
        <w:t xml:space="preserve"> that are </w:t>
      </w:r>
      <w:r w:rsidR="00A1550E" w:rsidRPr="00176993">
        <w:rPr>
          <w:rFonts w:ascii="Tahoma" w:hAnsi="Tahoma" w:cs="Tahoma"/>
          <w:sz w:val="22"/>
          <w:szCs w:val="22"/>
        </w:rPr>
        <w:t>equipped with an alarm to warn when CO levels have risen too high</w:t>
      </w:r>
      <w:r w:rsidR="00205DBF" w:rsidRPr="00205DBF">
        <w:rPr>
          <w:rFonts w:ascii="Tahoma" w:hAnsi="Tahoma" w:cs="Tahoma"/>
          <w:sz w:val="22"/>
          <w:szCs w:val="22"/>
        </w:rPr>
        <w:t xml:space="preserve"> must be worn</w:t>
      </w:r>
      <w:r w:rsidR="00A1550E" w:rsidRPr="00176993">
        <w:rPr>
          <w:rFonts w:ascii="Tahoma" w:hAnsi="Tahoma" w:cs="Tahoma"/>
          <w:sz w:val="22"/>
          <w:szCs w:val="22"/>
        </w:rPr>
        <w:t xml:space="preserve">. </w:t>
      </w:r>
    </w:p>
    <w:p w14:paraId="6F88322C" w14:textId="65D1E95E" w:rsidR="007A19D5" w:rsidRPr="00643888" w:rsidRDefault="007A19D5" w:rsidP="00F87F4D">
      <w:pPr>
        <w:pStyle w:val="NormalWeb"/>
        <w:spacing w:before="0" w:beforeAutospacing="0" w:after="300" w:afterAutospacing="0"/>
        <w:rPr>
          <w:rFonts w:ascii="Tahoma" w:hAnsi="Tahoma" w:cs="Tahoma"/>
          <w:b/>
          <w:color w:val="315CA3"/>
          <w:sz w:val="28"/>
          <w:szCs w:val="28"/>
        </w:rPr>
      </w:pPr>
      <w:r>
        <w:rPr>
          <w:rFonts w:ascii="Tahoma" w:hAnsi="Tahoma" w:cs="Tahoma"/>
          <w:b/>
          <w:color w:val="315CA3"/>
          <w:sz w:val="28"/>
          <w:szCs w:val="28"/>
        </w:rPr>
        <w:t>Maintenance</w:t>
      </w:r>
    </w:p>
    <w:p w14:paraId="3C9AA4F6" w14:textId="6E9279A4" w:rsidR="006D088C" w:rsidRPr="00A833B2" w:rsidRDefault="00FA587C" w:rsidP="001D1599">
      <w:pPr>
        <w:pStyle w:val="ListParagraph"/>
        <w:numPr>
          <w:ilvl w:val="0"/>
          <w:numId w:val="16"/>
        </w:numPr>
        <w:spacing w:after="260"/>
        <w:ind w:left="547" w:hanging="547"/>
        <w:contextualSpacing w:val="0"/>
        <w:rPr>
          <w:rFonts w:ascii="Tahoma" w:hAnsi="Tahoma" w:cs="Tahoma"/>
          <w:sz w:val="22"/>
          <w:szCs w:val="22"/>
        </w:rPr>
      </w:pPr>
      <w:r w:rsidRPr="00F87F4D">
        <w:rPr>
          <w:rFonts w:ascii="Tahoma" w:hAnsi="Tahoma" w:cs="Tahoma"/>
          <w:sz w:val="22"/>
          <w:szCs w:val="22"/>
        </w:rPr>
        <w:t xml:space="preserve">Follow </w:t>
      </w:r>
      <w:r w:rsidR="001D1599" w:rsidRPr="00F87F4D">
        <w:rPr>
          <w:rFonts w:ascii="Tahoma" w:hAnsi="Tahoma" w:cs="Tahoma"/>
          <w:sz w:val="22"/>
          <w:szCs w:val="22"/>
        </w:rPr>
        <w:t>all manufacturer instructions for use, service,</w:t>
      </w:r>
      <w:r w:rsidR="00FB19D1" w:rsidRPr="00F87F4D">
        <w:rPr>
          <w:rFonts w:ascii="Tahoma" w:hAnsi="Tahoma" w:cs="Tahoma"/>
          <w:sz w:val="22"/>
          <w:szCs w:val="22"/>
        </w:rPr>
        <w:t xml:space="preserve"> and</w:t>
      </w:r>
      <w:r w:rsidR="001D1599" w:rsidRPr="00F87F4D">
        <w:rPr>
          <w:rFonts w:ascii="Tahoma" w:hAnsi="Tahoma" w:cs="Tahoma"/>
          <w:sz w:val="22"/>
          <w:szCs w:val="22"/>
        </w:rPr>
        <w:t xml:space="preserve"> </w:t>
      </w:r>
      <w:r w:rsidR="00FB19D1" w:rsidRPr="006646EE">
        <w:rPr>
          <w:rFonts w:ascii="Tahoma" w:hAnsi="Tahoma" w:cs="Tahoma"/>
          <w:sz w:val="22"/>
          <w:szCs w:val="22"/>
        </w:rPr>
        <w:t>maintenance</w:t>
      </w:r>
      <w:r w:rsidR="001D1599" w:rsidRPr="006646EE">
        <w:rPr>
          <w:rFonts w:ascii="Tahoma" w:hAnsi="Tahoma" w:cs="Tahoma"/>
          <w:sz w:val="22"/>
          <w:szCs w:val="22"/>
        </w:rPr>
        <w:t xml:space="preserve"> </w:t>
      </w:r>
      <w:r w:rsidR="001D1599" w:rsidRPr="00F87F4D">
        <w:rPr>
          <w:rFonts w:ascii="Tahoma" w:hAnsi="Tahoma" w:cs="Tahoma"/>
          <w:sz w:val="22"/>
          <w:szCs w:val="22"/>
        </w:rPr>
        <w:t>for</w:t>
      </w:r>
      <w:r w:rsidR="006D088C" w:rsidRPr="00F87F4D">
        <w:rPr>
          <w:rFonts w:ascii="Tahoma" w:hAnsi="Tahoma" w:cs="Tahoma"/>
          <w:sz w:val="22"/>
          <w:szCs w:val="22"/>
        </w:rPr>
        <w:t xml:space="preserve"> </w:t>
      </w:r>
      <w:r w:rsidR="006D088C" w:rsidRPr="001D1599">
        <w:rPr>
          <w:rFonts w:ascii="Tahoma" w:hAnsi="Tahoma" w:cs="Tahoma"/>
          <w:sz w:val="22"/>
          <w:szCs w:val="22"/>
        </w:rPr>
        <w:t xml:space="preserve">all equipment </w:t>
      </w:r>
      <w:r w:rsidR="001D1599">
        <w:rPr>
          <w:rFonts w:ascii="Tahoma" w:hAnsi="Tahoma" w:cs="Tahoma"/>
          <w:sz w:val="22"/>
          <w:szCs w:val="22"/>
        </w:rPr>
        <w:t xml:space="preserve">that </w:t>
      </w:r>
      <w:r w:rsidR="001D1599" w:rsidRPr="00A833B2">
        <w:rPr>
          <w:rFonts w:ascii="Tahoma" w:hAnsi="Tahoma" w:cs="Tahoma"/>
          <w:sz w:val="22"/>
          <w:szCs w:val="22"/>
        </w:rPr>
        <w:t>uses CO-producing</w:t>
      </w:r>
      <w:r w:rsidR="006D088C" w:rsidRPr="00A833B2">
        <w:rPr>
          <w:rFonts w:ascii="Tahoma" w:hAnsi="Tahoma" w:cs="Tahoma"/>
          <w:sz w:val="22"/>
          <w:szCs w:val="22"/>
        </w:rPr>
        <w:t xml:space="preserve"> fuels. </w:t>
      </w:r>
    </w:p>
    <w:p w14:paraId="4621096A" w14:textId="77777777" w:rsidR="001C244B" w:rsidRPr="006646EE" w:rsidRDefault="001C244B" w:rsidP="001C244B">
      <w:pPr>
        <w:pStyle w:val="ListParagraph"/>
        <w:numPr>
          <w:ilvl w:val="0"/>
          <w:numId w:val="16"/>
        </w:numPr>
        <w:spacing w:after="260"/>
        <w:ind w:left="547" w:hanging="547"/>
        <w:contextualSpacing w:val="0"/>
        <w:rPr>
          <w:rFonts w:ascii="Tahoma" w:hAnsi="Tahoma" w:cs="Tahoma"/>
          <w:sz w:val="22"/>
          <w:szCs w:val="22"/>
        </w:rPr>
      </w:pPr>
      <w:r w:rsidRPr="00A833B2">
        <w:rPr>
          <w:rFonts w:ascii="Tahoma" w:hAnsi="Tahoma" w:cs="Tahoma"/>
          <w:sz w:val="22"/>
          <w:szCs w:val="22"/>
        </w:rPr>
        <w:t xml:space="preserve">Assure that portable carbon monoxide detectors used for confined space entry are calibrated </w:t>
      </w:r>
      <w:r w:rsidRPr="006646EE">
        <w:rPr>
          <w:rFonts w:ascii="Tahoma" w:hAnsi="Tahoma" w:cs="Tahoma"/>
          <w:sz w:val="22"/>
          <w:szCs w:val="22"/>
        </w:rPr>
        <w:t>prior to each entry and the associated alarms are functioning properly.</w:t>
      </w:r>
    </w:p>
    <w:p w14:paraId="01716A3D" w14:textId="2A605F14" w:rsidR="006646EE" w:rsidRDefault="001D1599" w:rsidP="001D1599">
      <w:pPr>
        <w:pStyle w:val="ListParagraph"/>
        <w:numPr>
          <w:ilvl w:val="0"/>
          <w:numId w:val="16"/>
        </w:numPr>
        <w:spacing w:after="260"/>
        <w:ind w:left="547" w:hanging="547"/>
        <w:contextualSpacing w:val="0"/>
        <w:rPr>
          <w:rFonts w:ascii="Tahoma" w:hAnsi="Tahoma" w:cs="Tahoma"/>
          <w:sz w:val="22"/>
          <w:szCs w:val="22"/>
        </w:rPr>
      </w:pPr>
      <w:r w:rsidRPr="00F87F4D">
        <w:rPr>
          <w:rFonts w:ascii="Tahoma" w:hAnsi="Tahoma" w:cs="Tahoma"/>
          <w:sz w:val="22"/>
          <w:szCs w:val="22"/>
        </w:rPr>
        <w:t xml:space="preserve">Assure that </w:t>
      </w:r>
      <w:r w:rsidR="006646EE" w:rsidRPr="006646EE">
        <w:rPr>
          <w:rFonts w:ascii="Tahoma" w:hAnsi="Tahoma" w:cs="Tahoma"/>
          <w:sz w:val="22"/>
          <w:szCs w:val="22"/>
        </w:rPr>
        <w:t xml:space="preserve">fixed </w:t>
      </w:r>
      <w:r w:rsidRPr="00F87F4D">
        <w:rPr>
          <w:rFonts w:ascii="Tahoma" w:hAnsi="Tahoma" w:cs="Tahoma"/>
          <w:sz w:val="22"/>
          <w:szCs w:val="22"/>
        </w:rPr>
        <w:t>CO detectors are calibrated and tested</w:t>
      </w:r>
      <w:r w:rsidR="00FB19D1" w:rsidRPr="00F87F4D">
        <w:rPr>
          <w:rFonts w:ascii="Tahoma" w:hAnsi="Tahoma" w:cs="Tahoma"/>
          <w:sz w:val="22"/>
          <w:szCs w:val="22"/>
        </w:rPr>
        <w:t xml:space="preserve"> </w:t>
      </w:r>
      <w:r w:rsidR="006646EE">
        <w:rPr>
          <w:rFonts w:ascii="Tahoma" w:hAnsi="Tahoma" w:cs="Tahoma"/>
          <w:sz w:val="22"/>
          <w:szCs w:val="22"/>
        </w:rPr>
        <w:t>periodically.</w:t>
      </w:r>
    </w:p>
    <w:p w14:paraId="2E579E23" w14:textId="4DC6BDBD" w:rsidR="001D1599" w:rsidRPr="00F87F4D" w:rsidRDefault="001D1599" w:rsidP="001D1599">
      <w:pPr>
        <w:pStyle w:val="ListParagraph"/>
        <w:numPr>
          <w:ilvl w:val="0"/>
          <w:numId w:val="16"/>
        </w:numPr>
        <w:spacing w:after="500"/>
        <w:ind w:left="547" w:hanging="547"/>
        <w:contextualSpacing w:val="0"/>
        <w:rPr>
          <w:rFonts w:ascii="Tahoma" w:hAnsi="Tahoma" w:cs="Tahoma"/>
          <w:sz w:val="22"/>
          <w:szCs w:val="22"/>
        </w:rPr>
      </w:pPr>
      <w:r w:rsidRPr="00F87F4D">
        <w:rPr>
          <w:rFonts w:ascii="Tahoma" w:hAnsi="Tahoma" w:cs="Tahoma"/>
          <w:sz w:val="22"/>
          <w:szCs w:val="22"/>
        </w:rPr>
        <w:t>Keep records of maintenance.</w:t>
      </w:r>
    </w:p>
    <w:p w14:paraId="36C66242" w14:textId="77777777" w:rsidR="009D3F5D" w:rsidRDefault="009D3F5D" w:rsidP="00643888">
      <w:pPr>
        <w:pStyle w:val="NormalWeb"/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</w:rPr>
      </w:pPr>
    </w:p>
    <w:p w14:paraId="73B4472E" w14:textId="77777777" w:rsidR="009D3F5D" w:rsidRDefault="009D3F5D" w:rsidP="00643888">
      <w:pPr>
        <w:pStyle w:val="NormalWeb"/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</w:rPr>
      </w:pPr>
    </w:p>
    <w:p w14:paraId="4DBED787" w14:textId="3C46B5BF" w:rsidR="00643888" w:rsidRPr="00643888" w:rsidRDefault="006D088C" w:rsidP="00F87F4D">
      <w:pPr>
        <w:pStyle w:val="NormalWeb"/>
        <w:spacing w:before="0" w:beforeAutospacing="0" w:after="300" w:afterAutospacing="0"/>
        <w:rPr>
          <w:rFonts w:ascii="Tahoma" w:hAnsi="Tahoma" w:cs="Tahoma"/>
          <w:b/>
          <w:color w:val="315CA3"/>
          <w:sz w:val="28"/>
          <w:szCs w:val="28"/>
        </w:rPr>
      </w:pPr>
      <w:r>
        <w:rPr>
          <w:rFonts w:ascii="Tahoma" w:hAnsi="Tahoma" w:cs="Tahoma"/>
          <w:b/>
          <w:color w:val="315CA3"/>
          <w:sz w:val="28"/>
          <w:szCs w:val="28"/>
        </w:rPr>
        <w:lastRenderedPageBreak/>
        <w:t>Controls</w:t>
      </w:r>
    </w:p>
    <w:p w14:paraId="0980401E" w14:textId="77777777" w:rsidR="00783DC6" w:rsidRPr="001C244B" w:rsidRDefault="00783DC6" w:rsidP="00783DC6">
      <w:pPr>
        <w:spacing w:after="220"/>
        <w:rPr>
          <w:rFonts w:ascii="Tahoma" w:hAnsi="Tahoma" w:cs="Tahoma"/>
          <w:b/>
          <w:color w:val="DA5500"/>
          <w:sz w:val="22"/>
          <w:szCs w:val="22"/>
        </w:rPr>
      </w:pPr>
      <w:r w:rsidRPr="001C244B">
        <w:rPr>
          <w:rFonts w:ascii="Tahoma" w:hAnsi="Tahoma" w:cs="Tahoma"/>
          <w:b/>
          <w:color w:val="DA5500"/>
          <w:sz w:val="22"/>
          <w:szCs w:val="22"/>
        </w:rPr>
        <w:t>Employer responsibilities:</w:t>
      </w:r>
    </w:p>
    <w:p w14:paraId="3460F4E4" w14:textId="32548AA8" w:rsidR="00783DC6" w:rsidRPr="00EF35E3" w:rsidRDefault="0053086A" w:rsidP="007E15AC">
      <w:pPr>
        <w:numPr>
          <w:ilvl w:val="0"/>
          <w:numId w:val="3"/>
        </w:numPr>
        <w:spacing w:after="220"/>
        <w:ind w:left="446" w:hanging="44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Install a ventilation system</w:t>
      </w:r>
      <w:r w:rsidR="00F11CDD" w:rsidRPr="00EF35E3">
        <w:rPr>
          <w:rFonts w:ascii="Tahoma" w:hAnsi="Tahoma" w:cs="Tahoma"/>
          <w:sz w:val="22"/>
          <w:szCs w:val="22"/>
        </w:rPr>
        <w:t>/blower</w:t>
      </w:r>
      <w:r w:rsidRPr="00EF35E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to remove </w:t>
      </w:r>
      <w:r w:rsidR="007C6CE2" w:rsidRPr="00EF35E3">
        <w:rPr>
          <w:rFonts w:ascii="Tahoma" w:hAnsi="Tahoma" w:cs="Tahoma"/>
          <w:sz w:val="22"/>
          <w:szCs w:val="22"/>
        </w:rPr>
        <w:t xml:space="preserve">potential </w:t>
      </w:r>
      <w:r>
        <w:rPr>
          <w:rFonts w:ascii="Tahoma" w:hAnsi="Tahoma" w:cs="Tahoma"/>
          <w:sz w:val="22"/>
          <w:szCs w:val="22"/>
        </w:rPr>
        <w:t xml:space="preserve">CO from </w:t>
      </w:r>
      <w:r w:rsidRPr="00176993">
        <w:rPr>
          <w:rFonts w:ascii="Tahoma" w:hAnsi="Tahoma" w:cs="Tahoma"/>
          <w:sz w:val="22"/>
          <w:szCs w:val="22"/>
        </w:rPr>
        <w:t>the area</w:t>
      </w:r>
      <w:r w:rsidR="007C6CE2">
        <w:rPr>
          <w:rFonts w:ascii="Tahoma" w:hAnsi="Tahoma" w:cs="Tahoma"/>
          <w:color w:val="00B050"/>
          <w:sz w:val="22"/>
          <w:szCs w:val="22"/>
        </w:rPr>
        <w:t xml:space="preserve"> </w:t>
      </w:r>
      <w:r w:rsidR="007C6CE2" w:rsidRPr="00EF35E3">
        <w:rPr>
          <w:rFonts w:ascii="Tahoma" w:hAnsi="Tahoma" w:cs="Tahoma"/>
          <w:sz w:val="22"/>
          <w:szCs w:val="22"/>
        </w:rPr>
        <w:t xml:space="preserve">and discharge exhaust outside </w:t>
      </w:r>
      <w:r w:rsidR="002E2BB7" w:rsidRPr="00EF35E3">
        <w:rPr>
          <w:rFonts w:ascii="Tahoma" w:hAnsi="Tahoma" w:cs="Tahoma"/>
          <w:sz w:val="22"/>
          <w:szCs w:val="22"/>
        </w:rPr>
        <w:t xml:space="preserve">prior to </w:t>
      </w:r>
      <w:r w:rsidR="00F11CDD" w:rsidRPr="00EF35E3">
        <w:rPr>
          <w:rFonts w:ascii="Tahoma" w:hAnsi="Tahoma" w:cs="Tahoma"/>
          <w:sz w:val="22"/>
          <w:szCs w:val="22"/>
        </w:rPr>
        <w:t>and during any</w:t>
      </w:r>
      <w:r w:rsidR="002E2BB7" w:rsidRPr="00EF35E3">
        <w:rPr>
          <w:rFonts w:ascii="Tahoma" w:hAnsi="Tahoma" w:cs="Tahoma"/>
          <w:sz w:val="22"/>
          <w:szCs w:val="22"/>
        </w:rPr>
        <w:t xml:space="preserve"> employee entry.</w:t>
      </w:r>
    </w:p>
    <w:p w14:paraId="5D63FE3F" w14:textId="74CDF98F" w:rsidR="0051755E" w:rsidRDefault="0051755E" w:rsidP="007E15AC">
      <w:pPr>
        <w:numPr>
          <w:ilvl w:val="0"/>
          <w:numId w:val="3"/>
        </w:numPr>
        <w:spacing w:after="220"/>
        <w:ind w:left="446" w:hanging="446"/>
        <w:rPr>
          <w:rFonts w:ascii="Tahoma" w:hAnsi="Tahoma" w:cs="Tahoma"/>
          <w:sz w:val="22"/>
          <w:szCs w:val="22"/>
        </w:rPr>
      </w:pPr>
      <w:r w:rsidRPr="00176993">
        <w:rPr>
          <w:rFonts w:ascii="Tahoma" w:hAnsi="Tahoma" w:cs="Tahoma"/>
          <w:sz w:val="22"/>
          <w:szCs w:val="22"/>
        </w:rPr>
        <w:t xml:space="preserve">If it is possible and safe for the task, substitute </w:t>
      </w:r>
      <w:r w:rsidR="007C6CE2" w:rsidRPr="007E15AC">
        <w:rPr>
          <w:rFonts w:ascii="Tahoma" w:hAnsi="Tahoma" w:cs="Tahoma"/>
          <w:sz w:val="22"/>
          <w:szCs w:val="22"/>
        </w:rPr>
        <w:t>electric</w:t>
      </w:r>
      <w:r w:rsidR="0053086A" w:rsidRPr="007E15AC">
        <w:rPr>
          <w:rFonts w:ascii="Tahoma" w:hAnsi="Tahoma" w:cs="Tahoma"/>
          <w:sz w:val="22"/>
          <w:szCs w:val="22"/>
        </w:rPr>
        <w:t xml:space="preserve"> </w:t>
      </w:r>
      <w:r w:rsidR="00F3212D" w:rsidRPr="007E15AC">
        <w:rPr>
          <w:rFonts w:ascii="Tahoma" w:hAnsi="Tahoma" w:cs="Tahoma"/>
          <w:sz w:val="22"/>
          <w:szCs w:val="22"/>
        </w:rPr>
        <w:t>for</w:t>
      </w:r>
      <w:r w:rsidR="0053086A" w:rsidRPr="007E15AC">
        <w:rPr>
          <w:rFonts w:ascii="Tahoma" w:hAnsi="Tahoma" w:cs="Tahoma"/>
          <w:sz w:val="22"/>
          <w:szCs w:val="22"/>
        </w:rPr>
        <w:t xml:space="preserve"> </w:t>
      </w:r>
      <w:r w:rsidR="007C6CE2" w:rsidRPr="007E15AC">
        <w:rPr>
          <w:rFonts w:ascii="Tahoma" w:hAnsi="Tahoma" w:cs="Tahoma"/>
          <w:sz w:val="22"/>
          <w:szCs w:val="22"/>
        </w:rPr>
        <w:t xml:space="preserve">gas powered </w:t>
      </w:r>
      <w:r w:rsidR="00CA23E4" w:rsidRPr="007E15AC">
        <w:rPr>
          <w:rFonts w:ascii="Tahoma" w:hAnsi="Tahoma" w:cs="Tahoma"/>
          <w:sz w:val="22"/>
          <w:szCs w:val="22"/>
        </w:rPr>
        <w:t>engines.</w:t>
      </w:r>
    </w:p>
    <w:p w14:paraId="01DEEC42" w14:textId="1FD12172" w:rsidR="00F56A37" w:rsidRPr="00F87F4D" w:rsidRDefault="00F56A37" w:rsidP="007E15AC">
      <w:pPr>
        <w:numPr>
          <w:ilvl w:val="0"/>
          <w:numId w:val="3"/>
        </w:numPr>
        <w:spacing w:after="220"/>
        <w:ind w:left="446" w:hanging="44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When purchasing gas </w:t>
      </w:r>
      <w:r w:rsidRPr="00F87F4D">
        <w:rPr>
          <w:rFonts w:ascii="Tahoma" w:hAnsi="Tahoma" w:cs="Tahoma"/>
          <w:sz w:val="22"/>
          <w:szCs w:val="22"/>
        </w:rPr>
        <w:t>equipment, buy only equipment carrying the seal of a national testing agency, such as the American Gas Association or Underwriters’ Laboratories.</w:t>
      </w:r>
    </w:p>
    <w:p w14:paraId="3A423A3A" w14:textId="748D29D5" w:rsidR="0051755E" w:rsidRPr="00F87F4D" w:rsidRDefault="0051755E" w:rsidP="007E15AC">
      <w:pPr>
        <w:numPr>
          <w:ilvl w:val="0"/>
          <w:numId w:val="3"/>
        </w:numPr>
        <w:spacing w:after="220"/>
        <w:ind w:left="446" w:hanging="446"/>
        <w:rPr>
          <w:rFonts w:ascii="Tahoma" w:hAnsi="Tahoma" w:cs="Tahoma"/>
          <w:sz w:val="22"/>
          <w:szCs w:val="22"/>
        </w:rPr>
      </w:pPr>
      <w:r w:rsidRPr="00F87F4D">
        <w:rPr>
          <w:rFonts w:ascii="Tahoma" w:hAnsi="Tahoma" w:cs="Tahoma"/>
          <w:sz w:val="22"/>
          <w:szCs w:val="22"/>
        </w:rPr>
        <w:t>Train employees on common sources of CO and the safe use of CO-producing equipment.</w:t>
      </w:r>
    </w:p>
    <w:p w14:paraId="7316B235" w14:textId="7A2EA413" w:rsidR="0053086A" w:rsidRPr="00F87F4D" w:rsidRDefault="0053086A" w:rsidP="007E15AC">
      <w:pPr>
        <w:numPr>
          <w:ilvl w:val="0"/>
          <w:numId w:val="3"/>
        </w:numPr>
        <w:spacing w:after="400"/>
        <w:ind w:left="446" w:hanging="446"/>
        <w:rPr>
          <w:rFonts w:ascii="Tahoma" w:hAnsi="Tahoma" w:cs="Tahoma"/>
          <w:sz w:val="22"/>
          <w:szCs w:val="22"/>
        </w:rPr>
      </w:pPr>
      <w:r w:rsidRPr="00F87F4D">
        <w:rPr>
          <w:rFonts w:ascii="Tahoma" w:hAnsi="Tahoma" w:cs="Tahoma"/>
          <w:sz w:val="22"/>
          <w:szCs w:val="22"/>
        </w:rPr>
        <w:t>Prohibit the use of units that exhaust into the work environment in areas without sufficient ventilation</w:t>
      </w:r>
    </w:p>
    <w:p w14:paraId="63BB52E8" w14:textId="77777777" w:rsidR="00783DC6" w:rsidRPr="001C244B" w:rsidRDefault="00783DC6" w:rsidP="00783DC6">
      <w:pPr>
        <w:spacing w:after="220"/>
        <w:rPr>
          <w:rFonts w:ascii="Tahoma" w:hAnsi="Tahoma" w:cs="Tahoma"/>
          <w:b/>
          <w:color w:val="DA5500"/>
          <w:sz w:val="22"/>
          <w:szCs w:val="22"/>
        </w:rPr>
      </w:pPr>
      <w:r w:rsidRPr="001C244B">
        <w:rPr>
          <w:rFonts w:ascii="Tahoma" w:hAnsi="Tahoma" w:cs="Tahoma"/>
          <w:b/>
          <w:color w:val="DA5500"/>
          <w:sz w:val="22"/>
          <w:szCs w:val="22"/>
        </w:rPr>
        <w:t>Employee responsibilities:</w:t>
      </w:r>
    </w:p>
    <w:p w14:paraId="69BB33CB" w14:textId="0629B9F3" w:rsidR="00643888" w:rsidRPr="00F87F4D" w:rsidRDefault="0051755E" w:rsidP="00931120">
      <w:pPr>
        <w:numPr>
          <w:ilvl w:val="0"/>
          <w:numId w:val="3"/>
        </w:numPr>
        <w:spacing w:after="220"/>
        <w:ind w:left="446" w:hanging="446"/>
        <w:rPr>
          <w:rFonts w:ascii="Tahoma" w:hAnsi="Tahoma" w:cs="Tahoma"/>
          <w:sz w:val="22"/>
          <w:szCs w:val="22"/>
        </w:rPr>
      </w:pPr>
      <w:r w:rsidRPr="00F87F4D">
        <w:rPr>
          <w:rFonts w:ascii="Tahoma" w:hAnsi="Tahoma" w:cs="Tahoma"/>
          <w:sz w:val="22"/>
          <w:szCs w:val="22"/>
        </w:rPr>
        <w:t>B</w:t>
      </w:r>
      <w:r w:rsidR="00643888" w:rsidRPr="00F87F4D">
        <w:rPr>
          <w:rFonts w:ascii="Tahoma" w:hAnsi="Tahoma" w:cs="Tahoma"/>
          <w:sz w:val="22"/>
          <w:szCs w:val="22"/>
        </w:rPr>
        <w:t xml:space="preserve">e alert for symptoms </w:t>
      </w:r>
      <w:r w:rsidR="0053086A" w:rsidRPr="00F87F4D">
        <w:rPr>
          <w:rFonts w:ascii="Tahoma" w:hAnsi="Tahoma" w:cs="Tahoma"/>
          <w:sz w:val="22"/>
          <w:szCs w:val="22"/>
        </w:rPr>
        <w:t xml:space="preserve">or potential CO problems </w:t>
      </w:r>
      <w:r w:rsidR="00643888" w:rsidRPr="00F87F4D">
        <w:rPr>
          <w:rFonts w:ascii="Tahoma" w:hAnsi="Tahoma" w:cs="Tahoma"/>
          <w:sz w:val="22"/>
          <w:szCs w:val="22"/>
        </w:rPr>
        <w:t xml:space="preserve">and immediately report them. </w:t>
      </w:r>
    </w:p>
    <w:p w14:paraId="4A854858" w14:textId="0DEC352A" w:rsidR="006D088C" w:rsidRPr="00F87F4D" w:rsidRDefault="006D088C" w:rsidP="00F87F4D">
      <w:pPr>
        <w:pStyle w:val="ListParagraph"/>
        <w:numPr>
          <w:ilvl w:val="0"/>
          <w:numId w:val="13"/>
        </w:numPr>
        <w:spacing w:after="50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 w:rsidRPr="00F87F4D">
        <w:rPr>
          <w:rFonts w:ascii="Tahoma" w:hAnsi="Tahoma" w:cs="Tahoma"/>
          <w:sz w:val="22"/>
          <w:szCs w:val="22"/>
        </w:rPr>
        <w:t>Only use preapproved equipment.</w:t>
      </w:r>
    </w:p>
    <w:p w14:paraId="7389DD74" w14:textId="0638BAC0" w:rsidR="006D088C" w:rsidRDefault="0051755E" w:rsidP="00F87F4D">
      <w:pPr>
        <w:pStyle w:val="NormalWeb"/>
        <w:tabs>
          <w:tab w:val="left" w:pos="4140"/>
        </w:tabs>
        <w:spacing w:before="0" w:beforeAutospacing="0" w:after="300" w:afterAutospacing="0"/>
        <w:rPr>
          <w:rFonts w:ascii="Tahoma" w:hAnsi="Tahoma" w:cs="Tahoma"/>
          <w:b/>
          <w:color w:val="315CA3"/>
          <w:sz w:val="28"/>
          <w:szCs w:val="28"/>
        </w:rPr>
      </w:pPr>
      <w:r>
        <w:rPr>
          <w:rFonts w:ascii="Tahoma" w:hAnsi="Tahoma" w:cs="Tahoma"/>
          <w:b/>
          <w:color w:val="315CA3"/>
          <w:sz w:val="28"/>
          <w:szCs w:val="28"/>
        </w:rPr>
        <w:t>Outdoors vs. Indoors</w:t>
      </w:r>
    </w:p>
    <w:p w14:paraId="66CA5437" w14:textId="1FFF036C" w:rsidR="0051755E" w:rsidRPr="00F87F4D" w:rsidRDefault="0051755E" w:rsidP="00931120">
      <w:pPr>
        <w:spacing w:after="220"/>
        <w:rPr>
          <w:rFonts w:ascii="Tahoma" w:hAnsi="Tahoma" w:cs="Tahoma"/>
          <w:sz w:val="22"/>
          <w:szCs w:val="22"/>
        </w:rPr>
      </w:pPr>
      <w:r w:rsidRPr="00F87F4D">
        <w:rPr>
          <w:rFonts w:ascii="Tahoma" w:hAnsi="Tahoma" w:cs="Tahoma"/>
          <w:sz w:val="22"/>
          <w:szCs w:val="22"/>
        </w:rPr>
        <w:t xml:space="preserve">In general, only use equipment that could produce CO in </w:t>
      </w:r>
      <w:r w:rsidRPr="00F87F4D">
        <w:rPr>
          <w:rFonts w:ascii="Tahoma" w:hAnsi="Tahoma" w:cs="Tahoma"/>
          <w:b/>
          <w:sz w:val="22"/>
          <w:szCs w:val="22"/>
        </w:rPr>
        <w:t>outdoor</w:t>
      </w:r>
      <w:r w:rsidRPr="00F87F4D">
        <w:rPr>
          <w:rFonts w:ascii="Tahoma" w:hAnsi="Tahoma" w:cs="Tahoma"/>
          <w:sz w:val="22"/>
          <w:szCs w:val="22"/>
        </w:rPr>
        <w:t xml:space="preserve"> areas with lots of ventilation. </w:t>
      </w:r>
    </w:p>
    <w:p w14:paraId="58C8A74B" w14:textId="77777777" w:rsidR="009D3F5D" w:rsidRPr="00F87F4D" w:rsidRDefault="009D3F5D" w:rsidP="009D3F5D">
      <w:pPr>
        <w:numPr>
          <w:ilvl w:val="0"/>
          <w:numId w:val="13"/>
        </w:numPr>
        <w:ind w:left="446" w:hanging="446"/>
        <w:rPr>
          <w:rFonts w:ascii="Tahoma" w:hAnsi="Tahoma" w:cs="Tahoma"/>
          <w:sz w:val="22"/>
          <w:szCs w:val="22"/>
        </w:rPr>
      </w:pPr>
      <w:r w:rsidRPr="00F87F4D">
        <w:rPr>
          <w:rFonts w:ascii="Tahoma" w:hAnsi="Tahoma" w:cs="Tahoma"/>
          <w:b/>
          <w:sz w:val="22"/>
          <w:szCs w:val="22"/>
        </w:rPr>
        <w:t>Never operate the following</w:t>
      </w:r>
      <w:r w:rsidRPr="00F87F4D">
        <w:rPr>
          <w:rFonts w:ascii="Tahoma" w:hAnsi="Tahoma" w:cs="Tahoma"/>
          <w:sz w:val="22"/>
          <w:szCs w:val="22"/>
        </w:rPr>
        <w:t xml:space="preserve"> </w:t>
      </w:r>
      <w:r w:rsidRPr="00F87F4D">
        <w:rPr>
          <w:rFonts w:ascii="Tahoma" w:hAnsi="Tahoma" w:cs="Tahoma"/>
          <w:b/>
          <w:sz w:val="22"/>
          <w:szCs w:val="22"/>
        </w:rPr>
        <w:t>indoors</w:t>
      </w:r>
      <w:r w:rsidRPr="00F87F4D">
        <w:rPr>
          <w:rFonts w:ascii="Tahoma" w:hAnsi="Tahoma" w:cs="Tahoma"/>
          <w:sz w:val="22"/>
          <w:szCs w:val="22"/>
        </w:rPr>
        <w:t xml:space="preserve"> </w:t>
      </w:r>
      <w:r w:rsidRPr="00F87F4D">
        <w:rPr>
          <w:rFonts w:ascii="Tahoma" w:hAnsi="Tahoma" w:cs="Tahoma"/>
          <w:b/>
          <w:sz w:val="22"/>
          <w:szCs w:val="22"/>
        </w:rPr>
        <w:t>or in enclosed areas:</w:t>
      </w:r>
    </w:p>
    <w:p w14:paraId="24C6C4EF" w14:textId="77777777" w:rsidR="009D3F5D" w:rsidRPr="00F87F4D" w:rsidRDefault="009D3F5D" w:rsidP="009D3F5D">
      <w:pPr>
        <w:numPr>
          <w:ilvl w:val="0"/>
          <w:numId w:val="17"/>
        </w:numPr>
        <w:ind w:left="892" w:hanging="446"/>
        <w:rPr>
          <w:rFonts w:ascii="Tahoma" w:hAnsi="Tahoma" w:cs="Tahoma"/>
          <w:sz w:val="22"/>
          <w:szCs w:val="22"/>
        </w:rPr>
      </w:pPr>
      <w:r w:rsidRPr="00F87F4D">
        <w:rPr>
          <w:rFonts w:ascii="Tahoma" w:hAnsi="Tahoma" w:cs="Tahoma"/>
          <w:sz w:val="22"/>
          <w:szCs w:val="22"/>
        </w:rPr>
        <w:t xml:space="preserve">Internal combustion engines </w:t>
      </w:r>
    </w:p>
    <w:p w14:paraId="787DD2BF" w14:textId="77777777" w:rsidR="009D3F5D" w:rsidRPr="00F87F4D" w:rsidRDefault="009D3F5D" w:rsidP="009D3F5D">
      <w:pPr>
        <w:numPr>
          <w:ilvl w:val="0"/>
          <w:numId w:val="17"/>
        </w:numPr>
        <w:ind w:left="892" w:hanging="446"/>
        <w:rPr>
          <w:rFonts w:ascii="Tahoma" w:hAnsi="Tahoma" w:cs="Tahoma"/>
          <w:sz w:val="22"/>
          <w:szCs w:val="22"/>
        </w:rPr>
      </w:pPr>
      <w:r w:rsidRPr="00F87F4D">
        <w:rPr>
          <w:rFonts w:ascii="Tahoma" w:hAnsi="Tahoma" w:cs="Tahoma"/>
          <w:sz w:val="22"/>
          <w:szCs w:val="22"/>
        </w:rPr>
        <w:t>Portable, open flame heaters</w:t>
      </w:r>
    </w:p>
    <w:p w14:paraId="0E0AE5FF" w14:textId="77777777" w:rsidR="009D3F5D" w:rsidRPr="00F87F4D" w:rsidRDefault="009D3F5D" w:rsidP="009D3F5D">
      <w:pPr>
        <w:numPr>
          <w:ilvl w:val="0"/>
          <w:numId w:val="17"/>
        </w:numPr>
        <w:ind w:left="892" w:hanging="446"/>
        <w:rPr>
          <w:rFonts w:ascii="Tahoma" w:hAnsi="Tahoma" w:cs="Tahoma"/>
          <w:sz w:val="22"/>
          <w:szCs w:val="22"/>
        </w:rPr>
      </w:pPr>
      <w:r w:rsidRPr="00F87F4D">
        <w:rPr>
          <w:rFonts w:ascii="Tahoma" w:hAnsi="Tahoma" w:cs="Tahoma"/>
          <w:sz w:val="22"/>
          <w:szCs w:val="22"/>
        </w:rPr>
        <w:t>Flameless chemical heaters</w:t>
      </w:r>
    </w:p>
    <w:p w14:paraId="53261DCF" w14:textId="77777777" w:rsidR="009D3F5D" w:rsidRPr="00F87F4D" w:rsidRDefault="009D3F5D" w:rsidP="009D3F5D">
      <w:pPr>
        <w:numPr>
          <w:ilvl w:val="0"/>
          <w:numId w:val="17"/>
        </w:numPr>
        <w:ind w:left="892" w:hanging="446"/>
        <w:rPr>
          <w:rFonts w:ascii="Tahoma" w:hAnsi="Tahoma" w:cs="Tahoma"/>
          <w:sz w:val="22"/>
          <w:szCs w:val="22"/>
        </w:rPr>
      </w:pPr>
      <w:r w:rsidRPr="00F87F4D">
        <w:rPr>
          <w:rFonts w:ascii="Tahoma" w:hAnsi="Tahoma" w:cs="Tahoma"/>
          <w:sz w:val="22"/>
          <w:szCs w:val="22"/>
        </w:rPr>
        <w:t>Gas-powered space heaters</w:t>
      </w:r>
    </w:p>
    <w:p w14:paraId="7852748C" w14:textId="77777777" w:rsidR="009D3F5D" w:rsidRPr="00F87F4D" w:rsidRDefault="009D3F5D" w:rsidP="009D3F5D">
      <w:pPr>
        <w:numPr>
          <w:ilvl w:val="0"/>
          <w:numId w:val="17"/>
        </w:numPr>
        <w:ind w:left="892" w:hanging="446"/>
        <w:rPr>
          <w:rFonts w:ascii="Tahoma" w:hAnsi="Tahoma" w:cs="Tahoma"/>
          <w:sz w:val="22"/>
          <w:szCs w:val="22"/>
        </w:rPr>
      </w:pPr>
      <w:r w:rsidRPr="00F87F4D">
        <w:rPr>
          <w:rFonts w:ascii="Tahoma" w:hAnsi="Tahoma" w:cs="Tahoma"/>
          <w:sz w:val="22"/>
          <w:szCs w:val="22"/>
        </w:rPr>
        <w:t>Generators</w:t>
      </w:r>
    </w:p>
    <w:p w14:paraId="0E4E23B6" w14:textId="77777777" w:rsidR="009D3F5D" w:rsidRPr="00A833B2" w:rsidRDefault="009D3F5D" w:rsidP="00931120">
      <w:pPr>
        <w:numPr>
          <w:ilvl w:val="0"/>
          <w:numId w:val="17"/>
        </w:numPr>
        <w:spacing w:after="220"/>
        <w:ind w:left="892" w:hanging="446"/>
        <w:rPr>
          <w:rFonts w:ascii="Tahoma" w:hAnsi="Tahoma" w:cs="Tahoma"/>
          <w:sz w:val="22"/>
          <w:szCs w:val="22"/>
        </w:rPr>
      </w:pPr>
      <w:r w:rsidRPr="00F87F4D">
        <w:rPr>
          <w:rFonts w:ascii="Tahoma" w:hAnsi="Tahoma" w:cs="Tahoma"/>
          <w:sz w:val="22"/>
          <w:szCs w:val="22"/>
        </w:rPr>
        <w:t xml:space="preserve">Any unit that </w:t>
      </w:r>
      <w:r w:rsidRPr="00A833B2">
        <w:rPr>
          <w:rFonts w:ascii="Tahoma" w:hAnsi="Tahoma" w:cs="Tahoma"/>
          <w:sz w:val="22"/>
          <w:szCs w:val="22"/>
        </w:rPr>
        <w:t>exhausts into the work environment</w:t>
      </w:r>
    </w:p>
    <w:p w14:paraId="0B019EFC" w14:textId="69920BB5" w:rsidR="006D088C" w:rsidRPr="00A833B2" w:rsidRDefault="006D088C" w:rsidP="00931120">
      <w:pPr>
        <w:numPr>
          <w:ilvl w:val="0"/>
          <w:numId w:val="3"/>
        </w:numPr>
        <w:spacing w:after="220"/>
        <w:ind w:left="446" w:hanging="446"/>
        <w:rPr>
          <w:rFonts w:ascii="Tahoma" w:hAnsi="Tahoma" w:cs="Tahoma"/>
          <w:sz w:val="22"/>
          <w:szCs w:val="22"/>
        </w:rPr>
      </w:pPr>
      <w:r w:rsidRPr="00A833B2">
        <w:rPr>
          <w:rFonts w:ascii="Tahoma" w:hAnsi="Tahoma" w:cs="Tahoma"/>
          <w:sz w:val="22"/>
          <w:szCs w:val="22"/>
        </w:rPr>
        <w:t xml:space="preserve">If internal combustion engines are required indoors due to an </w:t>
      </w:r>
      <w:r w:rsidRPr="00A833B2">
        <w:rPr>
          <w:rFonts w:ascii="Tahoma" w:hAnsi="Tahoma" w:cs="Tahoma"/>
          <w:b/>
          <w:sz w:val="22"/>
          <w:szCs w:val="22"/>
        </w:rPr>
        <w:t>emergency situation,</w:t>
      </w:r>
      <w:r w:rsidRPr="00A833B2">
        <w:rPr>
          <w:rFonts w:ascii="Tahoma" w:hAnsi="Tahoma" w:cs="Tahoma"/>
          <w:sz w:val="22"/>
          <w:szCs w:val="22"/>
        </w:rPr>
        <w:t xml:space="preserve"> </w:t>
      </w:r>
      <w:r w:rsidR="00CA23E4" w:rsidRPr="00A833B2">
        <w:rPr>
          <w:rFonts w:ascii="Tahoma" w:hAnsi="Tahoma" w:cs="Tahoma"/>
          <w:sz w:val="22"/>
          <w:szCs w:val="22"/>
        </w:rPr>
        <w:t>only emergency responders wearing</w:t>
      </w:r>
      <w:r w:rsidR="00B65281" w:rsidRPr="00A833B2">
        <w:rPr>
          <w:rFonts w:ascii="Tahoma" w:hAnsi="Tahoma" w:cs="Tahoma"/>
          <w:sz w:val="22"/>
          <w:szCs w:val="22"/>
        </w:rPr>
        <w:t xml:space="preserve"> proper respiratory protection, </w:t>
      </w:r>
      <w:r w:rsidR="00CA23E4" w:rsidRPr="00A833B2">
        <w:rPr>
          <w:rFonts w:ascii="Tahoma" w:hAnsi="Tahoma" w:cs="Tahoma"/>
          <w:sz w:val="22"/>
          <w:szCs w:val="22"/>
        </w:rPr>
        <w:t>i.e.</w:t>
      </w:r>
      <w:r w:rsidR="00B65281" w:rsidRPr="00A833B2">
        <w:rPr>
          <w:rFonts w:ascii="Tahoma" w:hAnsi="Tahoma" w:cs="Tahoma"/>
          <w:sz w:val="22"/>
          <w:szCs w:val="22"/>
        </w:rPr>
        <w:t>,</w:t>
      </w:r>
      <w:r w:rsidR="00CA23E4" w:rsidRPr="00A833B2">
        <w:rPr>
          <w:rFonts w:ascii="Tahoma" w:hAnsi="Tahoma" w:cs="Tahoma"/>
          <w:sz w:val="22"/>
          <w:szCs w:val="22"/>
        </w:rPr>
        <w:t xml:space="preserve"> self-contained breathing apparatus</w:t>
      </w:r>
      <w:r w:rsidR="00B65281" w:rsidRPr="00A833B2">
        <w:rPr>
          <w:rFonts w:ascii="Tahoma" w:hAnsi="Tahoma" w:cs="Tahoma"/>
          <w:sz w:val="22"/>
          <w:szCs w:val="22"/>
        </w:rPr>
        <w:t>es (SCBAs),</w:t>
      </w:r>
      <w:r w:rsidR="00CA23E4" w:rsidRPr="00A833B2">
        <w:rPr>
          <w:rFonts w:ascii="Tahoma" w:hAnsi="Tahoma" w:cs="Tahoma"/>
          <w:sz w:val="22"/>
          <w:szCs w:val="22"/>
        </w:rPr>
        <w:t xml:space="preserve"> shall perform the work. </w:t>
      </w:r>
      <w:r w:rsidRPr="00A833B2">
        <w:rPr>
          <w:rFonts w:ascii="Tahoma" w:hAnsi="Tahoma" w:cs="Tahoma"/>
          <w:sz w:val="22"/>
          <w:szCs w:val="22"/>
        </w:rPr>
        <w:t xml:space="preserve"> </w:t>
      </w:r>
    </w:p>
    <w:p w14:paraId="30EF8CC0" w14:textId="3931D6D3" w:rsidR="006D088C" w:rsidRPr="00A833B2" w:rsidRDefault="006D088C" w:rsidP="009E671B">
      <w:pPr>
        <w:numPr>
          <w:ilvl w:val="0"/>
          <w:numId w:val="15"/>
        </w:numPr>
        <w:ind w:left="450" w:hanging="450"/>
        <w:rPr>
          <w:rFonts w:ascii="Tahoma" w:hAnsi="Tahoma" w:cs="Tahoma"/>
          <w:sz w:val="22"/>
          <w:szCs w:val="22"/>
        </w:rPr>
      </w:pPr>
      <w:r w:rsidRPr="00A833B2">
        <w:rPr>
          <w:rFonts w:ascii="Tahoma" w:hAnsi="Tahoma" w:cs="Tahoma"/>
          <w:sz w:val="22"/>
          <w:szCs w:val="22"/>
        </w:rPr>
        <w:t xml:space="preserve">If you </w:t>
      </w:r>
      <w:r w:rsidR="007A19D5" w:rsidRPr="00A833B2">
        <w:rPr>
          <w:rFonts w:ascii="Tahoma" w:hAnsi="Tahoma" w:cs="Tahoma"/>
          <w:sz w:val="22"/>
          <w:szCs w:val="22"/>
        </w:rPr>
        <w:t>must</w:t>
      </w:r>
      <w:r w:rsidRPr="00A833B2">
        <w:rPr>
          <w:rFonts w:ascii="Tahoma" w:hAnsi="Tahoma" w:cs="Tahoma"/>
          <w:sz w:val="22"/>
          <w:szCs w:val="22"/>
        </w:rPr>
        <w:t xml:space="preserve"> </w:t>
      </w:r>
      <w:r w:rsidR="0051755E" w:rsidRPr="00A833B2">
        <w:rPr>
          <w:rFonts w:ascii="Tahoma" w:hAnsi="Tahoma" w:cs="Tahoma"/>
          <w:sz w:val="22"/>
          <w:szCs w:val="22"/>
        </w:rPr>
        <w:t xml:space="preserve">use a fuel-burning tool indoors, only use equipment that </w:t>
      </w:r>
      <w:r w:rsidR="00CA23E4" w:rsidRPr="00A833B2">
        <w:rPr>
          <w:rFonts w:ascii="Tahoma" w:hAnsi="Tahoma" w:cs="Tahoma"/>
          <w:sz w:val="22"/>
          <w:szCs w:val="22"/>
        </w:rPr>
        <w:t xml:space="preserve">exhausts outside. </w:t>
      </w:r>
      <w:r w:rsidR="0051755E" w:rsidRPr="00A833B2">
        <w:rPr>
          <w:rFonts w:ascii="Tahoma" w:hAnsi="Tahoma" w:cs="Tahoma"/>
          <w:sz w:val="22"/>
          <w:szCs w:val="22"/>
        </w:rPr>
        <w:t xml:space="preserve"> The exhaust-free part of the tool may be used indoors. The engine</w:t>
      </w:r>
      <w:r w:rsidR="00A71F0C" w:rsidRPr="00A833B2">
        <w:rPr>
          <w:rFonts w:ascii="Tahoma" w:hAnsi="Tahoma" w:cs="Tahoma"/>
          <w:sz w:val="22"/>
          <w:szCs w:val="22"/>
        </w:rPr>
        <w:t xml:space="preserve">/compressor </w:t>
      </w:r>
      <w:r w:rsidR="0051755E" w:rsidRPr="00A833B2">
        <w:rPr>
          <w:rFonts w:ascii="Tahoma" w:hAnsi="Tahoma" w:cs="Tahoma"/>
          <w:sz w:val="22"/>
          <w:szCs w:val="22"/>
        </w:rPr>
        <w:t>must be outdoors</w:t>
      </w:r>
      <w:r w:rsidRPr="00A833B2">
        <w:rPr>
          <w:rFonts w:ascii="Tahoma" w:hAnsi="Tahoma" w:cs="Tahoma"/>
          <w:sz w:val="22"/>
          <w:szCs w:val="22"/>
        </w:rPr>
        <w:t>, away from any sources of</w:t>
      </w:r>
      <w:r w:rsidR="0051755E" w:rsidRPr="00A833B2">
        <w:rPr>
          <w:rFonts w:ascii="Tahoma" w:hAnsi="Tahoma" w:cs="Tahoma"/>
          <w:sz w:val="22"/>
          <w:szCs w:val="22"/>
        </w:rPr>
        <w:t xml:space="preserve"> ventilation into the building. </w:t>
      </w:r>
    </w:p>
    <w:p w14:paraId="0A6F7881" w14:textId="77777777" w:rsidR="00A71F0C" w:rsidRPr="00A833B2" w:rsidRDefault="00A71F0C" w:rsidP="00F87F4D">
      <w:pPr>
        <w:ind w:left="450"/>
        <w:rPr>
          <w:rFonts w:ascii="Tahoma" w:hAnsi="Tahoma" w:cs="Tahoma"/>
          <w:sz w:val="22"/>
          <w:szCs w:val="22"/>
        </w:rPr>
      </w:pPr>
    </w:p>
    <w:p w14:paraId="7CB18C49" w14:textId="77777777" w:rsidR="00DF6871" w:rsidRPr="00066622" w:rsidRDefault="00DF6871" w:rsidP="00A74B2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  <w:r w:rsidRPr="00066622">
        <w:rPr>
          <w:rFonts w:ascii="Tahoma" w:hAnsi="Tahoma" w:cs="Tahoma"/>
          <w:sz w:val="22"/>
          <w:szCs w:val="22"/>
        </w:rPr>
        <w:lastRenderedPageBreak/>
        <w:t>This form documents that the training specified above was presented to the listed participants. By signing below, each participant acknowledges receiving this training.</w:t>
      </w:r>
    </w:p>
    <w:p w14:paraId="425FC1A2" w14:textId="77777777" w:rsidR="00DF6871" w:rsidRPr="00066622" w:rsidRDefault="00DF6871" w:rsidP="00A74B2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6E943A17" w14:textId="77777777" w:rsidR="00DF6871" w:rsidRPr="00066622" w:rsidRDefault="00DF6871" w:rsidP="00A74B2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4785872E" w14:textId="77777777" w:rsidR="00315F40" w:rsidRPr="00466706" w:rsidRDefault="00315F40" w:rsidP="00A74B2C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>Organization: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Date: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  <w:t xml:space="preserve">         </w:t>
      </w:r>
    </w:p>
    <w:p w14:paraId="689FCF3E" w14:textId="77777777" w:rsidR="00315F40" w:rsidRPr="00EB21F7" w:rsidRDefault="00315F40" w:rsidP="00A74B2C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ab/>
      </w:r>
      <w:r w:rsidRPr="00EB21F7">
        <w:rPr>
          <w:rFonts w:ascii="Tahoma" w:hAnsi="Tahoma" w:cs="Tahoma"/>
          <w:sz w:val="22"/>
          <w:szCs w:val="22"/>
        </w:rPr>
        <w:tab/>
      </w:r>
    </w:p>
    <w:p w14:paraId="55DE6E11" w14:textId="77777777" w:rsidR="00DF6871" w:rsidRPr="00066622" w:rsidRDefault="00315F40" w:rsidP="00A74B2C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>Trainer: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</w:rPr>
        <w:t xml:space="preserve"> Trainer’s Signature:</w:t>
      </w:r>
      <w:r>
        <w:rPr>
          <w:rFonts w:ascii="Tahoma" w:hAnsi="Tahoma" w:cs="Tahoma"/>
          <w:sz w:val="22"/>
          <w:szCs w:val="22"/>
        </w:rPr>
        <w:t xml:space="preserve"> </w:t>
      </w:r>
      <w:r w:rsidRPr="00315F40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51315545" w14:textId="77777777" w:rsidR="00315F40" w:rsidRDefault="00315F40" w:rsidP="00A74B2C">
      <w:pPr>
        <w:tabs>
          <w:tab w:val="left" w:pos="1440"/>
          <w:tab w:val="left" w:pos="2160"/>
        </w:tabs>
        <w:rPr>
          <w:rFonts w:ascii="Tahoma" w:hAnsi="Tahoma" w:cs="Tahoma"/>
          <w:b/>
          <w:sz w:val="22"/>
          <w:szCs w:val="22"/>
        </w:rPr>
      </w:pPr>
    </w:p>
    <w:p w14:paraId="6CA122C3" w14:textId="77777777" w:rsidR="00DF6871" w:rsidRDefault="00DF6871" w:rsidP="00A74B2C">
      <w:pPr>
        <w:tabs>
          <w:tab w:val="left" w:pos="1440"/>
          <w:tab w:val="left" w:pos="2160"/>
        </w:tabs>
        <w:rPr>
          <w:rFonts w:ascii="Tahoma" w:hAnsi="Tahoma" w:cs="Tahoma"/>
          <w:b/>
          <w:sz w:val="22"/>
          <w:szCs w:val="22"/>
        </w:rPr>
      </w:pPr>
      <w:r w:rsidRPr="0045764A">
        <w:rPr>
          <w:rFonts w:ascii="Tahoma" w:hAnsi="Tahoma" w:cs="Tahoma"/>
          <w:b/>
          <w:sz w:val="22"/>
          <w:szCs w:val="22"/>
        </w:rPr>
        <w:t>Class Participants:</w:t>
      </w:r>
    </w:p>
    <w:p w14:paraId="7CBF85DA" w14:textId="77777777" w:rsidR="00080B9E" w:rsidRDefault="00080B9E" w:rsidP="00A74B2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5A7EF581" w14:textId="77777777" w:rsidR="008272DA" w:rsidRDefault="0045764A" w:rsidP="00A74B2C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="008272DA"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 w:rsidR="008272DA"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539D32B3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 xml:space="preserve">   </w:t>
      </w:r>
    </w:p>
    <w:p w14:paraId="50AED8E4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5EC370D4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</w:p>
    <w:p w14:paraId="0ACC523B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5B7B5369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</w:p>
    <w:p w14:paraId="253BC2E8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00B0F702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</w:p>
    <w:p w14:paraId="2000A819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543D8C8A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</w:p>
    <w:p w14:paraId="58457E15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7D02DC05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</w:p>
    <w:p w14:paraId="71BF9756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5E1DB141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</w:p>
    <w:p w14:paraId="342603EC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3171517F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</w:p>
    <w:p w14:paraId="63504A07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1A34E708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</w:p>
    <w:p w14:paraId="7A8FD460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7AD36919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</w:p>
    <w:p w14:paraId="1B73D899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46492A71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</w:p>
    <w:p w14:paraId="7FEE081D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69BA4348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</w:p>
    <w:p w14:paraId="29B42003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7E3CDA6B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</w:p>
    <w:p w14:paraId="7F943813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74381ED2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</w:p>
    <w:p w14:paraId="28034A1D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213EFCB3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</w:p>
    <w:p w14:paraId="0871216B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771BB6CC" w14:textId="77777777" w:rsidR="007A064D" w:rsidRDefault="007A064D" w:rsidP="00A74B2C">
      <w:pPr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sectPr w:rsidR="007A064D" w:rsidSect="00755B0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90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5F996" w14:textId="77777777" w:rsidR="00975737" w:rsidRDefault="00975737">
      <w:r>
        <w:separator/>
      </w:r>
    </w:p>
  </w:endnote>
  <w:endnote w:type="continuationSeparator" w:id="0">
    <w:p w14:paraId="33C998BA" w14:textId="77777777" w:rsidR="00975737" w:rsidRDefault="0097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73203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14:paraId="7B22C39F" w14:textId="1CD84C9C" w:rsidR="00EA3DA1" w:rsidRPr="00EA3DA1" w:rsidRDefault="00EA3DA1">
        <w:pPr>
          <w:pStyle w:val="Footer"/>
          <w:jc w:val="right"/>
          <w:rPr>
            <w:rFonts w:ascii="Tahoma" w:hAnsi="Tahoma" w:cs="Tahoma"/>
            <w:sz w:val="18"/>
            <w:szCs w:val="18"/>
          </w:rPr>
        </w:pPr>
        <w:r w:rsidRPr="00EA3DA1">
          <w:rPr>
            <w:rFonts w:ascii="Tahoma" w:hAnsi="Tahoma" w:cs="Tahoma"/>
            <w:sz w:val="18"/>
            <w:szCs w:val="18"/>
          </w:rPr>
          <w:fldChar w:fldCharType="begin"/>
        </w:r>
        <w:r w:rsidRPr="00EA3DA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EA3DA1">
          <w:rPr>
            <w:rFonts w:ascii="Tahoma" w:hAnsi="Tahoma" w:cs="Tahoma"/>
            <w:sz w:val="18"/>
            <w:szCs w:val="18"/>
          </w:rPr>
          <w:fldChar w:fldCharType="separate"/>
        </w:r>
        <w:r w:rsidR="00A876EE">
          <w:rPr>
            <w:rFonts w:ascii="Tahoma" w:hAnsi="Tahoma" w:cs="Tahoma"/>
            <w:noProof/>
            <w:sz w:val="18"/>
            <w:szCs w:val="18"/>
          </w:rPr>
          <w:t>3</w:t>
        </w:r>
        <w:r w:rsidRPr="00EA3DA1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4F5A0" w14:textId="77777777" w:rsidR="00975737" w:rsidRDefault="00975737">
      <w:r>
        <w:separator/>
      </w:r>
    </w:p>
  </w:footnote>
  <w:footnote w:type="continuationSeparator" w:id="0">
    <w:p w14:paraId="53519B36" w14:textId="77777777" w:rsidR="00975737" w:rsidRDefault="00975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69303" w14:textId="77777777" w:rsidR="00FF6E4F" w:rsidRDefault="00A876EE">
    <w:pPr>
      <w:pStyle w:val="Header"/>
    </w:pPr>
    <w:r>
      <w:rPr>
        <w:noProof/>
      </w:rPr>
      <w:pict w14:anchorId="5B17B4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609.4pt;height:647.7pt;z-index:-251658240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2DB4C" w14:textId="77777777" w:rsidR="00B968EA" w:rsidRPr="000D0B76" w:rsidRDefault="00B968EA" w:rsidP="00C47C08">
    <w:pPr>
      <w:rPr>
        <w:rFonts w:ascii="Tahoma" w:hAnsi="Tahoma" w:cs="Tahoma"/>
        <w:sz w:val="24"/>
        <w:szCs w:val="24"/>
      </w:rPr>
    </w:pPr>
  </w:p>
  <w:p w14:paraId="1663EF11" w14:textId="77777777" w:rsidR="00B968EA" w:rsidRDefault="00B968EA" w:rsidP="00C47C08">
    <w:pPr>
      <w:rPr>
        <w:rFonts w:ascii="Tahoma" w:hAnsi="Tahoma" w:cs="Tahoma"/>
        <w:sz w:val="24"/>
        <w:szCs w:val="24"/>
      </w:rPr>
    </w:pPr>
  </w:p>
  <w:p w14:paraId="12D72DB4" w14:textId="77777777" w:rsidR="00B968EA" w:rsidRPr="000D0B76" w:rsidRDefault="00B968EA" w:rsidP="00C47C08">
    <w:pPr>
      <w:rPr>
        <w:rFonts w:ascii="Tahoma" w:hAnsi="Tahoma" w:cs="Tahoma"/>
        <w:sz w:val="24"/>
        <w:szCs w:val="24"/>
      </w:rPr>
    </w:pPr>
  </w:p>
  <w:tbl>
    <w:tblPr>
      <w:tblW w:w="10890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866"/>
    </w:tblGrid>
    <w:tr w:rsidR="00B968EA" w:rsidRPr="001B1D0E" w14:paraId="15352A10" w14:textId="77777777" w:rsidTr="00D136D5">
      <w:trPr>
        <w:trHeight w:val="422"/>
      </w:trPr>
      <w:tc>
        <w:tcPr>
          <w:tcW w:w="70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640113A7" w14:textId="10D20B92" w:rsidR="00B968EA" w:rsidRPr="001B1D0E" w:rsidRDefault="00A1550E" w:rsidP="00B968EA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 w:cs="Tahoma"/>
              <w:sz w:val="22"/>
              <w:szCs w:val="22"/>
            </w:rPr>
            <w:t>Chemical Hazards</w:t>
          </w:r>
        </w:p>
      </w:tc>
      <w:tc>
        <w:tcPr>
          <w:tcW w:w="386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185BCF87" w14:textId="77777777" w:rsidR="00B968EA" w:rsidRPr="001B1D0E" w:rsidRDefault="00B968EA" w:rsidP="00B968EA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 w:rsidRPr="001B1D0E">
            <w:rPr>
              <w:rFonts w:ascii="Tahoma" w:hAnsi="Tahoma" w:cs="Tahoma"/>
              <w:sz w:val="22"/>
              <w:szCs w:val="22"/>
            </w:rPr>
            <w:t>Training Short</w:t>
          </w:r>
        </w:p>
      </w:tc>
    </w:tr>
    <w:tr w:rsidR="00F428A2" w:rsidRPr="001B1D0E" w14:paraId="6CE136D5" w14:textId="77777777" w:rsidTr="00D10533">
      <w:tc>
        <w:tcPr>
          <w:tcW w:w="1089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339B6E3F" w14:textId="4B2106C8" w:rsidR="00F428A2" w:rsidRPr="001B1D0E" w:rsidRDefault="00A1550E" w:rsidP="00BD33EB">
          <w:pPr>
            <w:pStyle w:val="NormalWeb"/>
            <w:spacing w:before="120" w:beforeAutospacing="0" w:afterAutospacing="0"/>
            <w:ind w:right="720"/>
            <w:rPr>
              <w:rFonts w:ascii="Tahoma" w:hAnsi="Tahoma" w:cs="Tahoma"/>
              <w:color w:val="DA5500"/>
              <w:sz w:val="28"/>
              <w:szCs w:val="28"/>
            </w:rPr>
          </w:pPr>
          <w:r>
            <w:rPr>
              <w:rFonts w:ascii="Tahoma" w:hAnsi="Tahoma" w:cs="Tahoma"/>
              <w:b/>
              <w:color w:val="DA5500"/>
              <w:sz w:val="40"/>
              <w:szCs w:val="40"/>
            </w:rPr>
            <w:t xml:space="preserve">Carbon Monoxide </w:t>
          </w:r>
          <w:r w:rsidR="00BD33EB">
            <w:rPr>
              <w:rFonts w:ascii="Tahoma" w:hAnsi="Tahoma" w:cs="Tahoma"/>
              <w:b/>
              <w:color w:val="DA5500"/>
              <w:sz w:val="40"/>
              <w:szCs w:val="40"/>
            </w:rPr>
            <w:t>Prevention</w:t>
          </w:r>
          <w:r w:rsidR="00C3335C">
            <w:rPr>
              <w:rFonts w:ascii="Tahoma" w:hAnsi="Tahoma" w:cs="Tahoma"/>
              <w:b/>
              <w:color w:val="DA5500"/>
              <w:sz w:val="40"/>
              <w:szCs w:val="40"/>
            </w:rPr>
            <w:t xml:space="preserve"> in the Workplace</w:t>
          </w:r>
          <w:r w:rsidR="00BD33EB">
            <w:rPr>
              <w:rFonts w:ascii="Tahoma" w:hAnsi="Tahoma" w:cs="Tahoma"/>
              <w:b/>
              <w:color w:val="DA5500"/>
              <w:sz w:val="40"/>
              <w:szCs w:val="40"/>
            </w:rPr>
            <w:t xml:space="preserve"> </w:t>
          </w:r>
        </w:p>
      </w:tc>
    </w:tr>
  </w:tbl>
  <w:p w14:paraId="17018251" w14:textId="77777777" w:rsidR="00B968EA" w:rsidRPr="002C0256" w:rsidRDefault="00A907A9" w:rsidP="00A907A9">
    <w:pPr>
      <w:pStyle w:val="Header"/>
      <w:tabs>
        <w:tab w:val="clear" w:pos="4320"/>
        <w:tab w:val="clear" w:pos="8640"/>
        <w:tab w:val="left" w:pos="1628"/>
      </w:tabs>
      <w:ind w:right="-1440"/>
      <w:rPr>
        <w:sz w:val="24"/>
        <w:szCs w:val="24"/>
      </w:rPr>
    </w:pPr>
    <w:r w:rsidRPr="002C0256">
      <w:rPr>
        <w:sz w:val="24"/>
        <w:szCs w:val="24"/>
      </w:rPr>
      <w:tab/>
    </w:r>
  </w:p>
  <w:p w14:paraId="2FF1177F" w14:textId="77777777" w:rsidR="00FF6E4F" w:rsidRPr="002C0256" w:rsidRDefault="00FF6E4F" w:rsidP="00B968EA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A14C2" w14:textId="77777777" w:rsidR="00FF6E4F" w:rsidRDefault="00A876EE">
    <w:pPr>
      <w:pStyle w:val="Header"/>
    </w:pPr>
    <w:r>
      <w:rPr>
        <w:noProof/>
      </w:rPr>
      <w:pict w14:anchorId="37739C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09.4pt;height:647.7pt;z-index:-251659264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7A7E"/>
    <w:multiLevelType w:val="hybridMultilevel"/>
    <w:tmpl w:val="D10EBAAA"/>
    <w:lvl w:ilvl="0" w:tplc="462E9E5C">
      <w:numFmt w:val="bullet"/>
      <w:lvlText w:val="•"/>
      <w:lvlJc w:val="left"/>
      <w:pPr>
        <w:ind w:left="2160" w:hanging="36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C27AC5"/>
    <w:multiLevelType w:val="hybridMultilevel"/>
    <w:tmpl w:val="F2D44B22"/>
    <w:lvl w:ilvl="0" w:tplc="2CB690D6">
      <w:start w:val="1"/>
      <w:numFmt w:val="bullet"/>
      <w:lvlText w:val="•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BA380D"/>
    <w:multiLevelType w:val="hybridMultilevel"/>
    <w:tmpl w:val="D43691F2"/>
    <w:lvl w:ilvl="0" w:tplc="8CA04400">
      <w:numFmt w:val="bullet"/>
      <w:lvlText w:val="•"/>
      <w:lvlJc w:val="left"/>
      <w:pPr>
        <w:ind w:left="2160" w:hanging="36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64400A"/>
    <w:multiLevelType w:val="hybridMultilevel"/>
    <w:tmpl w:val="DBD4CDD2"/>
    <w:lvl w:ilvl="0" w:tplc="4ADAFE28">
      <w:numFmt w:val="bullet"/>
      <w:lvlText w:val="•"/>
      <w:lvlJc w:val="left"/>
      <w:pPr>
        <w:ind w:left="1800" w:hanging="144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94D68"/>
    <w:multiLevelType w:val="hybridMultilevel"/>
    <w:tmpl w:val="C194F342"/>
    <w:lvl w:ilvl="0" w:tplc="7C86AB1C">
      <w:numFmt w:val="bullet"/>
      <w:lvlText w:val="‒"/>
      <w:lvlJc w:val="left"/>
      <w:pPr>
        <w:ind w:left="2160" w:hanging="360"/>
      </w:pPr>
      <w:rPr>
        <w:rFonts w:ascii="Tahoma" w:hAnsi="Tahoma" w:hint="default"/>
        <w:color w:val="auto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3CE7959"/>
    <w:multiLevelType w:val="hybridMultilevel"/>
    <w:tmpl w:val="2D9AD320"/>
    <w:lvl w:ilvl="0" w:tplc="8DCC716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D247B83"/>
    <w:multiLevelType w:val="hybridMultilevel"/>
    <w:tmpl w:val="85BE5656"/>
    <w:lvl w:ilvl="0" w:tplc="7C86AB1C">
      <w:numFmt w:val="bullet"/>
      <w:lvlText w:val="‒"/>
      <w:lvlJc w:val="left"/>
      <w:pPr>
        <w:ind w:left="2340" w:hanging="36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2F965B2B"/>
    <w:multiLevelType w:val="hybridMultilevel"/>
    <w:tmpl w:val="EA0C4DAC"/>
    <w:lvl w:ilvl="0" w:tplc="D8D4E3E8">
      <w:start w:val="1"/>
      <w:numFmt w:val="bullet"/>
      <w:lvlText w:val="•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1960FE9"/>
    <w:multiLevelType w:val="hybridMultilevel"/>
    <w:tmpl w:val="2DD24DE0"/>
    <w:lvl w:ilvl="0" w:tplc="29504286">
      <w:start w:val="1"/>
      <w:numFmt w:val="bullet"/>
      <w:lvlText w:val="•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6EC1F9D"/>
    <w:multiLevelType w:val="hybridMultilevel"/>
    <w:tmpl w:val="12FEF2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EFA059A"/>
    <w:multiLevelType w:val="hybridMultilevel"/>
    <w:tmpl w:val="3C562E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C69618B"/>
    <w:multiLevelType w:val="hybridMultilevel"/>
    <w:tmpl w:val="DBC6D406"/>
    <w:lvl w:ilvl="0" w:tplc="29504286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71001"/>
    <w:multiLevelType w:val="hybridMultilevel"/>
    <w:tmpl w:val="501A672E"/>
    <w:lvl w:ilvl="0" w:tplc="D0B0807E">
      <w:start w:val="1"/>
      <w:numFmt w:val="bullet"/>
      <w:lvlText w:val="•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33802EA"/>
    <w:multiLevelType w:val="hybridMultilevel"/>
    <w:tmpl w:val="16D6860A"/>
    <w:lvl w:ilvl="0" w:tplc="29504286">
      <w:start w:val="1"/>
      <w:numFmt w:val="bullet"/>
      <w:lvlText w:val="•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7C9306C"/>
    <w:multiLevelType w:val="hybridMultilevel"/>
    <w:tmpl w:val="A69E8E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AAB3CBB"/>
    <w:multiLevelType w:val="hybridMultilevel"/>
    <w:tmpl w:val="D2384D74"/>
    <w:lvl w:ilvl="0" w:tplc="4ADAFE28">
      <w:numFmt w:val="bullet"/>
      <w:lvlText w:val="•"/>
      <w:lvlJc w:val="left"/>
      <w:pPr>
        <w:ind w:left="1800" w:hanging="144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67647"/>
    <w:multiLevelType w:val="hybridMultilevel"/>
    <w:tmpl w:val="A4B66226"/>
    <w:lvl w:ilvl="0" w:tplc="8DCC716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5"/>
  </w:num>
  <w:num w:numId="5">
    <w:abstractNumId w:val="10"/>
  </w:num>
  <w:num w:numId="6">
    <w:abstractNumId w:val="16"/>
  </w:num>
  <w:num w:numId="7">
    <w:abstractNumId w:val="14"/>
  </w:num>
  <w:num w:numId="8">
    <w:abstractNumId w:val="6"/>
  </w:num>
  <w:num w:numId="9">
    <w:abstractNumId w:val="2"/>
  </w:num>
  <w:num w:numId="10">
    <w:abstractNumId w:val="3"/>
  </w:num>
  <w:num w:numId="11">
    <w:abstractNumId w:val="0"/>
  </w:num>
  <w:num w:numId="12">
    <w:abstractNumId w:val="15"/>
  </w:num>
  <w:num w:numId="13">
    <w:abstractNumId w:val="12"/>
  </w:num>
  <w:num w:numId="14">
    <w:abstractNumId w:val="13"/>
  </w:num>
  <w:num w:numId="15">
    <w:abstractNumId w:val="8"/>
  </w:num>
  <w:num w:numId="16">
    <w:abstractNumId w:val="11"/>
  </w:num>
  <w:num w:numId="1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004471"/>
    <w:rsid w:val="00011004"/>
    <w:rsid w:val="00030255"/>
    <w:rsid w:val="00050535"/>
    <w:rsid w:val="00066622"/>
    <w:rsid w:val="00080B9E"/>
    <w:rsid w:val="000851BE"/>
    <w:rsid w:val="00092250"/>
    <w:rsid w:val="000A00AC"/>
    <w:rsid w:val="000B2B03"/>
    <w:rsid w:val="000B595F"/>
    <w:rsid w:val="000B7CC5"/>
    <w:rsid w:val="000C63D7"/>
    <w:rsid w:val="000C6488"/>
    <w:rsid w:val="000E3BD9"/>
    <w:rsid w:val="000F7B87"/>
    <w:rsid w:val="00101E99"/>
    <w:rsid w:val="00125460"/>
    <w:rsid w:val="00134016"/>
    <w:rsid w:val="0015166E"/>
    <w:rsid w:val="00170124"/>
    <w:rsid w:val="00176993"/>
    <w:rsid w:val="00177A03"/>
    <w:rsid w:val="001C244B"/>
    <w:rsid w:val="001D1599"/>
    <w:rsid w:val="001E6998"/>
    <w:rsid w:val="001F37BC"/>
    <w:rsid w:val="00205DBF"/>
    <w:rsid w:val="00206FD9"/>
    <w:rsid w:val="002075F3"/>
    <w:rsid w:val="00226854"/>
    <w:rsid w:val="0024241C"/>
    <w:rsid w:val="002537E9"/>
    <w:rsid w:val="00254B08"/>
    <w:rsid w:val="00262898"/>
    <w:rsid w:val="00265299"/>
    <w:rsid w:val="00272B52"/>
    <w:rsid w:val="00280478"/>
    <w:rsid w:val="0028530C"/>
    <w:rsid w:val="002A0382"/>
    <w:rsid w:val="002C0256"/>
    <w:rsid w:val="002C2855"/>
    <w:rsid w:val="002D6590"/>
    <w:rsid w:val="002E2BB7"/>
    <w:rsid w:val="002E66D9"/>
    <w:rsid w:val="00305964"/>
    <w:rsid w:val="00310969"/>
    <w:rsid w:val="00315F40"/>
    <w:rsid w:val="00316A8D"/>
    <w:rsid w:val="00322552"/>
    <w:rsid w:val="00330324"/>
    <w:rsid w:val="00335DE1"/>
    <w:rsid w:val="00343343"/>
    <w:rsid w:val="00350477"/>
    <w:rsid w:val="003A0013"/>
    <w:rsid w:val="003A477C"/>
    <w:rsid w:val="003B49F1"/>
    <w:rsid w:val="003C6631"/>
    <w:rsid w:val="003C727A"/>
    <w:rsid w:val="004115E5"/>
    <w:rsid w:val="00427296"/>
    <w:rsid w:val="00444465"/>
    <w:rsid w:val="00444BFC"/>
    <w:rsid w:val="00450B9E"/>
    <w:rsid w:val="0045764A"/>
    <w:rsid w:val="00470F16"/>
    <w:rsid w:val="00471858"/>
    <w:rsid w:val="00474A32"/>
    <w:rsid w:val="004822A7"/>
    <w:rsid w:val="00484B70"/>
    <w:rsid w:val="0049004F"/>
    <w:rsid w:val="004A0360"/>
    <w:rsid w:val="004B10C5"/>
    <w:rsid w:val="004B246A"/>
    <w:rsid w:val="004B68BD"/>
    <w:rsid w:val="004B7878"/>
    <w:rsid w:val="004B7EBB"/>
    <w:rsid w:val="004D122E"/>
    <w:rsid w:val="004D33CC"/>
    <w:rsid w:val="004D5977"/>
    <w:rsid w:val="004E1B27"/>
    <w:rsid w:val="004F303E"/>
    <w:rsid w:val="00512A26"/>
    <w:rsid w:val="0051755E"/>
    <w:rsid w:val="005271CD"/>
    <w:rsid w:val="0052722C"/>
    <w:rsid w:val="0053086A"/>
    <w:rsid w:val="005330C2"/>
    <w:rsid w:val="005339E8"/>
    <w:rsid w:val="005405B2"/>
    <w:rsid w:val="00541304"/>
    <w:rsid w:val="00560968"/>
    <w:rsid w:val="005667BF"/>
    <w:rsid w:val="00574EBB"/>
    <w:rsid w:val="00580B58"/>
    <w:rsid w:val="005A00E0"/>
    <w:rsid w:val="005C64E0"/>
    <w:rsid w:val="005E0F0D"/>
    <w:rsid w:val="005E57EA"/>
    <w:rsid w:val="005F1C74"/>
    <w:rsid w:val="005F6B61"/>
    <w:rsid w:val="0060244B"/>
    <w:rsid w:val="0061224D"/>
    <w:rsid w:val="00633E48"/>
    <w:rsid w:val="00643888"/>
    <w:rsid w:val="0065122E"/>
    <w:rsid w:val="006573B3"/>
    <w:rsid w:val="00661A2C"/>
    <w:rsid w:val="006646EE"/>
    <w:rsid w:val="00670A6F"/>
    <w:rsid w:val="00674821"/>
    <w:rsid w:val="00675603"/>
    <w:rsid w:val="00680CAB"/>
    <w:rsid w:val="00681266"/>
    <w:rsid w:val="00684936"/>
    <w:rsid w:val="006A55E8"/>
    <w:rsid w:val="006B3B90"/>
    <w:rsid w:val="006D03B0"/>
    <w:rsid w:val="006D088C"/>
    <w:rsid w:val="006D450A"/>
    <w:rsid w:val="006E2EED"/>
    <w:rsid w:val="006E3AA5"/>
    <w:rsid w:val="006F39C1"/>
    <w:rsid w:val="006F5957"/>
    <w:rsid w:val="007053A6"/>
    <w:rsid w:val="00706C27"/>
    <w:rsid w:val="007123FF"/>
    <w:rsid w:val="007124C3"/>
    <w:rsid w:val="0071343F"/>
    <w:rsid w:val="00713E7B"/>
    <w:rsid w:val="00715F02"/>
    <w:rsid w:val="00717C34"/>
    <w:rsid w:val="00721B18"/>
    <w:rsid w:val="0072438B"/>
    <w:rsid w:val="0073622D"/>
    <w:rsid w:val="00745815"/>
    <w:rsid w:val="007471ED"/>
    <w:rsid w:val="00755B01"/>
    <w:rsid w:val="00756B2D"/>
    <w:rsid w:val="00783265"/>
    <w:rsid w:val="00783DC6"/>
    <w:rsid w:val="00786B93"/>
    <w:rsid w:val="00796141"/>
    <w:rsid w:val="007A064D"/>
    <w:rsid w:val="007A19D5"/>
    <w:rsid w:val="007A2DAB"/>
    <w:rsid w:val="007A64F1"/>
    <w:rsid w:val="007B329D"/>
    <w:rsid w:val="007B63BE"/>
    <w:rsid w:val="007C6CE2"/>
    <w:rsid w:val="007D6F55"/>
    <w:rsid w:val="007E15AC"/>
    <w:rsid w:val="007F3E26"/>
    <w:rsid w:val="00812B83"/>
    <w:rsid w:val="00823703"/>
    <w:rsid w:val="008272DA"/>
    <w:rsid w:val="008313D1"/>
    <w:rsid w:val="00833B6C"/>
    <w:rsid w:val="00841EAC"/>
    <w:rsid w:val="00842201"/>
    <w:rsid w:val="008456AB"/>
    <w:rsid w:val="00854C82"/>
    <w:rsid w:val="008818F2"/>
    <w:rsid w:val="008918CA"/>
    <w:rsid w:val="008A372E"/>
    <w:rsid w:val="008B7A72"/>
    <w:rsid w:val="008C5A42"/>
    <w:rsid w:val="00910830"/>
    <w:rsid w:val="00926290"/>
    <w:rsid w:val="00931120"/>
    <w:rsid w:val="00934757"/>
    <w:rsid w:val="0094297A"/>
    <w:rsid w:val="00967005"/>
    <w:rsid w:val="00975737"/>
    <w:rsid w:val="00976206"/>
    <w:rsid w:val="009803FE"/>
    <w:rsid w:val="009818F4"/>
    <w:rsid w:val="0098779E"/>
    <w:rsid w:val="0099107E"/>
    <w:rsid w:val="009C5486"/>
    <w:rsid w:val="009C5FA7"/>
    <w:rsid w:val="009C76B7"/>
    <w:rsid w:val="009C7C67"/>
    <w:rsid w:val="009D3F5D"/>
    <w:rsid w:val="009E17F9"/>
    <w:rsid w:val="009E671B"/>
    <w:rsid w:val="009F59F6"/>
    <w:rsid w:val="009F6923"/>
    <w:rsid w:val="00A0664B"/>
    <w:rsid w:val="00A1550E"/>
    <w:rsid w:val="00A24109"/>
    <w:rsid w:val="00A71F0C"/>
    <w:rsid w:val="00A74B2C"/>
    <w:rsid w:val="00A75770"/>
    <w:rsid w:val="00A75F54"/>
    <w:rsid w:val="00A771B5"/>
    <w:rsid w:val="00A833B2"/>
    <w:rsid w:val="00A84185"/>
    <w:rsid w:val="00A876EE"/>
    <w:rsid w:val="00A907A9"/>
    <w:rsid w:val="00AB6FBC"/>
    <w:rsid w:val="00AC6A6C"/>
    <w:rsid w:val="00AD0DF2"/>
    <w:rsid w:val="00AE3C61"/>
    <w:rsid w:val="00AE3D93"/>
    <w:rsid w:val="00B01A96"/>
    <w:rsid w:val="00B1132E"/>
    <w:rsid w:val="00B143AE"/>
    <w:rsid w:val="00B2685C"/>
    <w:rsid w:val="00B36A6D"/>
    <w:rsid w:val="00B4261E"/>
    <w:rsid w:val="00B469D6"/>
    <w:rsid w:val="00B63803"/>
    <w:rsid w:val="00B65281"/>
    <w:rsid w:val="00B73408"/>
    <w:rsid w:val="00B82BF8"/>
    <w:rsid w:val="00B87F62"/>
    <w:rsid w:val="00B955DF"/>
    <w:rsid w:val="00B968EA"/>
    <w:rsid w:val="00BB00D8"/>
    <w:rsid w:val="00BC1EF8"/>
    <w:rsid w:val="00BC2238"/>
    <w:rsid w:val="00BC3128"/>
    <w:rsid w:val="00BC41DA"/>
    <w:rsid w:val="00BD33EB"/>
    <w:rsid w:val="00BD4CE9"/>
    <w:rsid w:val="00BE1208"/>
    <w:rsid w:val="00BE1E43"/>
    <w:rsid w:val="00C22B8A"/>
    <w:rsid w:val="00C3335C"/>
    <w:rsid w:val="00C44E3A"/>
    <w:rsid w:val="00C47C08"/>
    <w:rsid w:val="00C61136"/>
    <w:rsid w:val="00C66039"/>
    <w:rsid w:val="00C72B56"/>
    <w:rsid w:val="00C817E4"/>
    <w:rsid w:val="00C8786D"/>
    <w:rsid w:val="00C965C7"/>
    <w:rsid w:val="00CA126D"/>
    <w:rsid w:val="00CA23E4"/>
    <w:rsid w:val="00CB0D44"/>
    <w:rsid w:val="00CC05F1"/>
    <w:rsid w:val="00CD1603"/>
    <w:rsid w:val="00CD6FCF"/>
    <w:rsid w:val="00CE4FA6"/>
    <w:rsid w:val="00CE64A1"/>
    <w:rsid w:val="00CF2700"/>
    <w:rsid w:val="00D140CD"/>
    <w:rsid w:val="00D155E9"/>
    <w:rsid w:val="00D26C2D"/>
    <w:rsid w:val="00D3162C"/>
    <w:rsid w:val="00D31B81"/>
    <w:rsid w:val="00D373D4"/>
    <w:rsid w:val="00D455CB"/>
    <w:rsid w:val="00D72EB8"/>
    <w:rsid w:val="00D80374"/>
    <w:rsid w:val="00D87568"/>
    <w:rsid w:val="00DB15E7"/>
    <w:rsid w:val="00DC0ED2"/>
    <w:rsid w:val="00DC1E08"/>
    <w:rsid w:val="00DC2D57"/>
    <w:rsid w:val="00DC53EF"/>
    <w:rsid w:val="00DC7660"/>
    <w:rsid w:val="00DC76B4"/>
    <w:rsid w:val="00DD151A"/>
    <w:rsid w:val="00DD6F08"/>
    <w:rsid w:val="00DE7477"/>
    <w:rsid w:val="00DF6871"/>
    <w:rsid w:val="00E0383E"/>
    <w:rsid w:val="00E05649"/>
    <w:rsid w:val="00E1301A"/>
    <w:rsid w:val="00E15E26"/>
    <w:rsid w:val="00E16F69"/>
    <w:rsid w:val="00E20D1F"/>
    <w:rsid w:val="00E30D9E"/>
    <w:rsid w:val="00E3351D"/>
    <w:rsid w:val="00E65C3C"/>
    <w:rsid w:val="00E667CF"/>
    <w:rsid w:val="00E737B6"/>
    <w:rsid w:val="00E87429"/>
    <w:rsid w:val="00E964DD"/>
    <w:rsid w:val="00EA3DA1"/>
    <w:rsid w:val="00EB1E7D"/>
    <w:rsid w:val="00EB7C8C"/>
    <w:rsid w:val="00EC7030"/>
    <w:rsid w:val="00ED2FE2"/>
    <w:rsid w:val="00EE0067"/>
    <w:rsid w:val="00EE0DCC"/>
    <w:rsid w:val="00EF35E3"/>
    <w:rsid w:val="00F03185"/>
    <w:rsid w:val="00F068B0"/>
    <w:rsid w:val="00F11CDD"/>
    <w:rsid w:val="00F12827"/>
    <w:rsid w:val="00F200EA"/>
    <w:rsid w:val="00F21441"/>
    <w:rsid w:val="00F3212D"/>
    <w:rsid w:val="00F41775"/>
    <w:rsid w:val="00F428A2"/>
    <w:rsid w:val="00F4315C"/>
    <w:rsid w:val="00F44011"/>
    <w:rsid w:val="00F52C82"/>
    <w:rsid w:val="00F5580E"/>
    <w:rsid w:val="00F56A37"/>
    <w:rsid w:val="00F57D15"/>
    <w:rsid w:val="00F6041B"/>
    <w:rsid w:val="00F8599D"/>
    <w:rsid w:val="00F87F4D"/>
    <w:rsid w:val="00F94A53"/>
    <w:rsid w:val="00FA587C"/>
    <w:rsid w:val="00FA5FA3"/>
    <w:rsid w:val="00FB19D1"/>
    <w:rsid w:val="00FC23F0"/>
    <w:rsid w:val="00FC3083"/>
    <w:rsid w:val="00FC588F"/>
    <w:rsid w:val="00FE0522"/>
    <w:rsid w:val="00FE4E97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5C35A08"/>
  <w15:chartTrackingRefBased/>
  <w15:docId w15:val="{A7220993-B4D8-4306-BAE8-F5FC4284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3DA1"/>
    <w:rPr>
      <w:rFonts w:ascii="Arial" w:hAnsi="Arial"/>
      <w:sz w:val="32"/>
    </w:rPr>
  </w:style>
  <w:style w:type="character" w:styleId="Emphasis">
    <w:name w:val="Emphasis"/>
    <w:basedOn w:val="DefaultParagraphFont"/>
    <w:uiPriority w:val="20"/>
    <w:qFormat/>
    <w:rsid w:val="003433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0B4E5-2A04-4189-A0D9-C29AF065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Succeed Management Solutions, LLC ©</dc:creator>
  <cp:keywords/>
  <cp:lastModifiedBy>Hillarie Thomas</cp:lastModifiedBy>
  <cp:revision>2</cp:revision>
  <cp:lastPrinted>2015-12-21T19:19:00Z</cp:lastPrinted>
  <dcterms:created xsi:type="dcterms:W3CDTF">2018-02-01T22:41:00Z</dcterms:created>
  <dcterms:modified xsi:type="dcterms:W3CDTF">2018-02-01T22:41:00Z</dcterms:modified>
</cp:coreProperties>
</file>