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6AA3" w14:textId="5653F5BD" w:rsidR="002C0256" w:rsidRPr="00A364EA" w:rsidRDefault="002C0256" w:rsidP="00A7116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Promover la concientización de la posible producción de monóxido de carbón por parte de calentadores y generadores</w:t>
      </w:r>
    </w:p>
    <w:p w14:paraId="3E9CCCBA" w14:textId="77777777"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tab/>
      </w:r>
    </w:p>
    <w:p w14:paraId="2066C96C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14DA2" wp14:editId="659C14F8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w14="http://schemas.microsoft.com/office/word/2010/wordml" xmlns:v="urn:schemas-microsoft-com:vml" w14:anchorId="3BD342AD" id="_x0000_t32" coordsize="21600,21600" o:spt="32" o:oned="t" path="m,l21600,21600e" filled="f">
                <v:path arrowok="t" fillok="f" o:connecttype="none"/>
                <o:lock v:ext="edit" shapetype="t"/>
              </v:shapetype>
              <v:shape xmlns:o="urn:schemas-microsoft-com:office:office" xmlns:v="urn:schemas-microsoft-com:vml"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24A0383" w14:textId="77777777"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462D771" w14:textId="477B8F9A" w:rsidR="00A7116F" w:rsidRPr="008B50F3" w:rsidRDefault="006562BB" w:rsidP="00117157">
      <w:pPr>
        <w:tabs>
          <w:tab w:val="left" w:pos="1440"/>
          <w:tab w:val="left" w:pos="2160"/>
        </w:tabs>
        <w:spacing w:after="22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Los calentadores y generadores que usan materiales orgánicos como combustible, tales como el gas natural o el propano, pueden emitir monóxido de carbono (CO) si el calentador o el generador no funcionan de manera adecuada o no están bien ajustados, lo cual permite la combustión incompleta. </w:t>
      </w:r>
    </w:p>
    <w:p w14:paraId="1FA84BE9" w14:textId="59DEC0C2" w:rsidR="0047299A" w:rsidRPr="008B50F3" w:rsidRDefault="009B6F7C" w:rsidP="00AE12CE">
      <w:pPr>
        <w:tabs>
          <w:tab w:val="left" w:pos="1440"/>
          <w:tab w:val="left" w:pos="2160"/>
        </w:tabs>
        <w:spacing w:after="40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El CO es un asfixiante químico: toma el lugar del oxígeno en los glóbulos rojos y puede ser fatal.</w:t>
      </w:r>
    </w:p>
    <w:p w14:paraId="40A04C16" w14:textId="790D19A2" w:rsidR="00203379" w:rsidRPr="00C84E98" w:rsidRDefault="00203379" w:rsidP="00AE12CE">
      <w:pPr>
        <w:tabs>
          <w:tab w:val="left" w:pos="1440"/>
          <w:tab w:val="left" w:pos="2160"/>
        </w:tabs>
        <w:spacing w:after="160"/>
        <w:rPr>
          <w:rFonts w:ascii="Tahoma" w:hAnsi="Tahoma" w:cs="Tahoma"/>
          <w:b/>
          <w:color w:val="DA5500"/>
          <w:sz w:val="22"/>
          <w:szCs w:val="22"/>
        </w:rPr>
      </w:pPr>
      <w:r>
        <w:rPr>
          <w:rFonts w:ascii="Tahoma" w:hAnsi="Tahoma"/>
          <w:b/>
          <w:color w:val="DA5500"/>
          <w:sz w:val="22"/>
        </w:rPr>
        <w:t xml:space="preserve">Se deben implementar los siguientes procedimientos de seguridad en el trabajo: </w:t>
      </w:r>
    </w:p>
    <w:p w14:paraId="1F5E1038" w14:textId="1751F6E2" w:rsidR="00597650" w:rsidRPr="008B50F3" w:rsidRDefault="007E7EBC" w:rsidP="00117157">
      <w:pPr>
        <w:pStyle w:val="NormalWeb"/>
        <w:numPr>
          <w:ilvl w:val="0"/>
          <w:numId w:val="10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Siga un programa eficaz de pruebas y de mantenimiento preventivo en todos los equipos que usen combustibles a base de carbono (p. ej., gasolina, gas natural o propano).</w:t>
      </w:r>
    </w:p>
    <w:p w14:paraId="36DA8108" w14:textId="6021628F" w:rsidR="0041005E" w:rsidRPr="008B50F3" w:rsidRDefault="0041005E" w:rsidP="00117157">
      <w:pPr>
        <w:pStyle w:val="ListParagraph"/>
        <w:numPr>
          <w:ilvl w:val="0"/>
          <w:numId w:val="10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Se requiere el uso de un detector de CO integrado cuando se utilicen combustibles a base de carbono en áreas poco ventiladas. Se deben calibrar y probar de manera regular y deben tener valores de referencia de concentración adecuados para sistemas de alarma (p. ej., 150 ppm para una alarma única y 100/200 ppm para sistemas de alarma doble).</w:t>
      </w:r>
    </w:p>
    <w:p w14:paraId="46065FA9" w14:textId="7A2D43A6" w:rsidR="0041005E" w:rsidRPr="008B50F3" w:rsidRDefault="0041005E" w:rsidP="00117157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Siga todas las instrucciones del fabricante para el uso, revisión e inspección de la unidad. Guarde registros de todos los mantenimientos.</w:t>
      </w:r>
    </w:p>
    <w:p w14:paraId="53033E08" w14:textId="2217CCBD" w:rsidR="0041005E" w:rsidRPr="008B50F3" w:rsidRDefault="00A7116F" w:rsidP="00117157">
      <w:pPr>
        <w:pStyle w:val="NormalWeb"/>
        <w:numPr>
          <w:ilvl w:val="0"/>
          <w:numId w:val="10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Los empleadores deben seleccionar únicamente unidades con elementos calefactores sellados. Al adquirir equipos a gas, comprar únicamente equipos que lleven el sello de una agencia nacional de pruebas, tal como la Asociación Americana de Gas o Underwriters Laboratories.</w:t>
      </w:r>
    </w:p>
    <w:p w14:paraId="570A8286" w14:textId="4766E54E" w:rsidR="00597650" w:rsidRPr="008B50F3" w:rsidRDefault="00597650" w:rsidP="00117157">
      <w:pPr>
        <w:pStyle w:val="ListParagraph"/>
        <w:numPr>
          <w:ilvl w:val="0"/>
          <w:numId w:val="3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Conozca los síntomas de envenenamiento por CO y las reacciones necesarias que se deben tomar si se sospecha que hay una fuga.</w:t>
      </w:r>
    </w:p>
    <w:p w14:paraId="489A4503" w14:textId="18D9C0C3" w:rsidR="0041005E" w:rsidRPr="008B50F3" w:rsidRDefault="0041005E" w:rsidP="00117157">
      <w:pPr>
        <w:pStyle w:val="ListParagraph"/>
        <w:numPr>
          <w:ilvl w:val="0"/>
          <w:numId w:val="3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Utilice solo equipos aprobados previamente y únicamente en áreas con suficiente ventilación.</w:t>
      </w:r>
    </w:p>
    <w:p w14:paraId="40E07F52" w14:textId="09223104" w:rsidR="007E7EBC" w:rsidRPr="008B50F3" w:rsidRDefault="0041005E" w:rsidP="00117157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Si se sospecha de una fuga o de combustión incompleta en un calentador: Evacue, informe a su supervisor, retire el calentador de servicio y coloque la etiqueta roja, de acuerdo con los procedimientos de bloqueo/etiquetado.</w:t>
      </w:r>
    </w:p>
    <w:p w14:paraId="2FF615DD" w14:textId="012E0DDB" w:rsidR="002C5CE2" w:rsidRPr="00AE12CE" w:rsidRDefault="00E26F66" w:rsidP="007E7EBC">
      <w:pPr>
        <w:pStyle w:val="ListParagraph"/>
        <w:numPr>
          <w:ilvl w:val="0"/>
          <w:numId w:val="1"/>
        </w:numPr>
        <w:ind w:left="450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lastRenderedPageBreak/>
        <w:t>En la medida de lo posible, se debe dirigir el escape hacia afuera del edificio o debería haber suficiente ventilación por flujo de aire dentro del ambiente de trabajo. Nunca use los siguientes equipos en interiores o en áreas cerradas:</w:t>
      </w:r>
    </w:p>
    <w:p w14:paraId="0EB182F3" w14:textId="77777777" w:rsidR="002C5CE2" w:rsidRPr="00AE12CE" w:rsidRDefault="002C5CE2" w:rsidP="007E7EBC">
      <w:pPr>
        <w:pStyle w:val="ListParagraph"/>
        <w:numPr>
          <w:ilvl w:val="0"/>
          <w:numId w:val="8"/>
        </w:numPr>
        <w:ind w:left="900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Calentadores portátiles de llama abierta</w:t>
      </w:r>
    </w:p>
    <w:p w14:paraId="4AF95894" w14:textId="77777777" w:rsidR="00437E58" w:rsidRPr="00AE12CE" w:rsidRDefault="002C5CE2" w:rsidP="007E7EBC">
      <w:pPr>
        <w:pStyle w:val="ListParagraph"/>
        <w:numPr>
          <w:ilvl w:val="0"/>
          <w:numId w:val="8"/>
        </w:numPr>
        <w:ind w:left="892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Calentadores químicos sin llama </w:t>
      </w:r>
    </w:p>
    <w:p w14:paraId="5AC7F75C" w14:textId="77777777" w:rsidR="002C5CE2" w:rsidRPr="00AE12CE" w:rsidRDefault="003136D3" w:rsidP="007E7EBC">
      <w:pPr>
        <w:pStyle w:val="ListParagraph"/>
        <w:numPr>
          <w:ilvl w:val="0"/>
          <w:numId w:val="8"/>
        </w:numPr>
        <w:ind w:left="892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 xml:space="preserve">Calentadores a gas </w:t>
      </w:r>
    </w:p>
    <w:p w14:paraId="44697D35" w14:textId="77777777" w:rsidR="003136D3" w:rsidRDefault="003136D3" w:rsidP="007E7EBC">
      <w:pPr>
        <w:pStyle w:val="ListParagraph"/>
        <w:numPr>
          <w:ilvl w:val="0"/>
          <w:numId w:val="8"/>
        </w:numPr>
        <w:ind w:left="892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Generadores</w:t>
      </w:r>
    </w:p>
    <w:p w14:paraId="61BCDB52" w14:textId="71BC49DC" w:rsidR="003C73F8" w:rsidRDefault="008E2630" w:rsidP="000F6AE7">
      <w:pPr>
        <w:pStyle w:val="ListParagraph"/>
        <w:numPr>
          <w:ilvl w:val="0"/>
          <w:numId w:val="8"/>
        </w:numPr>
        <w:spacing w:after="26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>Cualquier unidad cuyo escape sea hacia el ambiente de trabajo</w:t>
      </w:r>
    </w:p>
    <w:p w14:paraId="508C4E00" w14:textId="77777777" w:rsidR="003C73F8" w:rsidRPr="003C73F8" w:rsidRDefault="003C73F8" w:rsidP="003C73F8"/>
    <w:p w14:paraId="5D00DA73" w14:textId="77777777" w:rsidR="003C73F8" w:rsidRPr="003C73F8" w:rsidRDefault="003C73F8" w:rsidP="003C73F8"/>
    <w:p w14:paraId="391DC673" w14:textId="77777777" w:rsidR="003C73F8" w:rsidRPr="003C73F8" w:rsidRDefault="003C73F8" w:rsidP="003C73F8"/>
    <w:p w14:paraId="79A1D75C" w14:textId="77777777" w:rsidR="003C73F8" w:rsidRPr="003C73F8" w:rsidRDefault="003C73F8" w:rsidP="003C73F8"/>
    <w:p w14:paraId="52DE9BBC" w14:textId="77777777" w:rsidR="003C73F8" w:rsidRPr="003C73F8" w:rsidRDefault="003C73F8" w:rsidP="003C73F8"/>
    <w:p w14:paraId="1C8A231B" w14:textId="77777777" w:rsidR="003C73F8" w:rsidRPr="003C73F8" w:rsidRDefault="003C73F8" w:rsidP="003C73F8"/>
    <w:p w14:paraId="71E15181" w14:textId="77777777" w:rsidR="003C73F8" w:rsidRPr="003C73F8" w:rsidRDefault="003C73F8" w:rsidP="003C73F8"/>
    <w:p w14:paraId="6F988C2B" w14:textId="77777777" w:rsidR="003C73F8" w:rsidRPr="003C73F8" w:rsidRDefault="003C73F8" w:rsidP="003C73F8"/>
    <w:p w14:paraId="03AC05DB" w14:textId="77777777" w:rsidR="003C73F8" w:rsidRPr="003C73F8" w:rsidRDefault="003C73F8" w:rsidP="003C73F8"/>
    <w:p w14:paraId="57F41601" w14:textId="77777777" w:rsidR="003C73F8" w:rsidRPr="003C73F8" w:rsidRDefault="003C73F8" w:rsidP="003C73F8"/>
    <w:p w14:paraId="08C52D2C" w14:textId="77777777" w:rsidR="003C73F8" w:rsidRPr="003C73F8" w:rsidRDefault="003C73F8" w:rsidP="003C73F8"/>
    <w:p w14:paraId="552121FD" w14:textId="77777777" w:rsidR="003C73F8" w:rsidRPr="003C73F8" w:rsidRDefault="003C73F8" w:rsidP="003C73F8"/>
    <w:p w14:paraId="71D80CD0" w14:textId="77777777" w:rsidR="003C73F8" w:rsidRPr="003C73F8" w:rsidRDefault="003C73F8" w:rsidP="003C73F8"/>
    <w:p w14:paraId="611DB00D" w14:textId="77777777" w:rsidR="003C73F8" w:rsidRPr="003C73F8" w:rsidRDefault="003C73F8" w:rsidP="003C73F8"/>
    <w:p w14:paraId="1EB03EFA" w14:textId="77777777" w:rsidR="003C73F8" w:rsidRPr="003C73F8" w:rsidRDefault="003C73F8" w:rsidP="003C73F8"/>
    <w:p w14:paraId="67D67838" w14:textId="77777777" w:rsidR="003C73F8" w:rsidRPr="003C73F8" w:rsidRDefault="003C73F8" w:rsidP="003C73F8"/>
    <w:p w14:paraId="7FC7B18F" w14:textId="77777777" w:rsidR="003C73F8" w:rsidRPr="003C73F8" w:rsidRDefault="003C73F8" w:rsidP="003C73F8"/>
    <w:p w14:paraId="657360EA" w14:textId="77777777" w:rsidR="003C73F8" w:rsidRPr="003C73F8" w:rsidRDefault="003C73F8" w:rsidP="003C73F8"/>
    <w:p w14:paraId="0E7150E1" w14:textId="77777777" w:rsidR="003C73F8" w:rsidRPr="003C73F8" w:rsidRDefault="003C73F8" w:rsidP="003C73F8"/>
    <w:p w14:paraId="0BD935CE" w14:textId="77777777" w:rsidR="003C73F8" w:rsidRPr="003C73F8" w:rsidRDefault="003C73F8" w:rsidP="003C73F8"/>
    <w:p w14:paraId="27838762" w14:textId="77777777" w:rsidR="003C73F8" w:rsidRPr="003C73F8" w:rsidRDefault="003C73F8" w:rsidP="003C73F8"/>
    <w:p w14:paraId="309A3DD3" w14:textId="77777777" w:rsidR="003C73F8" w:rsidRDefault="003C73F8" w:rsidP="003C73F8">
      <w:pPr>
        <w:tabs>
          <w:tab w:val="left" w:pos="450"/>
        </w:tabs>
      </w:pPr>
    </w:p>
    <w:p w14:paraId="1A8BA19B" w14:textId="0A9FD425" w:rsidR="003C73F8" w:rsidRDefault="003C73F8" w:rsidP="003C73F8">
      <w:pPr>
        <w:tabs>
          <w:tab w:val="left" w:pos="45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79C364C9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57FE7D09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14:paraId="590FB296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14:paraId="4A43090C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14:paraId="08BEE210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14:paraId="1DF324FB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14:paraId="13DE6842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65272DC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40D3551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9C344A1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32CDD62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B35CD0B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A081408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02F56C9F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C54D0F4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7CE0D52A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85EA9C3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2A38145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5A30F55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2B8FEC7F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4B709BF4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A1BB4FC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3FAFD1D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ECD2C02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01E26D7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1FC4BEFA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9DF517D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67461A60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76EB948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3DC6C1EB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0D0A2825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59B2C9C3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AF33221" w14:textId="77777777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14:paraId="4FDA9F02" w14:textId="131FFA73" w:rsidR="003C73F8" w:rsidRDefault="003C73F8" w:rsidP="003C73F8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112EB11" w14:textId="77777777" w:rsidR="003C73F8" w:rsidRDefault="003C73F8" w:rsidP="003C73F8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3C73F8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42E7" w14:textId="77777777" w:rsidR="006A3FAC" w:rsidRDefault="006A3FAC">
      <w:r>
        <w:separator/>
      </w:r>
    </w:p>
  </w:endnote>
  <w:endnote w:type="continuationSeparator" w:id="0">
    <w:p w14:paraId="38C6C578" w14:textId="77777777" w:rsidR="006A3FAC" w:rsidRDefault="006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C2815EF" w14:textId="79CCCCAE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81D4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14:paraId="68DE3F86" w14:textId="77777777" w:rsidR="005A7EA5" w:rsidRDefault="005A7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AB65" w14:textId="77777777" w:rsidR="006A3FAC" w:rsidRDefault="006A3FAC">
      <w:r>
        <w:separator/>
      </w:r>
    </w:p>
  </w:footnote>
  <w:footnote w:type="continuationSeparator" w:id="0">
    <w:p w14:paraId="66B0DAC3" w14:textId="77777777" w:rsidR="006A3FAC" w:rsidRDefault="006A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D5C7" w14:textId="77777777" w:rsidR="00FF6E4F" w:rsidRDefault="00B81D41">
    <w:pPr>
      <w:pStyle w:val="Header"/>
    </w:pPr>
    <w:r>
      <w:rPr>
        <w:noProof/>
      </w:rPr>
      <w:pict w14:anchorId="798E8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  <w:p w14:paraId="05D6E845" w14:textId="77777777" w:rsidR="005A7EA5" w:rsidRDefault="005A7E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745D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9FEE982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350CBE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2816906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DAB7F84" w14:textId="47A570F5" w:rsidR="00B968EA" w:rsidRPr="001B1D0E" w:rsidRDefault="00C34006" w:rsidP="00C34006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Comunicación de riesgo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747A492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F428A2" w:rsidRPr="001B1D0E" w14:paraId="4974F473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9A71246" w14:textId="57D072D2" w:rsidR="00F428A2" w:rsidRPr="00E16018" w:rsidRDefault="00437E58" w:rsidP="008E2630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Monóxido de carbono proveniente de calentadores y generadores</w:t>
          </w:r>
        </w:p>
      </w:tc>
    </w:tr>
  </w:tbl>
  <w:p w14:paraId="26D2C4A2" w14:textId="183CA835" w:rsidR="00B968EA" w:rsidRPr="002C0256" w:rsidRDefault="00B968EA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</w:p>
  <w:p w14:paraId="7ECE410E" w14:textId="77777777" w:rsidR="00FF6E4F" w:rsidRPr="002C0256" w:rsidRDefault="00FF6E4F" w:rsidP="00B968EA">
    <w:pPr>
      <w:pStyle w:val="Header"/>
      <w:rPr>
        <w:sz w:val="24"/>
        <w:szCs w:val="24"/>
      </w:rPr>
    </w:pPr>
  </w:p>
  <w:p w14:paraId="49A2BDDB" w14:textId="77777777" w:rsidR="005A7EA5" w:rsidRDefault="005A7E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7510" w14:textId="77777777" w:rsidR="00FF6E4F" w:rsidRDefault="00B81D41">
    <w:pPr>
      <w:pStyle w:val="Header"/>
    </w:pPr>
    <w:r>
      <w:rPr>
        <w:noProof/>
      </w:rPr>
      <w:pict w14:anchorId="6B32F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C60"/>
    <w:multiLevelType w:val="hybridMultilevel"/>
    <w:tmpl w:val="AB9C02A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400A"/>
    <w:multiLevelType w:val="hybridMultilevel"/>
    <w:tmpl w:val="DBD4CDD2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6E7"/>
    <w:multiLevelType w:val="hybridMultilevel"/>
    <w:tmpl w:val="0AB6603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62B6"/>
    <w:multiLevelType w:val="hybridMultilevel"/>
    <w:tmpl w:val="A3BE5176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BDA"/>
    <w:multiLevelType w:val="hybridMultilevel"/>
    <w:tmpl w:val="074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5B2B"/>
    <w:multiLevelType w:val="hybridMultilevel"/>
    <w:tmpl w:val="7A94E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184DF4"/>
    <w:multiLevelType w:val="hybridMultilevel"/>
    <w:tmpl w:val="180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4D5E"/>
    <w:multiLevelType w:val="hybridMultilevel"/>
    <w:tmpl w:val="A766721E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17DE"/>
    <w:multiLevelType w:val="hybridMultilevel"/>
    <w:tmpl w:val="CA7A295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222"/>
    <w:multiLevelType w:val="hybridMultilevel"/>
    <w:tmpl w:val="96A6E34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5141"/>
    <w:multiLevelType w:val="hybridMultilevel"/>
    <w:tmpl w:val="F0E08408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B3CBB"/>
    <w:multiLevelType w:val="hybridMultilevel"/>
    <w:tmpl w:val="D2384D74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7ADE82-63D2-492F-899B-A3906158CDFB}"/>
    <w:docVar w:name="dgnword-eventsink" w:val="628273456"/>
  </w:docVars>
  <w:rsids>
    <w:rsidRoot w:val="00CB0D44"/>
    <w:rsid w:val="00004471"/>
    <w:rsid w:val="00011004"/>
    <w:rsid w:val="00030255"/>
    <w:rsid w:val="00035561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6AE7"/>
    <w:rsid w:val="000F7B87"/>
    <w:rsid w:val="00101E99"/>
    <w:rsid w:val="00117157"/>
    <w:rsid w:val="00125460"/>
    <w:rsid w:val="00134016"/>
    <w:rsid w:val="00134F5B"/>
    <w:rsid w:val="0015166E"/>
    <w:rsid w:val="00170124"/>
    <w:rsid w:val="00177A03"/>
    <w:rsid w:val="00177E6B"/>
    <w:rsid w:val="001975A7"/>
    <w:rsid w:val="001E6998"/>
    <w:rsid w:val="00203379"/>
    <w:rsid w:val="00206FD9"/>
    <w:rsid w:val="002075F3"/>
    <w:rsid w:val="00226854"/>
    <w:rsid w:val="0024241C"/>
    <w:rsid w:val="002537E9"/>
    <w:rsid w:val="00262898"/>
    <w:rsid w:val="00265299"/>
    <w:rsid w:val="00272B52"/>
    <w:rsid w:val="0027644F"/>
    <w:rsid w:val="00280478"/>
    <w:rsid w:val="0028530C"/>
    <w:rsid w:val="00291F4F"/>
    <w:rsid w:val="002B19C7"/>
    <w:rsid w:val="002B2182"/>
    <w:rsid w:val="002C0256"/>
    <w:rsid w:val="002C5CE2"/>
    <w:rsid w:val="002D6590"/>
    <w:rsid w:val="002E66D9"/>
    <w:rsid w:val="00305964"/>
    <w:rsid w:val="003116F8"/>
    <w:rsid w:val="003136D3"/>
    <w:rsid w:val="00315F40"/>
    <w:rsid w:val="00322552"/>
    <w:rsid w:val="00330324"/>
    <w:rsid w:val="00335DE1"/>
    <w:rsid w:val="00350477"/>
    <w:rsid w:val="003833B7"/>
    <w:rsid w:val="003A477C"/>
    <w:rsid w:val="003B49F1"/>
    <w:rsid w:val="003C4CDF"/>
    <w:rsid w:val="003C6631"/>
    <w:rsid w:val="003C727A"/>
    <w:rsid w:val="003C73F8"/>
    <w:rsid w:val="0041005E"/>
    <w:rsid w:val="004115E5"/>
    <w:rsid w:val="00413F5C"/>
    <w:rsid w:val="004171AD"/>
    <w:rsid w:val="00427296"/>
    <w:rsid w:val="00431AEF"/>
    <w:rsid w:val="00437E58"/>
    <w:rsid w:val="004414D1"/>
    <w:rsid w:val="00444465"/>
    <w:rsid w:val="00444BFC"/>
    <w:rsid w:val="00450B9E"/>
    <w:rsid w:val="0045764A"/>
    <w:rsid w:val="00470F16"/>
    <w:rsid w:val="00471858"/>
    <w:rsid w:val="0047299A"/>
    <w:rsid w:val="004822A7"/>
    <w:rsid w:val="00484B70"/>
    <w:rsid w:val="0049004F"/>
    <w:rsid w:val="0049261C"/>
    <w:rsid w:val="00497663"/>
    <w:rsid w:val="004A0360"/>
    <w:rsid w:val="004B10C5"/>
    <w:rsid w:val="004B246A"/>
    <w:rsid w:val="004B68BD"/>
    <w:rsid w:val="004B7878"/>
    <w:rsid w:val="004B7EBB"/>
    <w:rsid w:val="004D0782"/>
    <w:rsid w:val="004D122E"/>
    <w:rsid w:val="004D33CC"/>
    <w:rsid w:val="004D5977"/>
    <w:rsid w:val="004E1B27"/>
    <w:rsid w:val="004F2592"/>
    <w:rsid w:val="004F303E"/>
    <w:rsid w:val="005121F4"/>
    <w:rsid w:val="00512A26"/>
    <w:rsid w:val="005271CD"/>
    <w:rsid w:val="0052722C"/>
    <w:rsid w:val="005330C2"/>
    <w:rsid w:val="00534522"/>
    <w:rsid w:val="005405B2"/>
    <w:rsid w:val="00541304"/>
    <w:rsid w:val="00556286"/>
    <w:rsid w:val="00560968"/>
    <w:rsid w:val="005667BF"/>
    <w:rsid w:val="00574EBB"/>
    <w:rsid w:val="00580B58"/>
    <w:rsid w:val="00597650"/>
    <w:rsid w:val="005A00E0"/>
    <w:rsid w:val="005A7EA5"/>
    <w:rsid w:val="005C64E0"/>
    <w:rsid w:val="005E0F0D"/>
    <w:rsid w:val="005E57EA"/>
    <w:rsid w:val="005F1C74"/>
    <w:rsid w:val="005F275E"/>
    <w:rsid w:val="005F6B61"/>
    <w:rsid w:val="0060244B"/>
    <w:rsid w:val="0060700A"/>
    <w:rsid w:val="00610F38"/>
    <w:rsid w:val="00623314"/>
    <w:rsid w:val="0062626A"/>
    <w:rsid w:val="00633E48"/>
    <w:rsid w:val="0065122E"/>
    <w:rsid w:val="006562BB"/>
    <w:rsid w:val="00661A2C"/>
    <w:rsid w:val="00670A6F"/>
    <w:rsid w:val="00670B6E"/>
    <w:rsid w:val="00681266"/>
    <w:rsid w:val="006A3FAC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E7EBC"/>
    <w:rsid w:val="007F23D6"/>
    <w:rsid w:val="007F2E87"/>
    <w:rsid w:val="007F3E26"/>
    <w:rsid w:val="00812B83"/>
    <w:rsid w:val="00823703"/>
    <w:rsid w:val="008272DA"/>
    <w:rsid w:val="00833B6C"/>
    <w:rsid w:val="008364A1"/>
    <w:rsid w:val="00841EAC"/>
    <w:rsid w:val="00854C82"/>
    <w:rsid w:val="00864624"/>
    <w:rsid w:val="008818F2"/>
    <w:rsid w:val="008918CA"/>
    <w:rsid w:val="008A372E"/>
    <w:rsid w:val="008B50F3"/>
    <w:rsid w:val="008B7A72"/>
    <w:rsid w:val="008C587F"/>
    <w:rsid w:val="008E2630"/>
    <w:rsid w:val="008F1B72"/>
    <w:rsid w:val="008F698C"/>
    <w:rsid w:val="00910830"/>
    <w:rsid w:val="00926290"/>
    <w:rsid w:val="00934757"/>
    <w:rsid w:val="0094297A"/>
    <w:rsid w:val="00960FAC"/>
    <w:rsid w:val="00962E4E"/>
    <w:rsid w:val="00966F83"/>
    <w:rsid w:val="00967005"/>
    <w:rsid w:val="00977CA4"/>
    <w:rsid w:val="009818F4"/>
    <w:rsid w:val="0098779E"/>
    <w:rsid w:val="0099107E"/>
    <w:rsid w:val="009A252A"/>
    <w:rsid w:val="009B6F7C"/>
    <w:rsid w:val="009C5486"/>
    <w:rsid w:val="009C5FA7"/>
    <w:rsid w:val="009C76B7"/>
    <w:rsid w:val="009D5498"/>
    <w:rsid w:val="009E17F9"/>
    <w:rsid w:val="009F59F6"/>
    <w:rsid w:val="009F6923"/>
    <w:rsid w:val="00A0664B"/>
    <w:rsid w:val="00A24109"/>
    <w:rsid w:val="00A35C31"/>
    <w:rsid w:val="00A364EA"/>
    <w:rsid w:val="00A6282A"/>
    <w:rsid w:val="00A7116F"/>
    <w:rsid w:val="00A74B2C"/>
    <w:rsid w:val="00A75770"/>
    <w:rsid w:val="00A84185"/>
    <w:rsid w:val="00A907A9"/>
    <w:rsid w:val="00A91694"/>
    <w:rsid w:val="00AA6E91"/>
    <w:rsid w:val="00AB6FBC"/>
    <w:rsid w:val="00AC6A6C"/>
    <w:rsid w:val="00AD0DF2"/>
    <w:rsid w:val="00AE12CE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1D41"/>
    <w:rsid w:val="00B82BF8"/>
    <w:rsid w:val="00B87F62"/>
    <w:rsid w:val="00B955DF"/>
    <w:rsid w:val="00B968EA"/>
    <w:rsid w:val="00BB00D8"/>
    <w:rsid w:val="00BC1EF8"/>
    <w:rsid w:val="00BC2238"/>
    <w:rsid w:val="00BC41DA"/>
    <w:rsid w:val="00BD345C"/>
    <w:rsid w:val="00BE1208"/>
    <w:rsid w:val="00BE1E43"/>
    <w:rsid w:val="00C075AD"/>
    <w:rsid w:val="00C122BE"/>
    <w:rsid w:val="00C22B8A"/>
    <w:rsid w:val="00C33C78"/>
    <w:rsid w:val="00C34006"/>
    <w:rsid w:val="00C47C08"/>
    <w:rsid w:val="00C61136"/>
    <w:rsid w:val="00C72B56"/>
    <w:rsid w:val="00C7643F"/>
    <w:rsid w:val="00C817E4"/>
    <w:rsid w:val="00C84E98"/>
    <w:rsid w:val="00C8786D"/>
    <w:rsid w:val="00C965C7"/>
    <w:rsid w:val="00CA1570"/>
    <w:rsid w:val="00CB0D44"/>
    <w:rsid w:val="00CC05F1"/>
    <w:rsid w:val="00CD1603"/>
    <w:rsid w:val="00CD6FCF"/>
    <w:rsid w:val="00CD77D3"/>
    <w:rsid w:val="00CE4FA6"/>
    <w:rsid w:val="00CE64A1"/>
    <w:rsid w:val="00CE707D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35CB"/>
    <w:rsid w:val="00DD6F08"/>
    <w:rsid w:val="00DF6871"/>
    <w:rsid w:val="00E0383E"/>
    <w:rsid w:val="00E05649"/>
    <w:rsid w:val="00E15B43"/>
    <w:rsid w:val="00E16018"/>
    <w:rsid w:val="00E20D1F"/>
    <w:rsid w:val="00E26F66"/>
    <w:rsid w:val="00E30D9E"/>
    <w:rsid w:val="00E31AF9"/>
    <w:rsid w:val="00E65C3C"/>
    <w:rsid w:val="00E667CF"/>
    <w:rsid w:val="00E708D0"/>
    <w:rsid w:val="00E737B6"/>
    <w:rsid w:val="00E87429"/>
    <w:rsid w:val="00E901C2"/>
    <w:rsid w:val="00E964DD"/>
    <w:rsid w:val="00E96EDC"/>
    <w:rsid w:val="00EA3DA1"/>
    <w:rsid w:val="00EC7030"/>
    <w:rsid w:val="00ED2453"/>
    <w:rsid w:val="00ED2FE2"/>
    <w:rsid w:val="00EE0067"/>
    <w:rsid w:val="00EE0DCC"/>
    <w:rsid w:val="00F03185"/>
    <w:rsid w:val="00F068B0"/>
    <w:rsid w:val="00F11074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D5687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033F09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FD56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E2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D413-922B-4BCD-A206-67139003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2018-02-01T20:10:00Z</dcterms:created>
  <dcterms:modified xsi:type="dcterms:W3CDTF">2018-02-01T20:10:00Z</dcterms:modified>
</cp:coreProperties>
</file>