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2C0256" w:rsidP="0040252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3560F">
        <w:rPr>
          <w:rFonts w:ascii="Tahoma" w:hAnsi="Tahoma" w:cs="Tahoma"/>
          <w:sz w:val="22"/>
          <w:szCs w:val="22"/>
        </w:rPr>
        <w:t>To inform employees about proper practices for computer monitor setup that will reduce the risk of eye strain</w:t>
      </w:r>
    </w:p>
    <w:p w:rsidR="002C0256" w:rsidRDefault="002C0256" w:rsidP="0040252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40252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A2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40252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Default="00E964DD" w:rsidP="0040252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23560F" w:rsidRDefault="004547AA" w:rsidP="00402524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42B0306" wp14:editId="111FF29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16735" cy="2181225"/>
            <wp:effectExtent l="0" t="0" r="0" b="952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88" t="-1616" r="10088" b="1616"/>
                    <a:stretch/>
                  </pic:blipFill>
                  <pic:spPr>
                    <a:xfrm flipH="1">
                      <a:off x="0" y="0"/>
                      <a:ext cx="181673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784">
        <w:rPr>
          <w:rFonts w:ascii="Tahoma" w:hAnsi="Tahoma" w:cs="Tahoma"/>
          <w:color w:val="000000"/>
          <w:sz w:val="22"/>
          <w:szCs w:val="22"/>
        </w:rPr>
        <w:t>Employees that spend most of their time at work in front of computer monitors may be at risk of eye strain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23560F" w:rsidRDefault="00402524" w:rsidP="0040252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Eye Strain Causes</w:t>
      </w:r>
    </w:p>
    <w:p w:rsidR="0023560F" w:rsidRDefault="0023560F" w:rsidP="00402524">
      <w:pPr>
        <w:pStyle w:val="NormalWeb"/>
        <w:numPr>
          <w:ilvl w:val="0"/>
          <w:numId w:val="3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Po</w:t>
      </w:r>
      <w:r w:rsidR="004547AA">
        <w:rPr>
          <w:rFonts w:ascii="Tahoma" w:hAnsi="Tahoma" w:cs="Tahoma"/>
          <w:b/>
          <w:color w:val="000000"/>
          <w:sz w:val="22"/>
          <w:szCs w:val="22"/>
        </w:rPr>
        <w:t>sition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823D55">
        <w:rPr>
          <w:rFonts w:ascii="Tahoma" w:hAnsi="Tahoma" w:cs="Tahoma"/>
          <w:color w:val="000000"/>
          <w:sz w:val="22"/>
          <w:szCs w:val="22"/>
        </w:rPr>
        <w:t xml:space="preserve">Monitors placed too close, </w:t>
      </w:r>
      <w:r>
        <w:rPr>
          <w:rFonts w:ascii="Tahoma" w:hAnsi="Tahoma" w:cs="Tahoma"/>
          <w:color w:val="000000"/>
          <w:sz w:val="22"/>
          <w:szCs w:val="22"/>
        </w:rPr>
        <w:t>too far away, or at an angle to your field of vision, making it difficult to focus</w:t>
      </w:r>
    </w:p>
    <w:p w:rsidR="007E1784" w:rsidRPr="004547AA" w:rsidRDefault="0023560F" w:rsidP="00402524">
      <w:pPr>
        <w:pStyle w:val="NormalWeb"/>
        <w:numPr>
          <w:ilvl w:val="0"/>
          <w:numId w:val="3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Brightness:</w:t>
      </w:r>
      <w:r>
        <w:rPr>
          <w:rFonts w:ascii="Tahoma" w:hAnsi="Tahoma" w:cs="Tahoma"/>
          <w:color w:val="000000"/>
          <w:sz w:val="22"/>
          <w:szCs w:val="22"/>
        </w:rPr>
        <w:t xml:space="preserve"> Screens</w:t>
      </w:r>
      <w:r w:rsidR="00823D55">
        <w:rPr>
          <w:rFonts w:ascii="Tahoma" w:hAnsi="Tahoma" w:cs="Tahoma"/>
          <w:color w:val="000000"/>
          <w:sz w:val="22"/>
          <w:szCs w:val="22"/>
        </w:rPr>
        <w:t xml:space="preserve"> that are too bright or too dim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23D55">
        <w:rPr>
          <w:rFonts w:ascii="Tahoma" w:hAnsi="Tahoma" w:cs="Tahoma"/>
          <w:color w:val="000000"/>
          <w:sz w:val="22"/>
          <w:szCs w:val="22"/>
        </w:rPr>
        <w:t>and</w:t>
      </w:r>
      <w:r>
        <w:rPr>
          <w:rFonts w:ascii="Tahoma" w:hAnsi="Tahoma" w:cs="Tahoma"/>
          <w:color w:val="000000"/>
          <w:sz w:val="22"/>
          <w:szCs w:val="22"/>
        </w:rPr>
        <w:t xml:space="preserve"> high- or low-contrast images or text bodies, which can lead to eye fatigue and dryness</w:t>
      </w:r>
    </w:p>
    <w:p w:rsidR="00CC05F1" w:rsidRPr="00755B01" w:rsidRDefault="00461E19" w:rsidP="0040252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Solutions</w:t>
      </w:r>
    </w:p>
    <w:p w:rsidR="00520EC4" w:rsidRDefault="00520EC4" w:rsidP="00402524">
      <w:pPr>
        <w:pStyle w:val="ColorfulList-Accent11"/>
        <w:numPr>
          <w:ilvl w:val="0"/>
          <w:numId w:val="1"/>
        </w:numPr>
        <w:spacing w:after="1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Follow ergonomic best practices when positioning your computer screen:</w:t>
      </w:r>
    </w:p>
    <w:p w:rsidR="00DC7660" w:rsidRDefault="00520EC4" w:rsidP="00402524">
      <w:pPr>
        <w:pStyle w:val="ColorfulList-Accent11"/>
        <w:numPr>
          <w:ilvl w:val="0"/>
          <w:numId w:val="4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Height:</w:t>
      </w:r>
      <w:r>
        <w:rPr>
          <w:rFonts w:ascii="Tahoma" w:hAnsi="Tahoma" w:cs="Tahoma"/>
        </w:rPr>
        <w:t xml:space="preserve"> Your eye level falls within 2”</w:t>
      </w:r>
      <w:r w:rsidR="00823D55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3” of the top of the screen.</w:t>
      </w:r>
    </w:p>
    <w:p w:rsidR="00520EC4" w:rsidRDefault="00520EC4" w:rsidP="00402524">
      <w:pPr>
        <w:pStyle w:val="ColorfulList-Accent11"/>
        <w:numPr>
          <w:ilvl w:val="0"/>
          <w:numId w:val="4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Distance: </w:t>
      </w:r>
      <w:r>
        <w:rPr>
          <w:rFonts w:ascii="Tahoma" w:hAnsi="Tahoma" w:cs="Tahoma"/>
        </w:rPr>
        <w:t>The screen should be 16”</w:t>
      </w:r>
      <w:r w:rsidR="00823D55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28” away from your eyes.</w:t>
      </w:r>
    </w:p>
    <w:p w:rsidR="00E84C51" w:rsidRDefault="00520EC4" w:rsidP="00402524">
      <w:pPr>
        <w:pStyle w:val="ColorfulList-Accent11"/>
        <w:numPr>
          <w:ilvl w:val="0"/>
          <w:numId w:val="4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Position:</w:t>
      </w:r>
      <w:r>
        <w:rPr>
          <w:rFonts w:ascii="Tahoma" w:hAnsi="Tahoma" w:cs="Tahoma"/>
        </w:rPr>
        <w:t xml:space="preserve"> Place your primary monitor directly in front of you.</w:t>
      </w:r>
    </w:p>
    <w:p w:rsidR="00520EC4" w:rsidRPr="00E84C51" w:rsidRDefault="00E84C51" w:rsidP="00402524">
      <w:pPr>
        <w:pStyle w:val="ColorfulList-Accent11"/>
        <w:numPr>
          <w:ilvl w:val="0"/>
          <w:numId w:val="4"/>
        </w:numPr>
        <w:spacing w:after="2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Lighting:</w:t>
      </w:r>
      <w:r>
        <w:rPr>
          <w:rFonts w:ascii="Tahoma" w:hAnsi="Tahoma" w:cs="Tahoma"/>
        </w:rPr>
        <w:t xml:space="preserve"> Place your monitor perpendicular to the strongest source of natural light, and so that artificial light sources are overhead or to the side.</w:t>
      </w:r>
      <w:r w:rsidR="00520EC4" w:rsidRPr="00E84C51">
        <w:rPr>
          <w:rFonts w:ascii="Tahoma" w:hAnsi="Tahoma" w:cs="Tahoma"/>
        </w:rPr>
        <w:t xml:space="preserve"> </w:t>
      </w:r>
    </w:p>
    <w:p w:rsidR="00FC45B5" w:rsidRDefault="00FC45B5" w:rsidP="00402524">
      <w:pPr>
        <w:pStyle w:val="ColorfulList-Accent11"/>
        <w:numPr>
          <w:ilvl w:val="0"/>
          <w:numId w:val="2"/>
        </w:numPr>
        <w:spacing w:after="2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Adjust your monitor’s brightness and contrast settings to a comfortable level.</w:t>
      </w:r>
    </w:p>
    <w:p w:rsidR="0045764A" w:rsidRDefault="00E84C51" w:rsidP="00402524">
      <w:pPr>
        <w:pStyle w:val="ColorfulList-Accent11"/>
        <w:numPr>
          <w:ilvl w:val="0"/>
          <w:numId w:val="2"/>
        </w:numPr>
        <w:spacing w:after="2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Take breaks that allow your eyes to focus on other objects, such as a clock on a wall across the room.</w:t>
      </w:r>
    </w:p>
    <w:p w:rsidR="00E84C51" w:rsidRDefault="004E3BB8" w:rsidP="00402524">
      <w:pPr>
        <w:pStyle w:val="ColorfulList-Accent11"/>
        <w:numPr>
          <w:ilvl w:val="0"/>
          <w:numId w:val="2"/>
        </w:numPr>
        <w:spacing w:after="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Break up long periods of computer work with other duties such as filing, phone calls, or meetings.</w:t>
      </w:r>
    </w:p>
    <w:p w:rsidR="00E84C51" w:rsidRDefault="00E84C51" w:rsidP="00402524">
      <w:pPr>
        <w:pStyle w:val="ColorfulList-Accent11"/>
        <w:spacing w:after="0" w:line="240" w:lineRule="auto"/>
        <w:contextualSpacing w:val="0"/>
        <w:rPr>
          <w:rFonts w:ascii="Tahoma" w:hAnsi="Tahoma" w:cs="Tahoma"/>
        </w:rPr>
      </w:pPr>
    </w:p>
    <w:p w:rsidR="00823D55" w:rsidRDefault="00823D55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3D55" w:rsidRDefault="00823D55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3D55" w:rsidRDefault="00823D55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40252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40252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40252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40252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40252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40252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0252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402524">
      <w:pPr>
        <w:jc w:val="both"/>
        <w:rPr>
          <w:rFonts w:ascii="Tahoma" w:hAnsi="Tahoma" w:cs="Tahoma"/>
          <w:sz w:val="22"/>
          <w:szCs w:val="22"/>
        </w:rPr>
      </w:pPr>
    </w:p>
    <w:p w:rsidR="0045764A" w:rsidRPr="00F565D6" w:rsidRDefault="0045764A" w:rsidP="00402524">
      <w:pPr>
        <w:jc w:val="both"/>
        <w:rPr>
          <w:color w:val="FFFFFF" w:themeColor="background1"/>
          <w:sz w:val="17"/>
          <w:szCs w:val="17"/>
        </w:rPr>
      </w:pPr>
      <w:bookmarkStart w:id="0" w:name="_GoBack"/>
      <w:bookmarkEnd w:id="0"/>
    </w:p>
    <w:sectPr w:rsidR="0045764A" w:rsidRPr="00F565D6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E2" w:rsidRDefault="000263E2">
      <w:r>
        <w:separator/>
      </w:r>
    </w:p>
  </w:endnote>
  <w:endnote w:type="continuationSeparator" w:id="0">
    <w:p w:rsidR="000263E2" w:rsidRDefault="000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565D6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E2" w:rsidRDefault="000263E2">
      <w:r>
        <w:separator/>
      </w:r>
    </w:p>
  </w:footnote>
  <w:footnote w:type="continuationSeparator" w:id="0">
    <w:p w:rsidR="000263E2" w:rsidRDefault="0002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56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E2564E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Office Workstation Ergonomics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E2564E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Digital Eye Strain</w:t>
          </w:r>
          <w:r w:rsidR="00B968EA"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56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3393"/>
    <w:multiLevelType w:val="hybridMultilevel"/>
    <w:tmpl w:val="AD320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002F9"/>
    <w:multiLevelType w:val="hybridMultilevel"/>
    <w:tmpl w:val="8A206432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06CB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313A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63E2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6A83"/>
    <w:rsid w:val="000E3BD9"/>
    <w:rsid w:val="000F7B87"/>
    <w:rsid w:val="00101E99"/>
    <w:rsid w:val="00125460"/>
    <w:rsid w:val="00134016"/>
    <w:rsid w:val="0015166E"/>
    <w:rsid w:val="00170124"/>
    <w:rsid w:val="00177A03"/>
    <w:rsid w:val="001E6998"/>
    <w:rsid w:val="00206FD9"/>
    <w:rsid w:val="002075F3"/>
    <w:rsid w:val="00226854"/>
    <w:rsid w:val="0023560F"/>
    <w:rsid w:val="0024241C"/>
    <w:rsid w:val="00245D5A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401422"/>
    <w:rsid w:val="00402524"/>
    <w:rsid w:val="004115E5"/>
    <w:rsid w:val="00427296"/>
    <w:rsid w:val="00444465"/>
    <w:rsid w:val="00444BFC"/>
    <w:rsid w:val="00450B9E"/>
    <w:rsid w:val="004547AA"/>
    <w:rsid w:val="0045764A"/>
    <w:rsid w:val="00461E19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3BB8"/>
    <w:rsid w:val="004F303E"/>
    <w:rsid w:val="00512A26"/>
    <w:rsid w:val="00520EC4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963A1"/>
    <w:rsid w:val="006A55E8"/>
    <w:rsid w:val="006D03B0"/>
    <w:rsid w:val="006D450A"/>
    <w:rsid w:val="006E3AA5"/>
    <w:rsid w:val="006F39C1"/>
    <w:rsid w:val="006F5957"/>
    <w:rsid w:val="007053A6"/>
    <w:rsid w:val="00705AB5"/>
    <w:rsid w:val="00706C27"/>
    <w:rsid w:val="007114E8"/>
    <w:rsid w:val="007123FF"/>
    <w:rsid w:val="007124C3"/>
    <w:rsid w:val="0071343F"/>
    <w:rsid w:val="00713E7B"/>
    <w:rsid w:val="00717C34"/>
    <w:rsid w:val="00721B18"/>
    <w:rsid w:val="0072438B"/>
    <w:rsid w:val="007326B8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E1784"/>
    <w:rsid w:val="007F3E26"/>
    <w:rsid w:val="00812B83"/>
    <w:rsid w:val="00823703"/>
    <w:rsid w:val="00823D55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A1058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03A03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2564E"/>
    <w:rsid w:val="00E30D9E"/>
    <w:rsid w:val="00E65C3C"/>
    <w:rsid w:val="00E667CF"/>
    <w:rsid w:val="00E737B6"/>
    <w:rsid w:val="00E84C51"/>
    <w:rsid w:val="00E87429"/>
    <w:rsid w:val="00E964DD"/>
    <w:rsid w:val="00EA3DA1"/>
    <w:rsid w:val="00EB08AF"/>
    <w:rsid w:val="00EC7030"/>
    <w:rsid w:val="00ED2FE2"/>
    <w:rsid w:val="00EE0067"/>
    <w:rsid w:val="00EE0DCC"/>
    <w:rsid w:val="00EE6243"/>
    <w:rsid w:val="00F03185"/>
    <w:rsid w:val="00F068B0"/>
    <w:rsid w:val="00F200EA"/>
    <w:rsid w:val="00F41775"/>
    <w:rsid w:val="00F4315C"/>
    <w:rsid w:val="00F44011"/>
    <w:rsid w:val="00F52C82"/>
    <w:rsid w:val="00F5580E"/>
    <w:rsid w:val="00F565D6"/>
    <w:rsid w:val="00F57D15"/>
    <w:rsid w:val="00F6041B"/>
    <w:rsid w:val="00F8599D"/>
    <w:rsid w:val="00F94A53"/>
    <w:rsid w:val="00FA5FA3"/>
    <w:rsid w:val="00FC23F0"/>
    <w:rsid w:val="00FC3083"/>
    <w:rsid w:val="00FC45B5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7992DDE0-9B52-44DC-BF89-12746D8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E5D4-25F1-4B7E-A68C-30BBB554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2014-12-17T00:20:00Z</cp:lastPrinted>
  <dcterms:created xsi:type="dcterms:W3CDTF">2018-02-20T23:28:00Z</dcterms:created>
  <dcterms:modified xsi:type="dcterms:W3CDTF">2018-02-20T23:28:00Z</dcterms:modified>
</cp:coreProperties>
</file>