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E40" w:rsidRPr="00FF46AB" w:rsidRDefault="009C7E40" w:rsidP="00556396">
      <w:pPr>
        <w:pStyle w:val="NormalWeb"/>
        <w:spacing w:before="0" w:beforeAutospacing="0" w:after="0" w:afterAutospacing="0"/>
        <w:ind w:left="1440" w:right="1440"/>
        <w:rPr>
          <w:rFonts w:ascii="Tahoma" w:hAnsi="Tahoma" w:cs="Tahoma"/>
          <w:b/>
          <w:sz w:val="22"/>
          <w:szCs w:val="22"/>
        </w:rPr>
      </w:pPr>
      <w:r w:rsidRPr="009C7E40">
        <w:rPr>
          <w:rFonts w:ascii="Tahoma" w:hAnsi="Tahoma" w:cs="Tahoma"/>
          <w:b/>
          <w:sz w:val="22"/>
          <w:szCs w:val="22"/>
        </w:rPr>
        <w:t>Objective:</w:t>
      </w:r>
      <w:r>
        <w:rPr>
          <w:rFonts w:ascii="Tahoma" w:hAnsi="Tahoma" w:cs="Tahoma"/>
          <w:b/>
          <w:sz w:val="22"/>
          <w:szCs w:val="22"/>
        </w:rPr>
        <w:t xml:space="preserve"> </w:t>
      </w:r>
      <w:r w:rsidRPr="009C7E40">
        <w:rPr>
          <w:rFonts w:ascii="Tahoma" w:hAnsi="Tahoma" w:cs="Tahoma"/>
          <w:sz w:val="22"/>
          <w:szCs w:val="22"/>
        </w:rPr>
        <w:t xml:space="preserve">To </w:t>
      </w:r>
      <w:r w:rsidR="005574D0" w:rsidRPr="00FF46AB">
        <w:rPr>
          <w:rFonts w:ascii="Tahoma" w:hAnsi="Tahoma" w:cs="Tahoma"/>
          <w:sz w:val="22"/>
          <w:szCs w:val="22"/>
        </w:rPr>
        <w:t>reinforce knowledge of</w:t>
      </w:r>
      <w:r w:rsidRPr="00FF46AB">
        <w:rPr>
          <w:rFonts w:ascii="Tahoma" w:hAnsi="Tahoma" w:cs="Tahoma"/>
          <w:sz w:val="22"/>
          <w:szCs w:val="22"/>
        </w:rPr>
        <w:t xml:space="preserve"> basic safety principles related to the preparation</w:t>
      </w:r>
      <w:r w:rsidR="00911699">
        <w:rPr>
          <w:rFonts w:ascii="Tahoma" w:hAnsi="Tahoma" w:cs="Tahoma"/>
          <w:sz w:val="22"/>
          <w:szCs w:val="22"/>
        </w:rPr>
        <w:t xml:space="preserve"> </w:t>
      </w:r>
      <w:r w:rsidRPr="00FF46AB">
        <w:rPr>
          <w:rFonts w:ascii="Tahoma" w:hAnsi="Tahoma" w:cs="Tahoma"/>
          <w:sz w:val="22"/>
          <w:szCs w:val="22"/>
        </w:rPr>
        <w:t>of forklifts</w:t>
      </w:r>
    </w:p>
    <w:p w:rsidR="00763919" w:rsidRDefault="00763919" w:rsidP="009C7E40">
      <w:pPr>
        <w:pStyle w:val="NormalWeb"/>
        <w:spacing w:before="0" w:beforeAutospacing="0" w:after="0" w:afterAutospacing="0"/>
        <w:ind w:right="1440"/>
        <w:rPr>
          <w:rFonts w:ascii="Tahoma" w:hAnsi="Tahoma" w:cs="Tahoma"/>
          <w:sz w:val="22"/>
          <w:szCs w:val="22"/>
        </w:rPr>
      </w:pPr>
    </w:p>
    <w:p w:rsidR="009C7E40" w:rsidRDefault="00452E27" w:rsidP="009C7E40">
      <w:pPr>
        <w:pStyle w:val="NormalWeb"/>
        <w:spacing w:before="0" w:beforeAutospacing="0" w:after="0" w:afterAutospacing="0"/>
        <w:ind w:right="144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6704" behindDoc="0" locked="0" layoutInCell="1" allowOverlap="1">
                <wp:simplePos x="0" y="0"/>
                <wp:positionH relativeFrom="column">
                  <wp:posOffset>933450</wp:posOffset>
                </wp:positionH>
                <wp:positionV relativeFrom="paragraph">
                  <wp:posOffset>94615</wp:posOffset>
                </wp:positionV>
                <wp:extent cx="5943600" cy="0"/>
                <wp:effectExtent l="9525" t="10795" r="9525" b="82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2FC37D" id="_x0000_t32" coordsize="21600,21600" o:spt="32" o:oned="t" path="m,l21600,21600e" filled="f">
                <v:path arrowok="t" fillok="f" o:connecttype="none"/>
                <o:lock v:ext="edit" shapetype="t"/>
              </v:shapetype>
              <v:shape id="AutoShape 14" o:spid="_x0000_s1026" type="#_x0000_t32" style="position:absolute;margin-left:73.5pt;margin-top:7.45pt;width:46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" strokecolor="#da5500">
                <v:stroke dashstyle="dash"/>
              </v:shape>
            </w:pict>
          </mc:Fallback>
        </mc:AlternateContent>
      </w:r>
    </w:p>
    <w:p w:rsidR="00763919" w:rsidRPr="00FF46AB" w:rsidRDefault="005574D0" w:rsidP="00FF46AB">
      <w:pPr>
        <w:pStyle w:val="NormalWeb"/>
        <w:spacing w:before="0" w:beforeAutospacing="0" w:after="0" w:afterAutospacing="0"/>
        <w:ind w:right="1440"/>
        <w:rPr>
          <w:rFonts w:ascii="Tahoma" w:hAnsi="Tahoma" w:cs="Tahoma"/>
          <w:sz w:val="22"/>
          <w:szCs w:val="22"/>
        </w:rPr>
      </w:pPr>
      <w:r>
        <w:rPr>
          <w:rFonts w:ascii="Tahoma" w:hAnsi="Tahoma" w:cs="Tahoma"/>
          <w:sz w:val="22"/>
          <w:szCs w:val="22"/>
        </w:rPr>
        <w:br/>
      </w:r>
    </w:p>
    <w:p w:rsidR="00763919" w:rsidRPr="003D41ED" w:rsidRDefault="00FF46AB" w:rsidP="003C4BA9">
      <w:pPr>
        <w:spacing w:after="600"/>
        <w:ind w:left="1440" w:right="1440"/>
        <w:rPr>
          <w:rFonts w:ascii="Tahoma" w:hAnsi="Tahoma" w:cs="Tahoma"/>
          <w:sz w:val="22"/>
          <w:szCs w:val="22"/>
        </w:rPr>
      </w:pPr>
      <w:r w:rsidRPr="00FF46AB">
        <w:rPr>
          <w:rFonts w:ascii="Tahoma" w:hAnsi="Tahoma" w:cs="Tahoma"/>
          <w:sz w:val="22"/>
          <w:szCs w:val="22"/>
        </w:rPr>
        <w:t>A forklift</w:t>
      </w:r>
      <w:r w:rsidR="00763919" w:rsidRPr="00FF46AB">
        <w:rPr>
          <w:rFonts w:ascii="Tahoma" w:hAnsi="Tahoma" w:cs="Tahoma"/>
          <w:sz w:val="22"/>
          <w:szCs w:val="22"/>
        </w:rPr>
        <w:t xml:space="preserve"> operator is in charge of the vehicle and is responsible for personal safety, vehicle operation, load handling, company property and equipment, and the safety of other employees or pedestrians. Only qualified drivers may operate forklifts, as determined by the supervisor based on training and/or licensing. It is the qualified driver’s responsibility to assure that unauthorized persons </w:t>
      </w:r>
      <w:r w:rsidR="00763919" w:rsidRPr="00FF46AB">
        <w:rPr>
          <w:rFonts w:ascii="Tahoma" w:hAnsi="Tahoma" w:cs="Tahoma"/>
          <w:b/>
          <w:sz w:val="22"/>
          <w:szCs w:val="22"/>
        </w:rPr>
        <w:t>do not</w:t>
      </w:r>
      <w:r w:rsidR="00763919" w:rsidRPr="00FF46AB">
        <w:rPr>
          <w:rFonts w:ascii="Tahoma" w:hAnsi="Tahoma" w:cs="Tahoma"/>
          <w:sz w:val="22"/>
          <w:szCs w:val="22"/>
        </w:rPr>
        <w:t xml:space="preserve"> operate the forklift.</w:t>
      </w:r>
    </w:p>
    <w:p w:rsidR="00E13496" w:rsidRPr="00911699" w:rsidRDefault="003D41ED" w:rsidP="003C4BA9">
      <w:pPr>
        <w:pStyle w:val="NormalWeb"/>
        <w:spacing w:before="0" w:beforeAutospacing="0" w:after="260" w:afterAutospacing="0"/>
        <w:ind w:left="1440" w:right="1440"/>
        <w:rPr>
          <w:rFonts w:ascii="Tahoma" w:hAnsi="Tahoma" w:cs="Tahoma"/>
          <w:b/>
          <w:color w:val="315CA3"/>
          <w:sz w:val="32"/>
          <w:szCs w:val="32"/>
        </w:rPr>
      </w:pPr>
      <w:r w:rsidRPr="00911699">
        <w:rPr>
          <w:rFonts w:ascii="Tahoma" w:hAnsi="Tahoma" w:cs="Tahoma"/>
          <w:b/>
          <w:color w:val="315CA3"/>
          <w:sz w:val="32"/>
          <w:szCs w:val="32"/>
        </w:rPr>
        <w:t>Operator preparation</w:t>
      </w:r>
      <w:r w:rsidR="008E3AA9" w:rsidRPr="00911699">
        <w:rPr>
          <w:rFonts w:ascii="Tahoma" w:hAnsi="Tahoma" w:cs="Tahoma"/>
          <w:b/>
          <w:color w:val="315CA3"/>
          <w:sz w:val="32"/>
          <w:szCs w:val="32"/>
        </w:rPr>
        <w:t>:</w:t>
      </w:r>
      <w:r w:rsidR="00E13496" w:rsidRPr="00911699">
        <w:rPr>
          <w:rFonts w:ascii="Tahoma" w:hAnsi="Tahoma" w:cs="Tahoma"/>
          <w:b/>
          <w:color w:val="315CA3"/>
          <w:sz w:val="32"/>
          <w:szCs w:val="32"/>
        </w:rPr>
        <w:t xml:space="preserve"> </w:t>
      </w:r>
    </w:p>
    <w:p w:rsidR="003D41ED" w:rsidRDefault="008E3AA9" w:rsidP="00782B03">
      <w:pPr>
        <w:pStyle w:val="NormalWeb"/>
        <w:numPr>
          <w:ilvl w:val="0"/>
          <w:numId w:val="25"/>
        </w:numPr>
        <w:spacing w:before="0" w:beforeAutospacing="0" w:after="200" w:afterAutospacing="0"/>
        <w:ind w:left="1886" w:right="1440" w:hanging="446"/>
        <w:rPr>
          <w:rFonts w:ascii="Tahoma" w:hAnsi="Tahoma" w:cs="Tahoma"/>
          <w:sz w:val="22"/>
          <w:szCs w:val="22"/>
        </w:rPr>
      </w:pPr>
      <w:r w:rsidRPr="001B4BEC">
        <w:rPr>
          <w:rFonts w:ascii="Tahoma" w:hAnsi="Tahoma" w:cs="Tahoma"/>
          <w:sz w:val="22"/>
          <w:szCs w:val="22"/>
        </w:rPr>
        <w:t>Familiarize yourself with the m</w:t>
      </w:r>
      <w:r w:rsidR="00E13496" w:rsidRPr="001B4BEC">
        <w:rPr>
          <w:rFonts w:ascii="Tahoma" w:hAnsi="Tahoma" w:cs="Tahoma"/>
          <w:sz w:val="22"/>
          <w:szCs w:val="22"/>
        </w:rPr>
        <w:t>a</w:t>
      </w:r>
      <w:r w:rsidR="003D41ED">
        <w:rPr>
          <w:rFonts w:ascii="Tahoma" w:hAnsi="Tahoma" w:cs="Tahoma"/>
          <w:sz w:val="22"/>
          <w:szCs w:val="22"/>
        </w:rPr>
        <w:t>nufacturer’s user instructions.</w:t>
      </w:r>
    </w:p>
    <w:p w:rsidR="003D41ED" w:rsidRDefault="003D41ED" w:rsidP="00782B03">
      <w:pPr>
        <w:pStyle w:val="NormalWeb"/>
        <w:numPr>
          <w:ilvl w:val="0"/>
          <w:numId w:val="25"/>
        </w:numPr>
        <w:spacing w:before="0" w:beforeAutospacing="0" w:after="200" w:afterAutospacing="0"/>
        <w:ind w:left="1886" w:right="1440" w:hanging="446"/>
        <w:rPr>
          <w:rFonts w:ascii="Tahoma" w:hAnsi="Tahoma" w:cs="Tahoma"/>
          <w:sz w:val="22"/>
          <w:szCs w:val="22"/>
        </w:rPr>
      </w:pPr>
      <w:r>
        <w:rPr>
          <w:rFonts w:ascii="Tahoma" w:hAnsi="Tahoma" w:cs="Tahoma"/>
          <w:sz w:val="22"/>
          <w:szCs w:val="22"/>
        </w:rPr>
        <w:t>T</w:t>
      </w:r>
      <w:r w:rsidR="008E3AA9" w:rsidRPr="001B4BEC">
        <w:rPr>
          <w:rFonts w:ascii="Tahoma" w:hAnsi="Tahoma" w:cs="Tahoma"/>
          <w:sz w:val="22"/>
          <w:szCs w:val="22"/>
        </w:rPr>
        <w:t>ake all necessary training.</w:t>
      </w:r>
      <w:r w:rsidR="00E13496" w:rsidRPr="001B4BEC">
        <w:rPr>
          <w:rFonts w:ascii="Tahoma" w:hAnsi="Tahoma" w:cs="Tahoma"/>
          <w:sz w:val="22"/>
          <w:szCs w:val="22"/>
        </w:rPr>
        <w:t xml:space="preserve"> </w:t>
      </w:r>
    </w:p>
    <w:p w:rsidR="008E3AA9" w:rsidRPr="003D41ED" w:rsidRDefault="00E13496" w:rsidP="00782B03">
      <w:pPr>
        <w:pStyle w:val="NormalWeb"/>
        <w:numPr>
          <w:ilvl w:val="0"/>
          <w:numId w:val="25"/>
        </w:numPr>
        <w:spacing w:before="0" w:beforeAutospacing="0" w:after="200" w:afterAutospacing="0"/>
        <w:ind w:left="1886" w:right="1440" w:hanging="446"/>
        <w:rPr>
          <w:rFonts w:ascii="Tahoma" w:hAnsi="Tahoma" w:cs="Tahoma"/>
          <w:sz w:val="22"/>
          <w:szCs w:val="22"/>
        </w:rPr>
      </w:pPr>
      <w:r w:rsidRPr="008B329B">
        <w:rPr>
          <w:rFonts w:ascii="Tahoma" w:hAnsi="Tahoma" w:cs="Tahoma"/>
          <w:b/>
          <w:sz w:val="22"/>
          <w:szCs w:val="22"/>
        </w:rPr>
        <w:t>Operator certification</w:t>
      </w:r>
      <w:r w:rsidRPr="001B4BEC">
        <w:rPr>
          <w:rFonts w:ascii="Tahoma" w:hAnsi="Tahoma" w:cs="Tahoma"/>
          <w:sz w:val="22"/>
          <w:szCs w:val="22"/>
        </w:rPr>
        <w:t xml:space="preserve"> is required</w:t>
      </w:r>
      <w:r w:rsidR="008B329B">
        <w:rPr>
          <w:rFonts w:ascii="Tahoma" w:hAnsi="Tahoma" w:cs="Tahoma"/>
          <w:sz w:val="22"/>
          <w:szCs w:val="22"/>
        </w:rPr>
        <w:t>,</w:t>
      </w:r>
      <w:r w:rsidRPr="001B4BEC">
        <w:rPr>
          <w:rFonts w:ascii="Tahoma" w:hAnsi="Tahoma" w:cs="Tahoma"/>
          <w:sz w:val="22"/>
          <w:szCs w:val="22"/>
        </w:rPr>
        <w:t xml:space="preserve"> and records must be available for inspection.</w:t>
      </w:r>
    </w:p>
    <w:p w:rsidR="008E3AA9" w:rsidRPr="003D41ED" w:rsidRDefault="00FF46AB" w:rsidP="003D41ED">
      <w:pPr>
        <w:pStyle w:val="NormalWeb"/>
        <w:numPr>
          <w:ilvl w:val="0"/>
          <w:numId w:val="17"/>
        </w:numPr>
        <w:spacing w:before="0" w:beforeAutospacing="0" w:after="600" w:afterAutospacing="0"/>
        <w:ind w:left="1886" w:right="1440" w:hanging="446"/>
        <w:rPr>
          <w:rFonts w:ascii="Tahoma" w:hAnsi="Tahoma" w:cs="Tahoma"/>
          <w:sz w:val="22"/>
          <w:szCs w:val="22"/>
        </w:rPr>
      </w:pPr>
      <w:r>
        <w:rPr>
          <w:rFonts w:ascii="Tahoma" w:hAnsi="Tahoma" w:cs="Tahoma"/>
          <w:sz w:val="22"/>
          <w:szCs w:val="22"/>
        </w:rPr>
        <w:t>Determine t</w:t>
      </w:r>
      <w:r w:rsidR="008E3AA9" w:rsidRPr="001B4BEC">
        <w:rPr>
          <w:rFonts w:ascii="Tahoma" w:hAnsi="Tahoma" w:cs="Tahoma"/>
          <w:sz w:val="22"/>
          <w:szCs w:val="22"/>
        </w:rPr>
        <w:t xml:space="preserve">ravel routes </w:t>
      </w:r>
      <w:r>
        <w:rPr>
          <w:rFonts w:ascii="Tahoma" w:hAnsi="Tahoma" w:cs="Tahoma"/>
          <w:sz w:val="22"/>
          <w:szCs w:val="22"/>
        </w:rPr>
        <w:t>prior to operation</w:t>
      </w:r>
      <w:r w:rsidR="001741F8">
        <w:rPr>
          <w:rFonts w:ascii="Tahoma" w:hAnsi="Tahoma" w:cs="Tahoma"/>
          <w:sz w:val="22"/>
          <w:szCs w:val="22"/>
        </w:rPr>
        <w:t>,</w:t>
      </w:r>
      <w:r>
        <w:rPr>
          <w:rFonts w:ascii="Tahoma" w:hAnsi="Tahoma" w:cs="Tahoma"/>
          <w:sz w:val="22"/>
          <w:szCs w:val="22"/>
        </w:rPr>
        <w:t xml:space="preserve"> and n</w:t>
      </w:r>
      <w:r w:rsidRPr="00FF46AB">
        <w:rPr>
          <w:rFonts w:ascii="Tahoma" w:hAnsi="Tahoma" w:cs="Tahoma"/>
          <w:sz w:val="22"/>
          <w:szCs w:val="22"/>
        </w:rPr>
        <w:t xml:space="preserve">otify </w:t>
      </w:r>
      <w:r w:rsidR="00E13496" w:rsidRPr="00FF46AB">
        <w:rPr>
          <w:rFonts w:ascii="Tahoma" w:hAnsi="Tahoma" w:cs="Tahoma"/>
          <w:sz w:val="22"/>
          <w:szCs w:val="22"/>
        </w:rPr>
        <w:t xml:space="preserve">the </w:t>
      </w:r>
      <w:r w:rsidR="008E3AA9" w:rsidRPr="00FF46AB">
        <w:rPr>
          <w:rFonts w:ascii="Tahoma" w:hAnsi="Tahoma" w:cs="Tahoma"/>
          <w:sz w:val="22"/>
          <w:szCs w:val="22"/>
        </w:rPr>
        <w:t>affected employees.</w:t>
      </w:r>
    </w:p>
    <w:p w:rsidR="008E3AA9" w:rsidRPr="00911699" w:rsidRDefault="00E13496" w:rsidP="003C4BA9">
      <w:pPr>
        <w:pStyle w:val="NormalWeb"/>
        <w:spacing w:before="0" w:beforeAutospacing="0" w:after="260" w:afterAutospacing="0"/>
        <w:ind w:left="1440" w:right="1440"/>
        <w:rPr>
          <w:rFonts w:ascii="Tahoma" w:hAnsi="Tahoma" w:cs="Tahoma"/>
          <w:b/>
          <w:color w:val="315CA3"/>
          <w:sz w:val="32"/>
          <w:szCs w:val="32"/>
        </w:rPr>
      </w:pPr>
      <w:r w:rsidRPr="00911699">
        <w:rPr>
          <w:rFonts w:ascii="Tahoma" w:hAnsi="Tahoma" w:cs="Tahoma"/>
          <w:b/>
          <w:color w:val="315CA3"/>
          <w:sz w:val="32"/>
          <w:szCs w:val="32"/>
        </w:rPr>
        <w:t>Vehicle preparation:</w:t>
      </w:r>
    </w:p>
    <w:p w:rsidR="003D41ED" w:rsidRPr="001B4BEC" w:rsidRDefault="003D41ED" w:rsidP="00782B03">
      <w:pPr>
        <w:pStyle w:val="NormalWeb"/>
        <w:numPr>
          <w:ilvl w:val="0"/>
          <w:numId w:val="18"/>
        </w:numPr>
        <w:spacing w:before="0" w:beforeAutospacing="0" w:after="200" w:afterAutospacing="0"/>
        <w:ind w:left="1886" w:right="1440" w:hanging="446"/>
        <w:rPr>
          <w:rFonts w:ascii="Tahoma" w:hAnsi="Tahoma" w:cs="Tahoma"/>
          <w:sz w:val="22"/>
          <w:szCs w:val="22"/>
        </w:rPr>
      </w:pPr>
      <w:r>
        <w:rPr>
          <w:rFonts w:ascii="Tahoma" w:hAnsi="Tahoma" w:cs="Tahoma"/>
          <w:sz w:val="22"/>
          <w:szCs w:val="22"/>
        </w:rPr>
        <w:t>Determine t</w:t>
      </w:r>
      <w:r w:rsidRPr="001B4BEC">
        <w:rPr>
          <w:rFonts w:ascii="Tahoma" w:hAnsi="Tahoma" w:cs="Tahoma"/>
          <w:sz w:val="22"/>
          <w:szCs w:val="22"/>
        </w:rPr>
        <w:t xml:space="preserve">he capacity of the forklift and the size of the load prior to operation. </w:t>
      </w:r>
    </w:p>
    <w:p w:rsidR="003D41ED" w:rsidRDefault="003D41ED" w:rsidP="00782B03">
      <w:pPr>
        <w:pStyle w:val="NormalWeb"/>
        <w:numPr>
          <w:ilvl w:val="0"/>
          <w:numId w:val="18"/>
        </w:numPr>
        <w:spacing w:before="0" w:beforeAutospacing="0" w:after="200" w:afterAutospacing="0"/>
        <w:ind w:left="1886" w:right="1440" w:hanging="446"/>
        <w:rPr>
          <w:rFonts w:ascii="Tahoma" w:hAnsi="Tahoma" w:cs="Tahoma"/>
          <w:sz w:val="22"/>
          <w:szCs w:val="22"/>
        </w:rPr>
      </w:pPr>
      <w:r>
        <w:rPr>
          <w:rFonts w:ascii="Tahoma" w:hAnsi="Tahoma" w:cs="Tahoma"/>
          <w:sz w:val="22"/>
          <w:szCs w:val="22"/>
        </w:rPr>
        <w:t>Complete a</w:t>
      </w:r>
      <w:r w:rsidRPr="001B4BEC">
        <w:rPr>
          <w:rFonts w:ascii="Tahoma" w:hAnsi="Tahoma" w:cs="Tahoma"/>
          <w:sz w:val="22"/>
          <w:szCs w:val="22"/>
        </w:rPr>
        <w:t xml:space="preserve"> pre-operational equipment inspection checklist.</w:t>
      </w:r>
      <w:r>
        <w:rPr>
          <w:rFonts w:ascii="Tahoma" w:hAnsi="Tahoma" w:cs="Tahoma"/>
          <w:sz w:val="22"/>
          <w:szCs w:val="22"/>
        </w:rPr>
        <w:t xml:space="preserve"> </w:t>
      </w:r>
    </w:p>
    <w:p w:rsidR="003D41ED" w:rsidRPr="001B4BEC" w:rsidRDefault="003D41ED" w:rsidP="00782B03">
      <w:pPr>
        <w:pStyle w:val="NormalWeb"/>
        <w:numPr>
          <w:ilvl w:val="0"/>
          <w:numId w:val="18"/>
        </w:numPr>
        <w:spacing w:before="0" w:beforeAutospacing="0" w:after="200" w:afterAutospacing="0"/>
        <w:ind w:left="1886" w:right="1440" w:hanging="446"/>
        <w:rPr>
          <w:rFonts w:ascii="Tahoma" w:hAnsi="Tahoma" w:cs="Tahoma"/>
          <w:sz w:val="22"/>
          <w:szCs w:val="22"/>
        </w:rPr>
      </w:pPr>
      <w:r>
        <w:rPr>
          <w:rFonts w:ascii="Tahoma" w:hAnsi="Tahoma" w:cs="Tahoma"/>
          <w:sz w:val="22"/>
          <w:szCs w:val="22"/>
        </w:rPr>
        <w:t>Take u</w:t>
      </w:r>
      <w:r w:rsidRPr="001B4BEC">
        <w:rPr>
          <w:rFonts w:ascii="Tahoma" w:hAnsi="Tahoma" w:cs="Tahoma"/>
          <w:sz w:val="22"/>
          <w:szCs w:val="22"/>
        </w:rPr>
        <w:t>nsatisfactory equipment out of service.</w:t>
      </w:r>
    </w:p>
    <w:p w:rsidR="00E13496" w:rsidRPr="001B4BEC" w:rsidRDefault="00BC462C" w:rsidP="00782B03">
      <w:pPr>
        <w:pStyle w:val="NormalWeb"/>
        <w:numPr>
          <w:ilvl w:val="0"/>
          <w:numId w:val="18"/>
        </w:numPr>
        <w:spacing w:before="0" w:beforeAutospacing="0" w:after="200" w:afterAutospacing="0"/>
        <w:ind w:left="1886" w:right="1440" w:hanging="446"/>
        <w:rPr>
          <w:rFonts w:ascii="Tahoma" w:hAnsi="Tahoma" w:cs="Tahoma"/>
          <w:sz w:val="22"/>
          <w:szCs w:val="22"/>
        </w:rPr>
      </w:pPr>
      <w:r>
        <w:rPr>
          <w:rFonts w:ascii="Tahoma" w:hAnsi="Tahoma" w:cs="Tahoma"/>
          <w:sz w:val="22"/>
          <w:szCs w:val="22"/>
        </w:rPr>
        <w:t xml:space="preserve">Keep the </w:t>
      </w:r>
      <w:r w:rsidR="00E13496" w:rsidRPr="001B4BEC">
        <w:rPr>
          <w:rFonts w:ascii="Tahoma" w:hAnsi="Tahoma" w:cs="Tahoma"/>
          <w:sz w:val="22"/>
          <w:szCs w:val="22"/>
        </w:rPr>
        <w:t>owner’s manual on the forklift at all times.</w:t>
      </w:r>
    </w:p>
    <w:p w:rsidR="00E13496" w:rsidRPr="001B4BEC" w:rsidRDefault="00E13496" w:rsidP="00782B03">
      <w:pPr>
        <w:pStyle w:val="NormalWeb"/>
        <w:numPr>
          <w:ilvl w:val="0"/>
          <w:numId w:val="18"/>
        </w:numPr>
        <w:spacing w:before="0" w:beforeAutospacing="0" w:after="200" w:afterAutospacing="0"/>
        <w:ind w:left="1886" w:right="1440" w:hanging="446"/>
        <w:rPr>
          <w:rFonts w:ascii="Tahoma" w:hAnsi="Tahoma" w:cs="Tahoma"/>
          <w:sz w:val="22"/>
          <w:szCs w:val="22"/>
        </w:rPr>
      </w:pPr>
      <w:r w:rsidRPr="001B4BEC">
        <w:rPr>
          <w:rFonts w:ascii="Tahoma" w:hAnsi="Tahoma" w:cs="Tahoma"/>
          <w:sz w:val="22"/>
          <w:szCs w:val="22"/>
        </w:rPr>
        <w:t>Rated limits must be visible on the lift. These must not be exceeded.</w:t>
      </w:r>
    </w:p>
    <w:p w:rsidR="00701BB8" w:rsidRPr="001B4BEC" w:rsidRDefault="0036697A" w:rsidP="00782B03">
      <w:pPr>
        <w:pStyle w:val="NormalWeb"/>
        <w:numPr>
          <w:ilvl w:val="0"/>
          <w:numId w:val="18"/>
        </w:numPr>
        <w:spacing w:before="0" w:beforeAutospacing="0" w:after="200" w:afterAutospacing="0"/>
        <w:ind w:left="1886" w:right="1440" w:hanging="446"/>
        <w:rPr>
          <w:rFonts w:ascii="Tahoma" w:hAnsi="Tahoma" w:cs="Tahoma"/>
          <w:sz w:val="22"/>
          <w:szCs w:val="22"/>
        </w:rPr>
      </w:pPr>
      <w:r>
        <w:rPr>
          <w:rFonts w:ascii="Tahoma" w:hAnsi="Tahoma" w:cs="Tahoma"/>
          <w:sz w:val="22"/>
          <w:szCs w:val="22"/>
        </w:rPr>
        <w:t>Assur</w:t>
      </w:r>
      <w:r w:rsidR="008E3AA9" w:rsidRPr="001B4BEC">
        <w:rPr>
          <w:rFonts w:ascii="Tahoma" w:hAnsi="Tahoma" w:cs="Tahoma"/>
          <w:sz w:val="22"/>
          <w:szCs w:val="22"/>
        </w:rPr>
        <w:t>e that you are in the designated a</w:t>
      </w:r>
      <w:r w:rsidR="00701BB8" w:rsidRPr="001B4BEC">
        <w:rPr>
          <w:rFonts w:ascii="Tahoma" w:hAnsi="Tahoma" w:cs="Tahoma"/>
          <w:sz w:val="22"/>
          <w:szCs w:val="22"/>
        </w:rPr>
        <w:t>rea for operating the forklift.</w:t>
      </w:r>
    </w:p>
    <w:p w:rsidR="008E3AA9" w:rsidRPr="001B4BEC" w:rsidRDefault="00701BB8" w:rsidP="00782B03">
      <w:pPr>
        <w:pStyle w:val="NormalWeb"/>
        <w:numPr>
          <w:ilvl w:val="0"/>
          <w:numId w:val="18"/>
        </w:numPr>
        <w:spacing w:before="0" w:beforeAutospacing="0" w:after="200" w:afterAutospacing="0"/>
        <w:ind w:left="1886" w:right="1440" w:hanging="446"/>
        <w:rPr>
          <w:rFonts w:ascii="Tahoma" w:hAnsi="Tahoma" w:cs="Tahoma"/>
          <w:sz w:val="22"/>
          <w:szCs w:val="22"/>
        </w:rPr>
      </w:pPr>
      <w:r w:rsidRPr="001B4BEC">
        <w:rPr>
          <w:rFonts w:ascii="Tahoma" w:hAnsi="Tahoma" w:cs="Tahoma"/>
          <w:sz w:val="22"/>
          <w:szCs w:val="22"/>
        </w:rPr>
        <w:t xml:space="preserve">If indoors, </w:t>
      </w:r>
      <w:r w:rsidR="0036697A">
        <w:rPr>
          <w:rFonts w:ascii="Tahoma" w:hAnsi="Tahoma" w:cs="Tahoma"/>
          <w:sz w:val="22"/>
          <w:szCs w:val="22"/>
        </w:rPr>
        <w:t>assur</w:t>
      </w:r>
      <w:r w:rsidRPr="001B4BEC">
        <w:rPr>
          <w:rFonts w:ascii="Tahoma" w:hAnsi="Tahoma" w:cs="Tahoma"/>
          <w:sz w:val="22"/>
          <w:szCs w:val="22"/>
        </w:rPr>
        <w:t>e</w:t>
      </w:r>
      <w:r w:rsidR="00E13496" w:rsidRPr="001B4BEC">
        <w:rPr>
          <w:rFonts w:ascii="Tahoma" w:hAnsi="Tahoma" w:cs="Tahoma"/>
          <w:sz w:val="22"/>
          <w:szCs w:val="22"/>
        </w:rPr>
        <w:t xml:space="preserve"> that</w:t>
      </w:r>
      <w:r w:rsidR="008E3AA9" w:rsidRPr="001B4BEC">
        <w:rPr>
          <w:rFonts w:ascii="Tahoma" w:hAnsi="Tahoma" w:cs="Tahoma"/>
          <w:sz w:val="22"/>
          <w:szCs w:val="22"/>
        </w:rPr>
        <w:t xml:space="preserve"> there is adequate ventilation</w:t>
      </w:r>
      <w:r w:rsidR="00925FAA" w:rsidRPr="001B4BEC">
        <w:rPr>
          <w:rFonts w:ascii="Tahoma" w:hAnsi="Tahoma" w:cs="Tahoma"/>
          <w:sz w:val="22"/>
          <w:szCs w:val="22"/>
        </w:rPr>
        <w:t xml:space="preserve"> </w:t>
      </w:r>
      <w:r w:rsidRPr="001B4BEC">
        <w:rPr>
          <w:rFonts w:ascii="Tahoma" w:hAnsi="Tahoma" w:cs="Tahoma"/>
          <w:sz w:val="22"/>
          <w:szCs w:val="22"/>
        </w:rPr>
        <w:t>for</w:t>
      </w:r>
      <w:r w:rsidR="008E3AA9" w:rsidRPr="001B4BEC">
        <w:rPr>
          <w:rFonts w:ascii="Tahoma" w:hAnsi="Tahoma" w:cs="Tahoma"/>
          <w:sz w:val="22"/>
          <w:szCs w:val="22"/>
        </w:rPr>
        <w:t xml:space="preserve"> </w:t>
      </w:r>
      <w:r w:rsidR="00836CB1" w:rsidRPr="001B4BEC">
        <w:rPr>
          <w:rFonts w:ascii="Tahoma" w:hAnsi="Tahoma" w:cs="Tahoma"/>
          <w:sz w:val="22"/>
          <w:szCs w:val="22"/>
        </w:rPr>
        <w:t>the use of</w:t>
      </w:r>
      <w:r w:rsidR="008E3AA9" w:rsidRPr="001B4BEC">
        <w:rPr>
          <w:rFonts w:ascii="Tahoma" w:hAnsi="Tahoma" w:cs="Tahoma"/>
          <w:sz w:val="22"/>
          <w:szCs w:val="22"/>
        </w:rPr>
        <w:t xml:space="preserve"> </w:t>
      </w:r>
      <w:r w:rsidR="00925FAA" w:rsidRPr="001B4BEC">
        <w:rPr>
          <w:rFonts w:ascii="Tahoma" w:hAnsi="Tahoma" w:cs="Tahoma"/>
          <w:sz w:val="22"/>
          <w:szCs w:val="22"/>
        </w:rPr>
        <w:t>an internal combustion engine</w:t>
      </w:r>
      <w:r w:rsidR="008E3AA9" w:rsidRPr="001B4BEC">
        <w:rPr>
          <w:rFonts w:ascii="Tahoma" w:hAnsi="Tahoma" w:cs="Tahoma"/>
          <w:sz w:val="22"/>
          <w:szCs w:val="22"/>
        </w:rPr>
        <w:t>.</w:t>
      </w:r>
    </w:p>
    <w:p w:rsidR="008E3AA9" w:rsidRPr="001B4BEC" w:rsidRDefault="008E3AA9" w:rsidP="00E13496">
      <w:pPr>
        <w:pStyle w:val="NormalWeb"/>
        <w:numPr>
          <w:ilvl w:val="0"/>
          <w:numId w:val="18"/>
        </w:numPr>
        <w:spacing w:before="0" w:beforeAutospacing="0" w:after="0" w:afterAutospacing="0"/>
        <w:ind w:left="1890" w:right="1440" w:hanging="450"/>
        <w:rPr>
          <w:rFonts w:ascii="Tahoma" w:hAnsi="Tahoma" w:cs="Tahoma"/>
          <w:sz w:val="22"/>
          <w:szCs w:val="22"/>
        </w:rPr>
      </w:pPr>
      <w:r w:rsidRPr="001B4BEC">
        <w:rPr>
          <w:rFonts w:ascii="Tahoma" w:hAnsi="Tahoma" w:cs="Tahoma"/>
          <w:sz w:val="22"/>
          <w:szCs w:val="22"/>
        </w:rPr>
        <w:t>Secure or tie down unstable loads before starting the vehicle.</w:t>
      </w:r>
    </w:p>
    <w:p w:rsidR="003C4BA9" w:rsidRPr="00B43D27" w:rsidRDefault="003C4BA9" w:rsidP="00911699">
      <w:pPr>
        <w:ind w:left="1440" w:right="1440"/>
        <w:rPr>
          <w:rFonts w:ascii="Tahoma" w:hAnsi="Tahoma" w:cs="Tahoma"/>
          <w:sz w:val="40"/>
          <w:szCs w:val="22"/>
        </w:rPr>
      </w:pPr>
    </w:p>
    <w:p w:rsidR="00782B03" w:rsidRDefault="00452E27" w:rsidP="00911699">
      <w:pPr>
        <w:ind w:left="1440" w:right="144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7728" behindDoc="0" locked="0" layoutInCell="1" allowOverlap="1">
                <wp:simplePos x="0" y="0"/>
                <wp:positionH relativeFrom="column">
                  <wp:posOffset>942975</wp:posOffset>
                </wp:positionH>
                <wp:positionV relativeFrom="paragraph">
                  <wp:posOffset>67310</wp:posOffset>
                </wp:positionV>
                <wp:extent cx="5943600" cy="0"/>
                <wp:effectExtent l="9525" t="5715" r="9525"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F85D0" id="AutoShape 15" o:spid="_x0000_s1026" type="#_x0000_t32" style="position:absolute;margin-left:74.25pt;margin-top:5.3pt;width:46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" strokecolor="#da5500">
                <v:stroke dashstyle="dash"/>
              </v:shape>
            </w:pict>
          </mc:Fallback>
        </mc:AlternateContent>
      </w:r>
      <w:r>
        <w:rPr>
          <w:rFonts w:ascii="Tahoma" w:hAnsi="Tahoma" w:cs="Tahoma"/>
          <w:noProof/>
          <w:sz w:val="22"/>
          <w:szCs w:val="22"/>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181610</wp:posOffset>
                </wp:positionV>
                <wp:extent cx="6126480" cy="495300"/>
                <wp:effectExtent l="0" t="0" r="0" b="38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B03" w:rsidRPr="00204DCD" w:rsidRDefault="00782B03" w:rsidP="00782B03">
                            <w:pPr>
                              <w:jc w:val="center"/>
                              <w:rPr>
                                <w:rFonts w:ascii="Tahoma" w:hAnsi="Tahoma" w:cs="Tahoma"/>
                                <w:i/>
                              </w:rPr>
                            </w:pPr>
                            <w:r w:rsidRPr="00204DCD">
                              <w:rPr>
                                <w:rFonts w:ascii="Tahoma" w:hAnsi="Tahoma" w:cs="Tahoma"/>
                                <w:i/>
                              </w:rPr>
                              <w:t>Your attitude and approach to forklift operation is the key to</w:t>
                            </w:r>
                          </w:p>
                          <w:p w:rsidR="00782B03" w:rsidRPr="00204DCD" w:rsidRDefault="00782B03" w:rsidP="00782B03">
                            <w:pPr>
                              <w:jc w:val="center"/>
                              <w:rPr>
                                <w:rFonts w:ascii="Tahoma" w:hAnsi="Tahoma" w:cs="Tahoma"/>
                                <w:i/>
                              </w:rPr>
                            </w:pPr>
                            <w:r w:rsidRPr="00204DCD">
                              <w:rPr>
                                <w:rFonts w:ascii="Tahoma" w:hAnsi="Tahoma" w:cs="Tahoma"/>
                                <w:i/>
                              </w:rPr>
                              <w:t>your safety and that of your fellow co-workers.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3pt;margin-top:14.3pt;width:482.4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M9tg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" filled="f" stroked="f">
                <v:textbox>
                  <w:txbxContent>
                    <w:p w:rsidR="00782B03" w:rsidRPr="00204DCD" w:rsidRDefault="00782B03" w:rsidP="00782B03">
                      <w:pPr>
                        <w:jc w:val="center"/>
                        <w:rPr>
                          <w:rFonts w:ascii="Tahoma" w:hAnsi="Tahoma" w:cs="Tahoma"/>
                          <w:i/>
                        </w:rPr>
                      </w:pPr>
                      <w:r w:rsidRPr="00204DCD">
                        <w:rPr>
                          <w:rFonts w:ascii="Tahoma" w:hAnsi="Tahoma" w:cs="Tahoma"/>
                          <w:i/>
                        </w:rPr>
                        <w:t>Your attitude and approach to forklift operation is the key to</w:t>
                      </w:r>
                    </w:p>
                    <w:p w:rsidR="00782B03" w:rsidRPr="00204DCD" w:rsidRDefault="00782B03" w:rsidP="00782B03">
                      <w:pPr>
                        <w:jc w:val="center"/>
                        <w:rPr>
                          <w:rFonts w:ascii="Tahoma" w:hAnsi="Tahoma" w:cs="Tahoma"/>
                          <w:i/>
                        </w:rPr>
                      </w:pPr>
                      <w:r w:rsidRPr="00204DCD">
                        <w:rPr>
                          <w:rFonts w:ascii="Tahoma" w:hAnsi="Tahoma" w:cs="Tahoma"/>
                          <w:i/>
                        </w:rPr>
                        <w:t>your safety and that of your fellow co-workers.</w:t>
                      </w:r>
                    </w:p>
                  </w:txbxContent>
                </v:textbox>
              </v:shape>
            </w:pict>
          </mc:Fallback>
        </mc:AlternateContent>
      </w:r>
    </w:p>
    <w:p w:rsidR="00911699" w:rsidRPr="00EB21F7" w:rsidRDefault="00911699" w:rsidP="00911699">
      <w:pPr>
        <w:ind w:left="1440" w:right="1440"/>
        <w:rPr>
          <w:rFonts w:ascii="Tahoma" w:hAnsi="Tahoma" w:cs="Tahoma"/>
          <w:sz w:val="22"/>
          <w:szCs w:val="22"/>
        </w:rPr>
      </w:pPr>
      <w:r w:rsidRPr="00EB21F7">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911699" w:rsidRPr="00EB21F7" w:rsidRDefault="00911699" w:rsidP="00911699">
      <w:pPr>
        <w:ind w:left="1440"/>
        <w:rPr>
          <w:rFonts w:ascii="Tahoma" w:hAnsi="Tahoma" w:cs="Tahoma"/>
          <w:sz w:val="22"/>
          <w:szCs w:val="22"/>
        </w:rPr>
      </w:pPr>
    </w:p>
    <w:p w:rsidR="00911699" w:rsidRPr="00EB21F7" w:rsidRDefault="00911699" w:rsidP="00911699">
      <w:pPr>
        <w:ind w:left="1440"/>
        <w:rPr>
          <w:rFonts w:ascii="Tahoma" w:hAnsi="Tahoma" w:cs="Tahoma"/>
          <w:sz w:val="22"/>
          <w:szCs w:val="22"/>
        </w:rPr>
      </w:pPr>
    </w:p>
    <w:p w:rsidR="00911699" w:rsidRPr="00466706" w:rsidRDefault="00911699" w:rsidP="00911699">
      <w:pPr>
        <w:ind w:left="1440"/>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Date: ________________________</w:t>
      </w:r>
      <w:r w:rsidRPr="00EB21F7">
        <w:rPr>
          <w:rFonts w:ascii="Tahoma" w:hAnsi="Tahoma" w:cs="Tahoma"/>
          <w:sz w:val="22"/>
          <w:szCs w:val="22"/>
          <w:u w:val="single"/>
        </w:rPr>
        <w:t xml:space="preserve">          </w:t>
      </w:r>
    </w:p>
    <w:p w:rsidR="00911699" w:rsidRPr="00EB21F7" w:rsidRDefault="00911699" w:rsidP="00911699">
      <w:pPr>
        <w:ind w:left="1440"/>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911699" w:rsidRPr="00EB21F7" w:rsidRDefault="00911699" w:rsidP="00911699">
      <w:pPr>
        <w:ind w:left="1440"/>
        <w:rPr>
          <w:rFonts w:ascii="Tahoma" w:hAnsi="Tahoma" w:cs="Tahoma"/>
          <w:sz w:val="22"/>
          <w:szCs w:val="22"/>
          <w:u w:val="single"/>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rPr>
        <w:t xml:space="preserve"> Trainer’s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w:t>
      </w:r>
    </w:p>
    <w:p w:rsidR="00911699" w:rsidRPr="00EB21F7" w:rsidRDefault="00911699" w:rsidP="00911699">
      <w:pPr>
        <w:ind w:left="1440"/>
        <w:rPr>
          <w:rFonts w:ascii="Tahoma" w:hAnsi="Tahoma" w:cs="Tahoma"/>
          <w:sz w:val="22"/>
          <w:szCs w:val="22"/>
        </w:rPr>
      </w:pPr>
    </w:p>
    <w:p w:rsidR="00911699" w:rsidRDefault="00911699" w:rsidP="00911699">
      <w:pPr>
        <w:ind w:left="1440"/>
        <w:rPr>
          <w:rFonts w:ascii="Tahoma" w:hAnsi="Tahoma" w:cs="Tahoma"/>
          <w:sz w:val="22"/>
          <w:szCs w:val="22"/>
        </w:rPr>
      </w:pPr>
    </w:p>
    <w:p w:rsidR="00911699" w:rsidRPr="00CD11DF" w:rsidRDefault="00911699" w:rsidP="00911699">
      <w:pPr>
        <w:ind w:left="1440"/>
        <w:rPr>
          <w:rFonts w:ascii="Tahoma" w:hAnsi="Tahoma" w:cs="Tahoma"/>
          <w:b/>
          <w:sz w:val="22"/>
          <w:szCs w:val="22"/>
        </w:rPr>
      </w:pPr>
      <w:r w:rsidRPr="00CD11DF">
        <w:rPr>
          <w:rFonts w:ascii="Tahoma" w:hAnsi="Tahoma" w:cs="Tahoma"/>
          <w:b/>
          <w:sz w:val="22"/>
          <w:szCs w:val="22"/>
        </w:rPr>
        <w:t>Class Participants:</w:t>
      </w:r>
    </w:p>
    <w:p w:rsidR="00911699" w:rsidRPr="00EB21F7" w:rsidRDefault="00911699" w:rsidP="00911699">
      <w:pPr>
        <w:ind w:left="1440"/>
        <w:rPr>
          <w:rFonts w:ascii="Tahoma" w:hAnsi="Tahoma" w:cs="Tahoma"/>
          <w:sz w:val="22"/>
          <w:szCs w:val="22"/>
          <w:u w:val="single"/>
        </w:rPr>
      </w:pPr>
    </w:p>
    <w:p w:rsidR="00911699" w:rsidRPr="00CD11DF" w:rsidRDefault="00911699" w:rsidP="00911699">
      <w:pPr>
        <w:ind w:left="1440"/>
        <w:rPr>
          <w:rFonts w:ascii="Tahoma" w:hAnsi="Tahoma" w:cs="Tahoma"/>
          <w:sz w:val="22"/>
          <w:szCs w:val="22"/>
          <w:u w:val="single"/>
        </w:rPr>
      </w:pP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r>
        <w:rPr>
          <w:rFonts w:ascii="Tahoma" w:hAnsi="Tahoma" w:cs="Tahoma"/>
          <w:sz w:val="22"/>
          <w:szCs w:val="22"/>
        </w:rPr>
        <w:br/>
      </w: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EB21F7"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CD11DF"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Default="00911699" w:rsidP="00911699">
      <w:pPr>
        <w:ind w:left="1440"/>
        <w:rPr>
          <w:rFonts w:ascii="Tahoma" w:hAnsi="Tahoma" w:cs="Tahoma"/>
          <w:sz w:val="22"/>
          <w:szCs w:val="22"/>
          <w:u w:val="single"/>
        </w:rPr>
      </w:pPr>
      <w:r>
        <w:rPr>
          <w:rFonts w:ascii="Tahoma" w:hAnsi="Tahoma" w:cs="Tahoma"/>
          <w:sz w:val="22"/>
          <w:szCs w:val="22"/>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EB21F7" w:rsidRDefault="00911699" w:rsidP="00911699">
      <w:pPr>
        <w:ind w:left="1440"/>
        <w:rPr>
          <w:rFonts w:ascii="Tahoma" w:hAnsi="Tahoma" w:cs="Tahoma"/>
          <w:sz w:val="22"/>
          <w:szCs w:val="22"/>
          <w:u w:val="single"/>
        </w:rPr>
      </w:pPr>
      <w:r>
        <w:rPr>
          <w:rFonts w:ascii="Tahoma" w:hAnsi="Tahoma" w:cs="Tahoma"/>
          <w:sz w:val="22"/>
          <w:szCs w:val="22"/>
          <w:u w:val="single"/>
        </w:rPr>
        <w:br/>
      </w:r>
      <w:r w:rsidRPr="00EB21F7">
        <w:rPr>
          <w:rFonts w:ascii="Tahoma" w:hAnsi="Tahoma" w:cs="Tahoma"/>
          <w:sz w:val="22"/>
          <w:szCs w:val="22"/>
        </w:rPr>
        <w:t>Name: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w:t>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Pr>
          <w:rFonts w:ascii="Tahoma" w:hAnsi="Tahoma" w:cs="Tahoma"/>
          <w:sz w:val="22"/>
          <w:szCs w:val="22"/>
          <w:u w:val="single"/>
        </w:rPr>
        <w:t>_______</w:t>
      </w:r>
      <w:r w:rsidRPr="00EB21F7">
        <w:rPr>
          <w:rFonts w:ascii="Tahoma" w:hAnsi="Tahoma" w:cs="Tahoma"/>
          <w:sz w:val="22"/>
          <w:szCs w:val="22"/>
        </w:rPr>
        <w:t xml:space="preserve"> Signature:</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___________</w:t>
      </w:r>
    </w:p>
    <w:p w:rsidR="00911699" w:rsidRPr="00EB21F7" w:rsidRDefault="00911699" w:rsidP="00911699">
      <w:pPr>
        <w:ind w:left="1440"/>
        <w:rPr>
          <w:rFonts w:ascii="Tahoma" w:hAnsi="Tahoma" w:cs="Tahoma"/>
          <w:sz w:val="22"/>
          <w:szCs w:val="22"/>
          <w:u w:val="single"/>
        </w:rPr>
      </w:pPr>
    </w:p>
    <w:p w:rsidR="00911699" w:rsidRPr="00911699" w:rsidRDefault="00911699" w:rsidP="00911699">
      <w:pPr>
        <w:ind w:left="1440"/>
        <w:rPr>
          <w:rFonts w:ascii="Tahoma" w:hAnsi="Tahoma" w:cs="Tahoma"/>
          <w:sz w:val="22"/>
          <w:szCs w:val="22"/>
          <w:u w:val="single"/>
        </w:rPr>
      </w:pPr>
      <w:r w:rsidRPr="00EB21F7">
        <w:rPr>
          <w:rFonts w:ascii="Tahoma" w:hAnsi="Tahoma" w:cs="Tahoma"/>
          <w:sz w:val="22"/>
          <w:szCs w:val="22"/>
        </w:rPr>
        <w:t xml:space="preserve"> </w:t>
      </w:r>
      <w:bookmarkStart w:id="0" w:name="_GoBack"/>
      <w:bookmarkEnd w:id="0"/>
    </w:p>
    <w:sectPr w:rsidR="00911699" w:rsidRPr="00911699" w:rsidSect="00F52C82">
      <w:headerReference w:type="even" r:id="rId8"/>
      <w:headerReference w:type="default" r:id="rId9"/>
      <w:footerReference w:type="default" r:id="rId10"/>
      <w:headerReference w:type="first" r:id="rId11"/>
      <w:pgSz w:w="12240" w:h="15840"/>
      <w:pgMar w:top="1440" w:right="0" w:bottom="1440"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B70" w:rsidRDefault="00E47B70">
      <w:r>
        <w:separator/>
      </w:r>
    </w:p>
  </w:endnote>
  <w:endnote w:type="continuationSeparator" w:id="0">
    <w:p w:rsidR="00E47B70" w:rsidRDefault="00E4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A9" w:rsidRPr="008C4E37" w:rsidRDefault="008E3AA9" w:rsidP="00186D29">
    <w:pPr>
      <w:tabs>
        <w:tab w:val="left" w:pos="1080"/>
      </w:tabs>
      <w:ind w:right="720"/>
      <w:rPr>
        <w:rFonts w:ascii="Tahoma" w:hAnsi="Tahoma" w:cs="Tahoma"/>
        <w:color w:val="999999"/>
        <w:sz w:val="16"/>
        <w:szCs w:val="16"/>
      </w:rPr>
    </w:pPr>
  </w:p>
  <w:p w:rsidR="00186D29" w:rsidRPr="00E2600D" w:rsidRDefault="00186D29" w:rsidP="00186D29">
    <w:pPr>
      <w:pStyle w:val="Footer"/>
      <w:ind w:right="720"/>
      <w:jc w:val="right"/>
      <w:rPr>
        <w:rFonts w:ascii="Tahoma" w:hAnsi="Tahoma" w:cs="Tahoma"/>
        <w:sz w:val="18"/>
        <w:szCs w:val="18"/>
      </w:rPr>
    </w:pPr>
    <w:r w:rsidRPr="00E2600D">
      <w:rPr>
        <w:rFonts w:ascii="Tahoma" w:hAnsi="Tahoma" w:cs="Tahoma"/>
        <w:sz w:val="18"/>
        <w:szCs w:val="18"/>
      </w:rPr>
      <w:fldChar w:fldCharType="begin"/>
    </w:r>
    <w:r w:rsidRPr="00E2600D">
      <w:rPr>
        <w:rFonts w:ascii="Tahoma" w:hAnsi="Tahoma" w:cs="Tahoma"/>
        <w:sz w:val="18"/>
        <w:szCs w:val="18"/>
      </w:rPr>
      <w:instrText xml:space="preserve"> PAGE   \* MERGEFORMAT </w:instrText>
    </w:r>
    <w:r w:rsidRPr="00E2600D">
      <w:rPr>
        <w:rFonts w:ascii="Tahoma" w:hAnsi="Tahoma" w:cs="Tahoma"/>
        <w:sz w:val="18"/>
        <w:szCs w:val="18"/>
      </w:rPr>
      <w:fldChar w:fldCharType="separate"/>
    </w:r>
    <w:r w:rsidR="00452E27">
      <w:rPr>
        <w:rFonts w:ascii="Tahoma" w:hAnsi="Tahoma" w:cs="Tahoma"/>
        <w:noProof/>
        <w:sz w:val="18"/>
        <w:szCs w:val="18"/>
      </w:rPr>
      <w:t>2</w:t>
    </w:r>
    <w:r w:rsidRPr="00E2600D">
      <w:rPr>
        <w:rFonts w:ascii="Tahoma" w:hAnsi="Tahoma" w:cs="Tahoma"/>
        <w:noProof/>
        <w:sz w:val="18"/>
        <w:szCs w:val="18"/>
      </w:rPr>
      <w:fldChar w:fldCharType="end"/>
    </w:r>
  </w:p>
  <w:p w:rsidR="008E3AA9" w:rsidRDefault="008E3AA9" w:rsidP="00186D29">
    <w:pPr>
      <w:pStyle w:val="Foote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B70" w:rsidRDefault="00E47B70">
      <w:r>
        <w:separator/>
      </w:r>
    </w:p>
  </w:footnote>
  <w:footnote w:type="continuationSeparator" w:id="0">
    <w:p w:rsidR="00E47B70" w:rsidRDefault="00E4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A9" w:rsidRDefault="008E3A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EC" w:rsidRDefault="001B4BEC"/>
  <w:p w:rsidR="00251535" w:rsidRDefault="00251535"/>
  <w:p w:rsidR="00251535" w:rsidRDefault="00251535"/>
  <w:tbl>
    <w:tblPr>
      <w:tblW w:w="110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2"/>
      <w:gridCol w:w="4028"/>
    </w:tblGrid>
    <w:tr w:rsidR="001B4BEC" w:rsidRPr="009A671D" w:rsidTr="009A671D">
      <w:trPr>
        <w:trHeight w:val="422"/>
      </w:trPr>
      <w:tc>
        <w:tcPr>
          <w:tcW w:w="7042" w:type="dxa"/>
          <w:tcBorders>
            <w:top w:val="nil"/>
            <w:left w:val="nil"/>
            <w:bottom w:val="single" w:sz="4" w:space="0" w:color="auto"/>
            <w:right w:val="nil"/>
          </w:tcBorders>
          <w:shd w:val="clear" w:color="auto" w:fill="auto"/>
        </w:tcPr>
        <w:p w:rsidR="001B4BEC" w:rsidRPr="009A671D" w:rsidRDefault="001B4BEC" w:rsidP="009A671D">
          <w:pPr>
            <w:pStyle w:val="NormalWeb"/>
            <w:spacing w:before="0" w:beforeAutospacing="0" w:after="0" w:afterAutospacing="0"/>
            <w:ind w:right="720"/>
            <w:rPr>
              <w:rFonts w:ascii="Tahoma" w:hAnsi="Tahoma" w:cs="Tahoma"/>
              <w:sz w:val="22"/>
              <w:szCs w:val="22"/>
            </w:rPr>
          </w:pPr>
          <w:r w:rsidRPr="009A671D">
            <w:rPr>
              <w:rFonts w:ascii="Tahoma" w:hAnsi="Tahoma" w:cs="Tahoma"/>
              <w:sz w:val="22"/>
              <w:szCs w:val="22"/>
            </w:rPr>
            <w:t>Forklift Safety</w:t>
          </w:r>
        </w:p>
      </w:tc>
      <w:tc>
        <w:tcPr>
          <w:tcW w:w="4028" w:type="dxa"/>
          <w:tcBorders>
            <w:top w:val="nil"/>
            <w:left w:val="nil"/>
            <w:bottom w:val="single" w:sz="4" w:space="0" w:color="auto"/>
            <w:right w:val="nil"/>
          </w:tcBorders>
          <w:shd w:val="clear" w:color="auto" w:fill="auto"/>
        </w:tcPr>
        <w:p w:rsidR="001B4BEC" w:rsidRPr="009A671D" w:rsidRDefault="001B4BEC" w:rsidP="009A671D">
          <w:pPr>
            <w:pStyle w:val="NormalWeb"/>
            <w:tabs>
              <w:tab w:val="left" w:pos="1782"/>
            </w:tabs>
            <w:spacing w:before="0" w:beforeAutospacing="0" w:after="0" w:afterAutospacing="0"/>
            <w:jc w:val="right"/>
            <w:rPr>
              <w:rFonts w:ascii="Tahoma" w:hAnsi="Tahoma" w:cs="Tahoma"/>
              <w:sz w:val="22"/>
              <w:szCs w:val="22"/>
            </w:rPr>
          </w:pPr>
          <w:r w:rsidRPr="009A671D">
            <w:rPr>
              <w:rFonts w:ascii="Tahoma" w:hAnsi="Tahoma" w:cs="Tahoma"/>
              <w:sz w:val="22"/>
              <w:szCs w:val="22"/>
            </w:rPr>
            <w:t>Training Short</w:t>
          </w:r>
        </w:p>
      </w:tc>
    </w:tr>
    <w:tr w:rsidR="001B4BEC" w:rsidRPr="009A671D" w:rsidTr="009A671D">
      <w:tc>
        <w:tcPr>
          <w:tcW w:w="7042" w:type="dxa"/>
          <w:tcBorders>
            <w:top w:val="single" w:sz="4" w:space="0" w:color="auto"/>
            <w:left w:val="nil"/>
            <w:bottom w:val="nil"/>
            <w:right w:val="nil"/>
          </w:tcBorders>
          <w:shd w:val="clear" w:color="auto" w:fill="auto"/>
        </w:tcPr>
        <w:p w:rsidR="001B4BEC" w:rsidRPr="005574D0" w:rsidRDefault="00D23ED0" w:rsidP="00D23ED0">
          <w:pPr>
            <w:pStyle w:val="NormalWeb"/>
            <w:spacing w:before="120" w:beforeAutospacing="0"/>
            <w:ind w:right="720"/>
            <w:rPr>
              <w:rFonts w:ascii="Tahoma" w:hAnsi="Tahoma" w:cs="Tahoma"/>
              <w:b/>
              <w:color w:val="DA5500"/>
              <w:sz w:val="40"/>
              <w:szCs w:val="40"/>
            </w:rPr>
          </w:pPr>
          <w:r>
            <w:rPr>
              <w:rFonts w:ascii="Tahoma" w:hAnsi="Tahoma" w:cs="Tahoma"/>
              <w:b/>
              <w:color w:val="DA5500"/>
              <w:sz w:val="40"/>
              <w:szCs w:val="40"/>
            </w:rPr>
            <w:t>Preparation</w:t>
          </w:r>
        </w:p>
      </w:tc>
      <w:tc>
        <w:tcPr>
          <w:tcW w:w="4028" w:type="dxa"/>
          <w:tcBorders>
            <w:top w:val="single" w:sz="4" w:space="0" w:color="auto"/>
            <w:left w:val="nil"/>
            <w:bottom w:val="nil"/>
            <w:right w:val="nil"/>
          </w:tcBorders>
          <w:shd w:val="clear" w:color="auto" w:fill="auto"/>
        </w:tcPr>
        <w:p w:rsidR="001B4BEC" w:rsidRPr="009A671D" w:rsidRDefault="001B4BEC" w:rsidP="009A671D">
          <w:pPr>
            <w:pStyle w:val="NormalWeb"/>
            <w:spacing w:before="0" w:beforeAutospacing="0" w:after="400" w:afterAutospacing="0"/>
            <w:ind w:right="720"/>
            <w:rPr>
              <w:rFonts w:ascii="Tahoma" w:hAnsi="Tahoma" w:cs="Tahoma"/>
              <w:color w:val="DA5500"/>
              <w:sz w:val="28"/>
              <w:szCs w:val="28"/>
            </w:rPr>
          </w:pPr>
        </w:p>
      </w:tc>
    </w:tr>
  </w:tbl>
  <w:p w:rsidR="001B4BEC" w:rsidRPr="00B43D27" w:rsidRDefault="00556396" w:rsidP="00556396">
    <w:pPr>
      <w:pStyle w:val="Header"/>
      <w:tabs>
        <w:tab w:val="clear" w:pos="4320"/>
        <w:tab w:val="clear" w:pos="8640"/>
        <w:tab w:val="left" w:pos="3069"/>
      </w:tabs>
      <w:ind w:right="-1440"/>
      <w:rPr>
        <w:sz w:val="32"/>
      </w:rPr>
    </w:pPr>
    <w:r>
      <w:tab/>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A9" w:rsidRDefault="008E3A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C05"/>
    <w:multiLevelType w:val="hybridMultilevel"/>
    <w:tmpl w:val="A00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3B0A"/>
    <w:multiLevelType w:val="hybridMultilevel"/>
    <w:tmpl w:val="2A9CEA7C"/>
    <w:lvl w:ilvl="0" w:tplc="310E6A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36E6B"/>
    <w:multiLevelType w:val="hybridMultilevel"/>
    <w:tmpl w:val="80CEFEB0"/>
    <w:lvl w:ilvl="0" w:tplc="5CB28BC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1810B18"/>
    <w:multiLevelType w:val="hybridMultilevel"/>
    <w:tmpl w:val="704C9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630649"/>
    <w:multiLevelType w:val="hybridMultilevel"/>
    <w:tmpl w:val="86527F94"/>
    <w:lvl w:ilvl="0" w:tplc="5CB28BC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95149A9"/>
    <w:multiLevelType w:val="hybridMultilevel"/>
    <w:tmpl w:val="1EA27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B87B04"/>
    <w:multiLevelType w:val="hybridMultilevel"/>
    <w:tmpl w:val="2D14B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103CC8"/>
    <w:multiLevelType w:val="hybridMultilevel"/>
    <w:tmpl w:val="F26CA814"/>
    <w:lvl w:ilvl="0" w:tplc="3196B860">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cs="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cs="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cs="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9" w15:restartNumberingAfterBreak="0">
    <w:nsid w:val="3890339C"/>
    <w:multiLevelType w:val="hybridMultilevel"/>
    <w:tmpl w:val="246C9B3E"/>
    <w:lvl w:ilvl="0" w:tplc="2E5E1C2C">
      <w:start w:val="1"/>
      <w:numFmt w:val="bullet"/>
      <w:lvlText w:val=""/>
      <w:lvlJc w:val="left"/>
      <w:pPr>
        <w:tabs>
          <w:tab w:val="num" w:pos="2955"/>
        </w:tabs>
        <w:ind w:left="2955"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F0164"/>
    <w:multiLevelType w:val="hybridMultilevel"/>
    <w:tmpl w:val="EAA2FF80"/>
    <w:lvl w:ilvl="0" w:tplc="3196B860">
      <w:start w:val="1"/>
      <w:numFmt w:val="bullet"/>
      <w:lvlText w:val=""/>
      <w:lvlJc w:val="left"/>
      <w:pPr>
        <w:tabs>
          <w:tab w:val="num" w:pos="2955"/>
        </w:tabs>
        <w:ind w:left="2955"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B7553"/>
    <w:multiLevelType w:val="hybridMultilevel"/>
    <w:tmpl w:val="73CCB726"/>
    <w:lvl w:ilvl="0" w:tplc="2E5E1C2C">
      <w:start w:val="1"/>
      <w:numFmt w:val="bullet"/>
      <w:lvlText w:val=""/>
      <w:lvlJc w:val="left"/>
      <w:pPr>
        <w:tabs>
          <w:tab w:val="num" w:pos="2955"/>
        </w:tabs>
        <w:ind w:left="2955"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6900AD"/>
    <w:multiLevelType w:val="hybridMultilevel"/>
    <w:tmpl w:val="2CB44094"/>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D50DCE"/>
    <w:multiLevelType w:val="hybridMultilevel"/>
    <w:tmpl w:val="9A1C9D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BBB185A"/>
    <w:multiLevelType w:val="multilevel"/>
    <w:tmpl w:val="2C4A6D7A"/>
    <w:lvl w:ilvl="0">
      <w:start w:val="1"/>
      <w:numFmt w:val="bullet"/>
      <w:lvlText w:val=""/>
      <w:lvlJc w:val="left"/>
      <w:pPr>
        <w:tabs>
          <w:tab w:val="num" w:pos="2955"/>
        </w:tabs>
        <w:ind w:left="2955"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92571"/>
    <w:multiLevelType w:val="hybridMultilevel"/>
    <w:tmpl w:val="2C4A6D7A"/>
    <w:lvl w:ilvl="0" w:tplc="2E5E1C2C">
      <w:start w:val="1"/>
      <w:numFmt w:val="bullet"/>
      <w:lvlText w:val=""/>
      <w:lvlJc w:val="left"/>
      <w:pPr>
        <w:tabs>
          <w:tab w:val="num" w:pos="2955"/>
        </w:tabs>
        <w:ind w:left="2955"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0452A"/>
    <w:multiLevelType w:val="hybridMultilevel"/>
    <w:tmpl w:val="3468E6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71E2BDF"/>
    <w:multiLevelType w:val="multilevel"/>
    <w:tmpl w:val="73CCB726"/>
    <w:lvl w:ilvl="0">
      <w:start w:val="1"/>
      <w:numFmt w:val="bullet"/>
      <w:lvlText w:val=""/>
      <w:lvlJc w:val="left"/>
      <w:pPr>
        <w:tabs>
          <w:tab w:val="num" w:pos="2955"/>
        </w:tabs>
        <w:ind w:left="2955"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05785"/>
    <w:multiLevelType w:val="hybridMultilevel"/>
    <w:tmpl w:val="99B67058"/>
    <w:lvl w:ilvl="0" w:tplc="3196B860">
      <w:start w:val="1"/>
      <w:numFmt w:val="bullet"/>
      <w:lvlText w:val=""/>
      <w:lvlJc w:val="left"/>
      <w:pPr>
        <w:tabs>
          <w:tab w:val="num" w:pos="2782"/>
        </w:tabs>
        <w:ind w:left="2782" w:hanging="360"/>
      </w:pPr>
      <w:rPr>
        <w:rFonts w:ascii="Symbol" w:hAnsi="Symbol" w:hint="default"/>
        <w:sz w:val="24"/>
        <w:szCs w:val="24"/>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1"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58023E"/>
    <w:multiLevelType w:val="hybridMultilevel"/>
    <w:tmpl w:val="50A2C32E"/>
    <w:lvl w:ilvl="0" w:tplc="5CB28BC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EBB1DF3"/>
    <w:multiLevelType w:val="hybridMultilevel"/>
    <w:tmpl w:val="7AAEE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315166"/>
    <w:multiLevelType w:val="hybridMultilevel"/>
    <w:tmpl w:val="E3E2164C"/>
    <w:lvl w:ilvl="0" w:tplc="8DCC71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7"/>
  </w:num>
  <w:num w:numId="3">
    <w:abstractNumId w:val="21"/>
  </w:num>
  <w:num w:numId="4">
    <w:abstractNumId w:val="12"/>
  </w:num>
  <w:num w:numId="5">
    <w:abstractNumId w:val="16"/>
  </w:num>
  <w:num w:numId="6">
    <w:abstractNumId w:val="11"/>
  </w:num>
  <w:num w:numId="7">
    <w:abstractNumId w:val="9"/>
  </w:num>
  <w:num w:numId="8">
    <w:abstractNumId w:val="15"/>
  </w:num>
  <w:num w:numId="9">
    <w:abstractNumId w:val="20"/>
  </w:num>
  <w:num w:numId="10">
    <w:abstractNumId w:val="19"/>
  </w:num>
  <w:num w:numId="11">
    <w:abstractNumId w:val="10"/>
  </w:num>
  <w:num w:numId="12">
    <w:abstractNumId w:val="8"/>
  </w:num>
  <w:num w:numId="13">
    <w:abstractNumId w:val="1"/>
  </w:num>
  <w:num w:numId="14">
    <w:abstractNumId w:val="3"/>
  </w:num>
  <w:num w:numId="15">
    <w:abstractNumId w:val="18"/>
  </w:num>
  <w:num w:numId="16">
    <w:abstractNumId w:val="0"/>
  </w:num>
  <w:num w:numId="17">
    <w:abstractNumId w:val="23"/>
  </w:num>
  <w:num w:numId="18">
    <w:abstractNumId w:val="5"/>
  </w:num>
  <w:num w:numId="19">
    <w:abstractNumId w:val="14"/>
  </w:num>
  <w:num w:numId="20">
    <w:abstractNumId w:val="13"/>
  </w:num>
  <w:num w:numId="21">
    <w:abstractNumId w:val="24"/>
  </w:num>
  <w:num w:numId="22">
    <w:abstractNumId w:val="22"/>
  </w:num>
  <w:num w:numId="23">
    <w:abstractNumId w:val="4"/>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15CE1"/>
    <w:rsid w:val="00042DAE"/>
    <w:rsid w:val="000559A6"/>
    <w:rsid w:val="00066B6A"/>
    <w:rsid w:val="000C1334"/>
    <w:rsid w:val="000C6488"/>
    <w:rsid w:val="00125460"/>
    <w:rsid w:val="0012575B"/>
    <w:rsid w:val="00134016"/>
    <w:rsid w:val="00143DA4"/>
    <w:rsid w:val="00170124"/>
    <w:rsid w:val="001741F8"/>
    <w:rsid w:val="00186D29"/>
    <w:rsid w:val="00193704"/>
    <w:rsid w:val="001B4BEC"/>
    <w:rsid w:val="001F1BEC"/>
    <w:rsid w:val="001F3D44"/>
    <w:rsid w:val="001F49FE"/>
    <w:rsid w:val="002036B6"/>
    <w:rsid w:val="00226854"/>
    <w:rsid w:val="00242CEE"/>
    <w:rsid w:val="00251535"/>
    <w:rsid w:val="00262898"/>
    <w:rsid w:val="00265299"/>
    <w:rsid w:val="0028530C"/>
    <w:rsid w:val="002B25C3"/>
    <w:rsid w:val="002C61C5"/>
    <w:rsid w:val="002D3E5F"/>
    <w:rsid w:val="00307761"/>
    <w:rsid w:val="00335DE1"/>
    <w:rsid w:val="0036046C"/>
    <w:rsid w:val="0036697A"/>
    <w:rsid w:val="003904B6"/>
    <w:rsid w:val="003B099C"/>
    <w:rsid w:val="003B6160"/>
    <w:rsid w:val="003C4BA9"/>
    <w:rsid w:val="003C6631"/>
    <w:rsid w:val="003D41ED"/>
    <w:rsid w:val="004115E5"/>
    <w:rsid w:val="0042028F"/>
    <w:rsid w:val="00433943"/>
    <w:rsid w:val="0044550D"/>
    <w:rsid w:val="00452E27"/>
    <w:rsid w:val="004655E0"/>
    <w:rsid w:val="0049098E"/>
    <w:rsid w:val="004A600F"/>
    <w:rsid w:val="004B10C5"/>
    <w:rsid w:val="004B2388"/>
    <w:rsid w:val="004B716D"/>
    <w:rsid w:val="004D33CC"/>
    <w:rsid w:val="004E1B27"/>
    <w:rsid w:val="004F303E"/>
    <w:rsid w:val="00543BD5"/>
    <w:rsid w:val="00556396"/>
    <w:rsid w:val="00556482"/>
    <w:rsid w:val="005574D0"/>
    <w:rsid w:val="005939A4"/>
    <w:rsid w:val="005A6BE9"/>
    <w:rsid w:val="005C64E0"/>
    <w:rsid w:val="005C6FC9"/>
    <w:rsid w:val="005D2C2B"/>
    <w:rsid w:val="005F6834"/>
    <w:rsid w:val="0065122E"/>
    <w:rsid w:val="006740AB"/>
    <w:rsid w:val="006B0CA1"/>
    <w:rsid w:val="006D6380"/>
    <w:rsid w:val="00701BB8"/>
    <w:rsid w:val="00717878"/>
    <w:rsid w:val="00721B18"/>
    <w:rsid w:val="007250DE"/>
    <w:rsid w:val="0074472E"/>
    <w:rsid w:val="00756B2D"/>
    <w:rsid w:val="00763919"/>
    <w:rsid w:val="00776D4E"/>
    <w:rsid w:val="00782B03"/>
    <w:rsid w:val="007A2DAB"/>
    <w:rsid w:val="007A37AE"/>
    <w:rsid w:val="007B329D"/>
    <w:rsid w:val="008111CD"/>
    <w:rsid w:val="00836CB1"/>
    <w:rsid w:val="00862586"/>
    <w:rsid w:val="00874B4D"/>
    <w:rsid w:val="008B329B"/>
    <w:rsid w:val="008B7188"/>
    <w:rsid w:val="008E3AA9"/>
    <w:rsid w:val="008E6F8D"/>
    <w:rsid w:val="008F1269"/>
    <w:rsid w:val="008F4DE1"/>
    <w:rsid w:val="00911699"/>
    <w:rsid w:val="00916328"/>
    <w:rsid w:val="00925FAA"/>
    <w:rsid w:val="00927C15"/>
    <w:rsid w:val="00935C76"/>
    <w:rsid w:val="00963B5C"/>
    <w:rsid w:val="009863CE"/>
    <w:rsid w:val="00992884"/>
    <w:rsid w:val="009A671D"/>
    <w:rsid w:val="009B11CB"/>
    <w:rsid w:val="009C5486"/>
    <w:rsid w:val="009C7E40"/>
    <w:rsid w:val="009E17F9"/>
    <w:rsid w:val="009F160A"/>
    <w:rsid w:val="00A067B8"/>
    <w:rsid w:val="00A11F7C"/>
    <w:rsid w:val="00AE7061"/>
    <w:rsid w:val="00B17ACC"/>
    <w:rsid w:val="00B238B6"/>
    <w:rsid w:val="00B43D27"/>
    <w:rsid w:val="00B63803"/>
    <w:rsid w:val="00B77BD6"/>
    <w:rsid w:val="00BA66EC"/>
    <w:rsid w:val="00BC462C"/>
    <w:rsid w:val="00BE1E43"/>
    <w:rsid w:val="00C22B8A"/>
    <w:rsid w:val="00C8786D"/>
    <w:rsid w:val="00C965C7"/>
    <w:rsid w:val="00CB0D44"/>
    <w:rsid w:val="00CC35BD"/>
    <w:rsid w:val="00CE1517"/>
    <w:rsid w:val="00CE5873"/>
    <w:rsid w:val="00CE64A1"/>
    <w:rsid w:val="00D155E9"/>
    <w:rsid w:val="00D23ED0"/>
    <w:rsid w:val="00D373D4"/>
    <w:rsid w:val="00D44890"/>
    <w:rsid w:val="00D6636E"/>
    <w:rsid w:val="00D85497"/>
    <w:rsid w:val="00D925C9"/>
    <w:rsid w:val="00D959D2"/>
    <w:rsid w:val="00DB2D20"/>
    <w:rsid w:val="00DB4A41"/>
    <w:rsid w:val="00DC0ED2"/>
    <w:rsid w:val="00DE0E87"/>
    <w:rsid w:val="00DE2798"/>
    <w:rsid w:val="00E13496"/>
    <w:rsid w:val="00E47B70"/>
    <w:rsid w:val="00E667CF"/>
    <w:rsid w:val="00E810A7"/>
    <w:rsid w:val="00EA3019"/>
    <w:rsid w:val="00EC53D2"/>
    <w:rsid w:val="00ED2FE2"/>
    <w:rsid w:val="00ED5E1A"/>
    <w:rsid w:val="00EF45F2"/>
    <w:rsid w:val="00F04ABE"/>
    <w:rsid w:val="00F04B76"/>
    <w:rsid w:val="00F068B0"/>
    <w:rsid w:val="00F273DE"/>
    <w:rsid w:val="00F36D59"/>
    <w:rsid w:val="00F41775"/>
    <w:rsid w:val="00F52C82"/>
    <w:rsid w:val="00F81D8C"/>
    <w:rsid w:val="00FA25E1"/>
    <w:rsid w:val="00FA5FA3"/>
    <w:rsid w:val="00FC28EB"/>
    <w:rsid w:val="00FD3D74"/>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8"/>
        <o:r id="V:Rule2" type="connector" idref="#_x0000_s1039"/>
      </o:rules>
    </o:shapelayout>
  </w:shapeDefaults>
  <w:decimalSymbol w:val="."/>
  <w:listSeparator w:val=","/>
  <w15:chartTrackingRefBased/>
  <w15:docId w15:val="{16597050-30CE-4547-A805-AC8BC127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126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paragraph" w:styleId="BalloonText">
    <w:name w:val="Balloon Text"/>
    <w:basedOn w:val="Normal"/>
    <w:link w:val="BalloonTextChar"/>
    <w:rsid w:val="0049098E"/>
    <w:rPr>
      <w:rFonts w:ascii="Tahoma" w:hAnsi="Tahoma" w:cs="Tahoma"/>
      <w:sz w:val="16"/>
      <w:szCs w:val="16"/>
    </w:rPr>
  </w:style>
  <w:style w:type="character" w:customStyle="1" w:styleId="BalloonTextChar">
    <w:name w:val="Balloon Text Char"/>
    <w:link w:val="BalloonText"/>
    <w:rsid w:val="0049098E"/>
    <w:rPr>
      <w:rFonts w:ascii="Tahoma" w:hAnsi="Tahoma" w:cs="Tahoma"/>
      <w:sz w:val="16"/>
      <w:szCs w:val="16"/>
    </w:rPr>
  </w:style>
  <w:style w:type="character" w:styleId="CommentReference">
    <w:name w:val="annotation reference"/>
    <w:rsid w:val="00066B6A"/>
    <w:rPr>
      <w:sz w:val="16"/>
      <w:szCs w:val="16"/>
    </w:rPr>
  </w:style>
  <w:style w:type="paragraph" w:styleId="CommentText">
    <w:name w:val="annotation text"/>
    <w:basedOn w:val="Normal"/>
    <w:link w:val="CommentTextChar"/>
    <w:rsid w:val="00066B6A"/>
    <w:rPr>
      <w:sz w:val="20"/>
      <w:szCs w:val="20"/>
    </w:rPr>
  </w:style>
  <w:style w:type="character" w:customStyle="1" w:styleId="CommentTextChar">
    <w:name w:val="Comment Text Char"/>
    <w:basedOn w:val="DefaultParagraphFont"/>
    <w:link w:val="CommentText"/>
    <w:rsid w:val="00066B6A"/>
  </w:style>
  <w:style w:type="paragraph" w:styleId="CommentSubject">
    <w:name w:val="annotation subject"/>
    <w:basedOn w:val="CommentText"/>
    <w:next w:val="CommentText"/>
    <w:link w:val="CommentSubjectChar"/>
    <w:rsid w:val="00066B6A"/>
    <w:rPr>
      <w:b/>
      <w:bCs/>
    </w:rPr>
  </w:style>
  <w:style w:type="character" w:customStyle="1" w:styleId="CommentSubjectChar">
    <w:name w:val="Comment Subject Char"/>
    <w:link w:val="CommentSubject"/>
    <w:rsid w:val="00066B6A"/>
    <w:rPr>
      <w:b/>
      <w:bCs/>
    </w:rPr>
  </w:style>
  <w:style w:type="table" w:styleId="TableGrid">
    <w:name w:val="Table Grid"/>
    <w:basedOn w:val="TableNormal"/>
    <w:rsid w:val="001B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86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7347">
      <w:bodyDiv w:val="1"/>
      <w:marLeft w:val="0"/>
      <w:marRight w:val="0"/>
      <w:marTop w:val="0"/>
      <w:marBottom w:val="0"/>
      <w:divBdr>
        <w:top w:val="none" w:sz="0" w:space="0" w:color="auto"/>
        <w:left w:val="none" w:sz="0" w:space="0" w:color="auto"/>
        <w:bottom w:val="none" w:sz="0" w:space="0" w:color="auto"/>
        <w:right w:val="none" w:sz="0" w:space="0" w:color="auto"/>
      </w:divBdr>
    </w:div>
    <w:div w:id="691536057">
      <w:bodyDiv w:val="1"/>
      <w:marLeft w:val="0"/>
      <w:marRight w:val="0"/>
      <w:marTop w:val="0"/>
      <w:marBottom w:val="0"/>
      <w:divBdr>
        <w:top w:val="none" w:sz="0" w:space="0" w:color="auto"/>
        <w:left w:val="none" w:sz="0" w:space="0" w:color="auto"/>
        <w:bottom w:val="none" w:sz="0" w:space="0" w:color="auto"/>
        <w:right w:val="none" w:sz="0" w:space="0" w:color="auto"/>
      </w:divBdr>
    </w:div>
    <w:div w:id="13796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1C5FD-33E2-480A-8A5D-C296BAE1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Succeed Management Solutions, LLC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Succeed Management Solutions, LLC ©</dc:creator>
  <cp:keywords/>
  <cp:lastModifiedBy>Hillarie Thomas</cp:lastModifiedBy>
  <cp:revision>2</cp:revision>
  <dcterms:created xsi:type="dcterms:W3CDTF">2018-03-16T18:55:00Z</dcterms:created>
  <dcterms:modified xsi:type="dcterms:W3CDTF">2018-03-16T18:55:00Z</dcterms:modified>
</cp:coreProperties>
</file>