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A1" w:rsidRPr="000D73A1" w:rsidRDefault="000D73A1" w:rsidP="000D73A1">
      <w:pPr>
        <w:ind w:right="90"/>
        <w:rPr>
          <w:rFonts w:ascii="Tahoma" w:hAnsi="Tahoma" w:cs="Tahoma"/>
          <w:sz w:val="22"/>
          <w:szCs w:val="22"/>
          <w:lang w:val="es-ES_tradnl"/>
        </w:rPr>
      </w:pPr>
      <w:bookmarkStart w:id="0" w:name="_Hlk505075195"/>
      <w:r w:rsidRPr="000D73A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0</wp:posOffset>
            </wp:positionV>
            <wp:extent cx="1713230" cy="2567305"/>
            <wp:effectExtent l="0" t="0" r="39370" b="42545"/>
            <wp:wrapSquare wrapText="bothSides"/>
            <wp:docPr id="1" name="Picture 1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3A1">
        <w:rPr>
          <w:rFonts w:ascii="Tahoma" w:hAnsi="Tahoma" w:cs="Tahoma"/>
          <w:sz w:val="22"/>
          <w:szCs w:val="22"/>
          <w:lang w:val="es-ES_tradnl"/>
        </w:rPr>
        <w:t>Las escaleras se deben seleccionar basado en los peligros y las tareas. También, las escaleras requieren mantenimiento para funcionar correctamente. Cada tipo de escalera requiere diferentes criterios de inspección y mantenimiento. Si se descuida una escalera, puede llegar a ser peligrosa para su uso. Por esta razón, es extremadamente importante que las escaleras se inspeccionan antes de cada uso y se reparan periódicamente.</w:t>
      </w:r>
    </w:p>
    <w:p w:rsidR="000D73A1" w:rsidRPr="000D73A1" w:rsidRDefault="000D73A1" w:rsidP="000D73A1">
      <w:pPr>
        <w:ind w:right="90"/>
        <w:rPr>
          <w:rFonts w:ascii="Tahoma" w:hAnsi="Tahoma" w:cs="Tahoma"/>
          <w:sz w:val="22"/>
          <w:szCs w:val="22"/>
          <w:lang w:val="es-ES_tradnl"/>
        </w:rPr>
      </w:pPr>
    </w:p>
    <w:p w:rsidR="000D73A1" w:rsidRPr="000D73A1" w:rsidRDefault="000D73A1" w:rsidP="000D73A1">
      <w:pPr>
        <w:spacing w:after="120"/>
        <w:ind w:right="9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b/>
          <w:sz w:val="22"/>
          <w:szCs w:val="22"/>
          <w:lang w:val="es-ES_tradnl"/>
        </w:rPr>
        <w:t xml:space="preserve">Tipos de escaleras de mano: </w:t>
      </w:r>
    </w:p>
    <w:p w:rsidR="000D73A1" w:rsidRPr="000D73A1" w:rsidRDefault="000D73A1" w:rsidP="000D73A1">
      <w:pPr>
        <w:numPr>
          <w:ilvl w:val="0"/>
          <w:numId w:val="12"/>
        </w:numPr>
        <w:spacing w:after="120"/>
        <w:ind w:left="360" w:right="9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Longitud:</w:t>
      </w:r>
    </w:p>
    <w:p w:rsidR="000D73A1" w:rsidRPr="000D73A1" w:rsidRDefault="000D73A1" w:rsidP="000D73A1">
      <w:pPr>
        <w:numPr>
          <w:ilvl w:val="1"/>
          <w:numId w:val="16"/>
        </w:numPr>
        <w:spacing w:after="120"/>
        <w:ind w:left="720" w:right="9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 xml:space="preserve">Los que utilizan las escaleras de tijera deben ser capaces de alcanzar a cuatro pies de la parte superior de la escalera mientras están en el segundo peldaño de la parte superior. </w:t>
      </w:r>
    </w:p>
    <w:p w:rsidR="000D73A1" w:rsidRPr="000D73A1" w:rsidRDefault="000D73A1" w:rsidP="000D73A1">
      <w:pPr>
        <w:numPr>
          <w:ilvl w:val="1"/>
          <w:numId w:val="16"/>
        </w:numPr>
        <w:spacing w:after="120"/>
        <w:ind w:left="720" w:right="9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Las escaleras de extensión deben ser de 7 a 10 pies más largas que la distancia vertical al punto de contacto más alta en una estructura.</w:t>
      </w:r>
    </w:p>
    <w:p w:rsidR="000D73A1" w:rsidRPr="000D73A1" w:rsidRDefault="000D73A1" w:rsidP="000D73A1">
      <w:pPr>
        <w:numPr>
          <w:ilvl w:val="1"/>
          <w:numId w:val="13"/>
        </w:numPr>
        <w:tabs>
          <w:tab w:val="clear" w:pos="1800"/>
          <w:tab w:val="num" w:pos="360"/>
        </w:tabs>
        <w:spacing w:after="120"/>
        <w:ind w:left="360" w:right="9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>Materiales:</w:t>
      </w:r>
    </w:p>
    <w:p w:rsidR="000D73A1" w:rsidRPr="000D73A1" w:rsidRDefault="000D73A1" w:rsidP="000D73A1">
      <w:pPr>
        <w:numPr>
          <w:ilvl w:val="2"/>
          <w:numId w:val="14"/>
        </w:numPr>
        <w:tabs>
          <w:tab w:val="num" w:pos="720"/>
        </w:tabs>
        <w:spacing w:after="120"/>
        <w:ind w:left="720" w:right="90"/>
        <w:rPr>
          <w:rFonts w:ascii="Tahoma" w:hAnsi="Tahoma" w:cs="Tahoma"/>
          <w:color w:val="000000"/>
          <w:sz w:val="22"/>
          <w:szCs w:val="22"/>
          <w:lang w:val="es-ES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>Las escaleras de madera son de construcción sólida de materiales de granos rectos y libres de defectos. Los largueros deben ser perfectamente lisos y libres de astillas. Las escaleras de madera proporcionan aislamiento contra el calor y el frío, pero tienden a envejecer rápidamente cuando se dejan sin tratamiento.</w:t>
      </w:r>
    </w:p>
    <w:p w:rsidR="000D73A1" w:rsidRPr="000D73A1" w:rsidRDefault="000D73A1" w:rsidP="000D73A1">
      <w:pPr>
        <w:numPr>
          <w:ilvl w:val="2"/>
          <w:numId w:val="14"/>
        </w:numPr>
        <w:tabs>
          <w:tab w:val="num" w:pos="720"/>
        </w:tabs>
        <w:spacing w:after="120"/>
        <w:ind w:left="720" w:right="9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>Las escaleras de metal deben tener una fuerza de corte transversal suficiente para evitar la desviación extrema cuando está en uso. Los peldaños son ondulados, revestidos con materiales antideslizantes o tratados de otra manera para minimizar el deslizamiento.</w:t>
      </w:r>
    </w:p>
    <w:p w:rsidR="000D73A1" w:rsidRPr="000D73A1" w:rsidRDefault="000D73A1" w:rsidP="000D73A1">
      <w:pPr>
        <w:numPr>
          <w:ilvl w:val="2"/>
          <w:numId w:val="14"/>
        </w:numPr>
        <w:tabs>
          <w:tab w:val="num" w:pos="720"/>
        </w:tabs>
        <w:spacing w:after="120"/>
        <w:ind w:left="720" w:right="9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 xml:space="preserve">Las escaleras de metal y aluminio están marcadas para advertir contra el uso cerca de la electricidad. </w:t>
      </w:r>
    </w:p>
    <w:p w:rsidR="000D73A1" w:rsidRPr="000D73A1" w:rsidRDefault="000D73A1" w:rsidP="000D73A1">
      <w:pPr>
        <w:numPr>
          <w:ilvl w:val="2"/>
          <w:numId w:val="14"/>
        </w:numPr>
        <w:tabs>
          <w:tab w:val="num" w:pos="720"/>
        </w:tabs>
        <w:spacing w:after="120"/>
        <w:ind w:left="720" w:right="9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 xml:space="preserve">Las escaleras de aluminio son ligeras y resistentes a la corrosión; sin embargo, conducen la electricidad y no aíslan contra el calor o el frío. </w:t>
      </w:r>
    </w:p>
    <w:p w:rsidR="000D73A1" w:rsidRPr="000D73A1" w:rsidRDefault="000D73A1" w:rsidP="000D73A1">
      <w:pPr>
        <w:numPr>
          <w:ilvl w:val="2"/>
          <w:numId w:val="14"/>
        </w:numPr>
        <w:tabs>
          <w:tab w:val="num" w:pos="720"/>
          <w:tab w:val="num" w:pos="3150"/>
        </w:tabs>
        <w:spacing w:after="120"/>
        <w:ind w:left="720" w:right="9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 xml:space="preserve">Las escaleras de fibra de vidrio son resistentes a la intemperie, durables y no son conductores cuando están limpias y secas. Estas escaleras son muy pesadas ​​y tienden a </w:t>
      </w:r>
      <w:r w:rsidRPr="000D73A1">
        <w:rPr>
          <w:rFonts w:ascii="Tahoma" w:hAnsi="Tahoma" w:cs="Tahoma"/>
          <w:sz w:val="22"/>
          <w:szCs w:val="22"/>
          <w:lang w:val="es-ES_tradnl"/>
        </w:rPr>
        <w:t>astillarse</w:t>
      </w: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t xml:space="preserve"> y agrietarse cuando se manejan inadecuadamente.</w:t>
      </w:r>
    </w:p>
    <w:p w:rsidR="000D73A1" w:rsidRPr="000D73A1" w:rsidRDefault="000D73A1" w:rsidP="000D73A1">
      <w:pPr>
        <w:numPr>
          <w:ilvl w:val="1"/>
          <w:numId w:val="13"/>
        </w:numPr>
        <w:tabs>
          <w:tab w:val="clear" w:pos="1800"/>
          <w:tab w:val="num" w:pos="360"/>
        </w:tabs>
        <w:spacing w:after="120"/>
        <w:ind w:left="360" w:right="9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Clasificación de servicio: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60"/>
        <w:ind w:left="720" w:right="9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Servicio ligero (III):  200 libras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60"/>
        <w:ind w:left="720" w:right="9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Servicio medio (II):  225 libras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60"/>
        <w:ind w:left="720" w:right="9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Servicio pesado (I):  250 libras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60"/>
        <w:ind w:left="72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Servicio extra pesado (I-A):  300 libras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60"/>
        <w:ind w:left="72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lastRenderedPageBreak/>
        <w:t>Servicio especial (IAA): 375 libras</w:t>
      </w:r>
    </w:p>
    <w:p w:rsidR="000D73A1" w:rsidRPr="000D73A1" w:rsidRDefault="000D73A1" w:rsidP="000D73A1">
      <w:pPr>
        <w:numPr>
          <w:ilvl w:val="0"/>
          <w:numId w:val="15"/>
        </w:numPr>
        <w:tabs>
          <w:tab w:val="clear" w:pos="2160"/>
          <w:tab w:val="num" w:pos="720"/>
        </w:tabs>
        <w:spacing w:after="120"/>
        <w:ind w:left="720" w:right="144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Nunca utilice una escalera para más de su servicio previsto.</w:t>
      </w:r>
    </w:p>
    <w:p w:rsidR="000D73A1" w:rsidRDefault="000D73A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D73A1" w:rsidRPr="000D73A1" w:rsidRDefault="000D73A1" w:rsidP="000D73A1">
      <w:pPr>
        <w:spacing w:after="120"/>
        <w:ind w:left="720" w:right="90" w:hanging="72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b/>
          <w:sz w:val="22"/>
          <w:szCs w:val="22"/>
          <w:lang w:val="es-ES_tradnl"/>
        </w:rPr>
        <w:t xml:space="preserve">Inspeccione las escaleras de mano para: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Los peldaños sueltos, partidos, agrietados o faltantes.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Los pies faltantes o dañados—si la escalera está equipada con ellos.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Cualquier indicio de podredumbre en las escaleras de madera.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Las grietas en las secciones tales como los largueros y los peldaños.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Las piezas sueltas, faltantes o dañadas.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Las reparaciones y asegúrese de que cumplan con los criterios del diseño original.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rPr>
          <w:rFonts w:ascii="Tahoma" w:eastAsia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 xml:space="preserve">El aceite, la grasa y otros peligros potenciales de deslizamiento. </w:t>
      </w:r>
    </w:p>
    <w:p w:rsidR="000D73A1" w:rsidRPr="000D73A1" w:rsidRDefault="000D73A1" w:rsidP="000D73A1">
      <w:pPr>
        <w:pStyle w:val="ListParagraph"/>
        <w:numPr>
          <w:ilvl w:val="0"/>
          <w:numId w:val="18"/>
        </w:numPr>
        <w:spacing w:before="120" w:after="100" w:afterAutospacing="1"/>
        <w:ind w:right="1440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eastAsia="Tahoma" w:hAnsi="Tahoma" w:cs="Tahoma"/>
          <w:color w:val="000000"/>
          <w:sz w:val="22"/>
          <w:szCs w:val="22"/>
          <w:lang w:val="es-ES_tradnl"/>
        </w:rPr>
        <w:t>La meteorización, la floración de fibras, las grietas y otros defectos en las escaleras de fibra de vidrio.</w:t>
      </w:r>
      <w:r w:rsidRPr="000D73A1">
        <w:rPr>
          <w:rFonts w:ascii="Tahoma" w:hAnsi="Tahoma" w:cs="Tahoma"/>
          <w:color w:val="000000"/>
          <w:sz w:val="22"/>
          <w:szCs w:val="22"/>
          <w:lang w:val="es-ES_tradnl"/>
        </w:rPr>
        <w:br/>
      </w:r>
    </w:p>
    <w:p w:rsidR="000D73A1" w:rsidRPr="000D73A1" w:rsidRDefault="000D73A1" w:rsidP="000D73A1">
      <w:pPr>
        <w:spacing w:after="120"/>
        <w:ind w:left="720" w:hanging="720"/>
        <w:rPr>
          <w:rFonts w:ascii="Tahoma" w:hAnsi="Tahoma" w:cs="Tahoma"/>
          <w:b/>
          <w:sz w:val="22"/>
          <w:szCs w:val="22"/>
          <w:lang w:val="es-ES_tradnl"/>
        </w:rPr>
      </w:pPr>
      <w:r w:rsidRPr="000D73A1">
        <w:rPr>
          <w:rFonts w:ascii="Tahoma" w:hAnsi="Tahoma" w:cs="Tahoma"/>
          <w:b/>
          <w:sz w:val="22"/>
          <w:szCs w:val="22"/>
          <w:lang w:val="es-ES_tradnl"/>
        </w:rPr>
        <w:t>Mantenimiento general</w:t>
      </w:r>
      <w:r w:rsidRPr="000D73A1">
        <w:rPr>
          <w:rFonts w:ascii="Tahoma" w:hAnsi="Tahoma" w:cs="Tahoma"/>
          <w:b/>
          <w:sz w:val="22"/>
          <w:szCs w:val="22"/>
          <w:lang w:val="es-ES"/>
        </w:rPr>
        <w:t>: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Inspeccione la escalera antes de cada uso.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Limpie y lubrique las partes móviles.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Reemplace las piezas y las etiquetas desgastadas de acuerdo con las instrucciones del fabricante.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Mantenga las escaleras lejas de fuentes de calor y sustancias corrosivas.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Asegúrese de que todos los peldaños estén paralelos, nivelados y espaciados uniformemente.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Quite las escaleras dañadas fuera de servicio, y márquelas como "No Use". Si se quitan las escaleras fuera de servicio, asegúrese de que se destruyan para evitar su uso adicional.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Use las escaleras sólo para su función prevista.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Periódicamente trate las escaleras de madera con un conservante claro como el barniz, la goma laca o el aceite de linaza.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No pinte las escaleras de madera—la pintura puede ocultar defectos estructurales.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Reponga los peldaños inferiores de las escaleras de madera cuando la superficie del peldaño está desgatada.</w:t>
      </w:r>
    </w:p>
    <w:p w:rsidR="000D73A1" w:rsidRPr="000D73A1" w:rsidRDefault="000D73A1" w:rsidP="000D73A1">
      <w:pPr>
        <w:pStyle w:val="ListParagraph"/>
        <w:numPr>
          <w:ilvl w:val="0"/>
          <w:numId w:val="19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Limpie los peldaños de escaleras de metal para evitar la acumulación de materiales que podrían destruir las propiedades antideslizantes. Revise cuidadosamente todos los accesorios metálicos.</w:t>
      </w:r>
    </w:p>
    <w:p w:rsidR="000D73A1" w:rsidRPr="000D73A1" w:rsidRDefault="000D73A1" w:rsidP="000D73A1">
      <w:pPr>
        <w:pStyle w:val="ListParagraph"/>
        <w:numPr>
          <w:ilvl w:val="0"/>
          <w:numId w:val="20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Almacene las escaleras debajo de cubiertas adecuadas para protegerlas de la intemperie.</w:t>
      </w:r>
    </w:p>
    <w:p w:rsidR="000D73A1" w:rsidRPr="000D73A1" w:rsidRDefault="000D73A1" w:rsidP="000D73A1">
      <w:pPr>
        <w:pStyle w:val="ListParagraph"/>
        <w:numPr>
          <w:ilvl w:val="0"/>
          <w:numId w:val="20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Soporte las escaleras almacenadas horizontalmente en ambos extremos, así como en los puntos intermedios para evitar que se hundan, lo que suelta los peldaños y deforma los largueros.</w:t>
      </w:r>
    </w:p>
    <w:p w:rsidR="000D73A1" w:rsidRPr="000D73A1" w:rsidRDefault="000D73A1" w:rsidP="000D73A1">
      <w:pPr>
        <w:pStyle w:val="ListParagraph"/>
        <w:numPr>
          <w:ilvl w:val="0"/>
          <w:numId w:val="20"/>
        </w:numPr>
        <w:spacing w:before="120" w:after="100" w:afterAutospacing="1"/>
        <w:rPr>
          <w:rFonts w:ascii="Tahoma" w:hAnsi="Tahoma" w:cs="Tahoma"/>
          <w:sz w:val="22"/>
          <w:szCs w:val="22"/>
          <w:lang w:val="es-ES_tradnl"/>
        </w:rPr>
      </w:pPr>
      <w:r w:rsidRPr="000D73A1">
        <w:rPr>
          <w:rFonts w:ascii="Tahoma" w:hAnsi="Tahoma" w:cs="Tahoma"/>
          <w:sz w:val="22"/>
          <w:szCs w:val="22"/>
          <w:lang w:val="es-ES_tradnl"/>
        </w:rPr>
        <w:t>Prohíba a los empleados de usar las escaleras dañadas.</w:t>
      </w:r>
    </w:p>
    <w:p w:rsidR="000D73A1" w:rsidRPr="000D73A1" w:rsidRDefault="000D73A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_tradnl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0D73A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0D73A1">
        <w:rPr>
          <w:rFonts w:ascii="Tahoma" w:hAnsi="Tahoma" w:cs="Tahoma"/>
          <w:sz w:val="22"/>
          <w:szCs w:val="22"/>
          <w:lang w:val="es-ES"/>
        </w:rPr>
        <w:t>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ab/>
      </w:r>
      <w:r w:rsidRPr="000D73A1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Instructor: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0D73A1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0D73A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0D73A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0D73A1">
        <w:rPr>
          <w:rFonts w:ascii="Tahoma" w:hAnsi="Tahoma" w:cs="Tahoma"/>
          <w:sz w:val="22"/>
          <w:szCs w:val="22"/>
          <w:lang w:val="es-ES"/>
        </w:rPr>
        <w:t>Nombre: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0D73A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0D73A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0D73A1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0D73A1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D73A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73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0D73A1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0D73A1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0D73A1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 xml:space="preserve">Seguridad de escaleras </w:t>
          </w:r>
          <w:r w:rsidR="000D73A1" w:rsidRPr="000D73A1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>—Selección y</w:t>
          </w:r>
          <w:r w:rsidR="000D73A1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 xml:space="preserve"> mantenimiento</w:t>
          </w:r>
        </w:p>
      </w:tc>
    </w:tr>
  </w:tbl>
  <w:p w:rsidR="00B968EA" w:rsidRPr="000D73A1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0D73A1">
      <w:rPr>
        <w:sz w:val="24"/>
        <w:szCs w:val="24"/>
        <w:lang w:val="es-ES"/>
      </w:rPr>
      <w:tab/>
    </w:r>
  </w:p>
  <w:p w:rsidR="00FF6E4F" w:rsidRPr="000D73A1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73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B6543"/>
    <w:multiLevelType w:val="hybridMultilevel"/>
    <w:tmpl w:val="ED5A3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F222C"/>
    <w:multiLevelType w:val="hybridMultilevel"/>
    <w:tmpl w:val="5818F058"/>
    <w:lvl w:ilvl="0" w:tplc="5CB28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6CA5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65E76"/>
    <w:multiLevelType w:val="hybridMultilevel"/>
    <w:tmpl w:val="6164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145525"/>
    <w:multiLevelType w:val="hybridMultilevel"/>
    <w:tmpl w:val="67244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0" w15:restartNumberingAfterBreak="0">
    <w:nsid w:val="55F85750"/>
    <w:multiLevelType w:val="hybridMultilevel"/>
    <w:tmpl w:val="A13862C0"/>
    <w:lvl w:ilvl="0" w:tplc="5CB28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962FAF"/>
    <w:multiLevelType w:val="hybridMultilevel"/>
    <w:tmpl w:val="282A4F72"/>
    <w:lvl w:ilvl="0" w:tplc="AA6CA5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55142"/>
    <w:multiLevelType w:val="hybridMultilevel"/>
    <w:tmpl w:val="3982B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373595"/>
    <w:multiLevelType w:val="hybridMultilevel"/>
    <w:tmpl w:val="94B20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531ACD"/>
    <w:multiLevelType w:val="hybridMultilevel"/>
    <w:tmpl w:val="B440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15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73A1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3FCA5E6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998C-B0EF-4988-BCF2-36B60CB5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2018-04-02T21:15:00Z</dcterms:created>
  <dcterms:modified xsi:type="dcterms:W3CDTF">2018-04-02T21:15:00Z</dcterms:modified>
</cp:coreProperties>
</file>