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41" w:rsidRPr="00D06141" w:rsidRDefault="00D06141" w:rsidP="00D06141">
      <w:pPr>
        <w:spacing w:after="240"/>
        <w:rPr>
          <w:rFonts w:ascii="Tahoma" w:hAnsi="Tahoma" w:cs="Tahoma"/>
          <w:sz w:val="22"/>
          <w:szCs w:val="22"/>
        </w:rPr>
      </w:pPr>
      <w:r w:rsidRPr="00D06141">
        <w:rPr>
          <w:noProof/>
          <w:sz w:val="22"/>
          <w:szCs w:val="22"/>
        </w:rPr>
        <w:drawing>
          <wp:anchor distT="0" distB="0" distL="114300" distR="114300" simplePos="0" relativeHeight="251659264" behindDoc="0" locked="0" layoutInCell="1" allowOverlap="1">
            <wp:simplePos x="0" y="0"/>
            <wp:positionH relativeFrom="margin">
              <wp:posOffset>3482340</wp:posOffset>
            </wp:positionH>
            <wp:positionV relativeFrom="margin">
              <wp:posOffset>-170180</wp:posOffset>
            </wp:positionV>
            <wp:extent cx="2790190" cy="2202815"/>
            <wp:effectExtent l="0" t="0" r="29210" b="45085"/>
            <wp:wrapSquare wrapText="bothSides"/>
            <wp:docPr id="1" name="Picture 1" descr="Buffet - Food in Chafing Dishes - Big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ffet - Food in Chafing Dishes - Bigstock"/>
                    <pic:cNvPicPr>
                      <a:picLocks noChangeAspect="1" noChangeArrowheads="1"/>
                    </pic:cNvPicPr>
                  </pic:nvPicPr>
                  <pic:blipFill>
                    <a:blip r:embed="rId8" cstate="print">
                      <a:extLst>
                        <a:ext uri="{28A0092B-C50C-407E-A947-70E740481C1C}">
                          <a14:useLocalDpi xmlns:a14="http://schemas.microsoft.com/office/drawing/2010/main" val="0"/>
                        </a:ext>
                      </a:extLst>
                    </a:blip>
                    <a:srcRect l="15401"/>
                    <a:stretch>
                      <a:fillRect/>
                    </a:stretch>
                  </pic:blipFill>
                  <pic:spPr bwMode="auto">
                    <a:xfrm>
                      <a:off x="0" y="0"/>
                      <a:ext cx="2790190" cy="220281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D06141">
        <w:rPr>
          <w:rFonts w:ascii="Tahoma" w:hAnsi="Tahoma" w:cs="Tahoma"/>
          <w:sz w:val="22"/>
          <w:szCs w:val="22"/>
        </w:rPr>
        <w:t xml:space="preserve">Potlucks and buffets carry a high risk for foodborne illness because bacteria thrive in food that is left out for long periods of time at room temperature. The </w:t>
      </w:r>
      <w:r w:rsidRPr="00D06141">
        <w:rPr>
          <w:rFonts w:ascii="Tahoma" w:hAnsi="Tahoma" w:cs="Tahoma"/>
          <w:b/>
          <w:sz w:val="22"/>
          <w:szCs w:val="22"/>
        </w:rPr>
        <w:t>danger zone</w:t>
      </w:r>
      <w:r w:rsidRPr="00D06141">
        <w:rPr>
          <w:rFonts w:ascii="Tahoma" w:hAnsi="Tahoma" w:cs="Tahoma"/>
          <w:sz w:val="22"/>
          <w:szCs w:val="22"/>
        </w:rPr>
        <w:t xml:space="preserve"> for bacterial growth is between 40˚ and 140˚F. The maximum amount of time that food can stay in this range before becoming dangerous is two hours, and potlucks and buffets easily last longer.</w:t>
      </w:r>
    </w:p>
    <w:p w:rsidR="00D06141" w:rsidRPr="00D06141" w:rsidRDefault="00D06141" w:rsidP="00D06141">
      <w:pPr>
        <w:rPr>
          <w:rFonts w:ascii="Tahoma" w:hAnsi="Tahoma" w:cs="Tahoma"/>
          <w:sz w:val="22"/>
          <w:szCs w:val="22"/>
        </w:rPr>
      </w:pPr>
      <w:r w:rsidRPr="00D06141">
        <w:rPr>
          <w:rFonts w:ascii="Tahoma" w:hAnsi="Tahoma" w:cs="Tahoma"/>
          <w:sz w:val="22"/>
          <w:szCs w:val="22"/>
        </w:rPr>
        <w:t>Sanitary practices, avoidance of cross-contamination, and temperature control guard against bacteria. Take care while preparing, storing, and serving food.</w:t>
      </w:r>
    </w:p>
    <w:p w:rsidR="00D06141" w:rsidRPr="00D06141" w:rsidRDefault="00D06141" w:rsidP="00D06141">
      <w:pPr>
        <w:tabs>
          <w:tab w:val="left" w:pos="1440"/>
          <w:tab w:val="left" w:pos="2160"/>
        </w:tabs>
        <w:rPr>
          <w:rFonts w:ascii="Tahoma" w:hAnsi="Tahoma"/>
          <w:sz w:val="22"/>
          <w:szCs w:val="22"/>
        </w:rPr>
      </w:pPr>
    </w:p>
    <w:p w:rsidR="00D06141" w:rsidRPr="00D06141" w:rsidRDefault="00D06141" w:rsidP="00D06141">
      <w:pPr>
        <w:tabs>
          <w:tab w:val="left" w:pos="1440"/>
          <w:tab w:val="left" w:pos="2160"/>
        </w:tabs>
        <w:spacing w:after="120"/>
        <w:rPr>
          <w:rFonts w:ascii="Tahoma" w:hAnsi="Tahoma"/>
          <w:b/>
          <w:sz w:val="22"/>
          <w:szCs w:val="22"/>
        </w:rPr>
      </w:pPr>
      <w:r w:rsidRPr="00D06141">
        <w:rPr>
          <w:rFonts w:ascii="Tahoma" w:hAnsi="Tahoma"/>
          <w:b/>
          <w:sz w:val="22"/>
          <w:szCs w:val="22"/>
        </w:rPr>
        <w:t>Types of bacteria:</w:t>
      </w:r>
    </w:p>
    <w:p w:rsidR="00D06141" w:rsidRPr="00D06141" w:rsidRDefault="00D06141" w:rsidP="00D06141">
      <w:pPr>
        <w:numPr>
          <w:ilvl w:val="0"/>
          <w:numId w:val="5"/>
        </w:numPr>
        <w:tabs>
          <w:tab w:val="left" w:pos="1800"/>
        </w:tabs>
        <w:spacing w:after="240"/>
        <w:ind w:left="360"/>
        <w:rPr>
          <w:rFonts w:ascii="Tahoma" w:hAnsi="Tahoma"/>
          <w:b/>
          <w:sz w:val="22"/>
          <w:szCs w:val="22"/>
        </w:rPr>
      </w:pPr>
      <w:r w:rsidRPr="00D06141">
        <w:rPr>
          <w:rFonts w:ascii="Tahoma" w:hAnsi="Tahoma"/>
          <w:b/>
          <w:i/>
          <w:sz w:val="22"/>
          <w:szCs w:val="22"/>
        </w:rPr>
        <w:t>Staphylococcus aureus</w:t>
      </w:r>
      <w:r w:rsidRPr="00D06141">
        <w:rPr>
          <w:rFonts w:ascii="Tahoma" w:hAnsi="Tahoma"/>
          <w:b/>
          <w:sz w:val="22"/>
          <w:szCs w:val="22"/>
        </w:rPr>
        <w:t>:</w:t>
      </w:r>
      <w:r w:rsidRPr="00D06141">
        <w:rPr>
          <w:rFonts w:ascii="Tahoma" w:hAnsi="Tahoma"/>
          <w:sz w:val="22"/>
          <w:szCs w:val="22"/>
        </w:rPr>
        <w:t xml:space="preserve"> Commonly called “staph”, these bacteria are found on human skin and inside noses, throats, and infected cuts and pimples. They can contaminate food during preparation, and they thrive when food is left out at room temperature. This type of bacteria produces a toxin that cannot be destroyed by heat.</w:t>
      </w:r>
    </w:p>
    <w:p w:rsidR="00D06141" w:rsidRPr="00D06141" w:rsidRDefault="00D06141" w:rsidP="00D06141">
      <w:pPr>
        <w:numPr>
          <w:ilvl w:val="0"/>
          <w:numId w:val="5"/>
        </w:numPr>
        <w:tabs>
          <w:tab w:val="left" w:pos="1800"/>
        </w:tabs>
        <w:spacing w:after="240"/>
        <w:ind w:left="360"/>
        <w:rPr>
          <w:rFonts w:ascii="Tahoma" w:hAnsi="Tahoma"/>
          <w:b/>
          <w:sz w:val="22"/>
          <w:szCs w:val="22"/>
        </w:rPr>
      </w:pPr>
      <w:r w:rsidRPr="00D06141">
        <w:rPr>
          <w:rFonts w:ascii="Tahoma" w:hAnsi="Tahoma"/>
          <w:b/>
          <w:i/>
          <w:sz w:val="22"/>
          <w:szCs w:val="22"/>
        </w:rPr>
        <w:t>Clostridium perfringens</w:t>
      </w:r>
      <w:r w:rsidRPr="00D06141">
        <w:rPr>
          <w:rFonts w:ascii="Tahoma" w:hAnsi="Tahoma"/>
          <w:b/>
          <w:sz w:val="22"/>
          <w:szCs w:val="22"/>
        </w:rPr>
        <w:t xml:space="preserve">: </w:t>
      </w:r>
      <w:r w:rsidRPr="00D06141">
        <w:rPr>
          <w:rFonts w:ascii="Tahoma" w:hAnsi="Tahoma"/>
          <w:sz w:val="22"/>
          <w:szCs w:val="22"/>
        </w:rPr>
        <w:t>Also called “cafeteria germs,” these are often found in large servings of food that are allowed to reach danger zone temperatures.</w:t>
      </w:r>
    </w:p>
    <w:p w:rsidR="00D06141" w:rsidRPr="00D06141" w:rsidRDefault="00D06141" w:rsidP="00D06141">
      <w:pPr>
        <w:numPr>
          <w:ilvl w:val="0"/>
          <w:numId w:val="5"/>
        </w:numPr>
        <w:tabs>
          <w:tab w:val="left" w:pos="1800"/>
        </w:tabs>
        <w:spacing w:after="240"/>
        <w:ind w:left="360"/>
        <w:rPr>
          <w:rFonts w:ascii="Tahoma" w:hAnsi="Tahoma"/>
          <w:b/>
          <w:sz w:val="22"/>
          <w:szCs w:val="22"/>
        </w:rPr>
      </w:pPr>
      <w:r w:rsidRPr="00D06141">
        <w:rPr>
          <w:rFonts w:ascii="Tahoma" w:hAnsi="Tahoma"/>
          <w:b/>
          <w:i/>
          <w:sz w:val="22"/>
          <w:szCs w:val="22"/>
        </w:rPr>
        <w:t>Listeria monocytogenes</w:t>
      </w:r>
      <w:r w:rsidRPr="00D06141">
        <w:rPr>
          <w:rFonts w:ascii="Tahoma" w:hAnsi="Tahoma"/>
          <w:b/>
          <w:sz w:val="22"/>
          <w:szCs w:val="22"/>
        </w:rPr>
        <w:t xml:space="preserve">: </w:t>
      </w:r>
      <w:r w:rsidRPr="00D06141">
        <w:rPr>
          <w:rFonts w:ascii="Tahoma" w:hAnsi="Tahoma"/>
          <w:sz w:val="22"/>
          <w:szCs w:val="22"/>
        </w:rPr>
        <w:t>If food has been contaminated by these bacteria, they can multiply and produce toxins even in temperatures below 40</w:t>
      </w:r>
      <w:r w:rsidRPr="00D06141">
        <w:rPr>
          <w:rFonts w:ascii="Tahoma" w:hAnsi="Tahoma" w:cs="Tahoma"/>
          <w:sz w:val="22"/>
          <w:szCs w:val="22"/>
        </w:rPr>
        <w:t>˚F. This type of bacteria is commonly found in dairy products, such as un-pasteurized milk and cheese.</w:t>
      </w:r>
    </w:p>
    <w:p w:rsidR="00D06141" w:rsidRPr="00D06141" w:rsidRDefault="00D06141" w:rsidP="00D06141">
      <w:pPr>
        <w:numPr>
          <w:ilvl w:val="0"/>
          <w:numId w:val="5"/>
        </w:numPr>
        <w:tabs>
          <w:tab w:val="left" w:pos="1800"/>
        </w:tabs>
        <w:spacing w:after="240"/>
        <w:ind w:left="360"/>
        <w:rPr>
          <w:rFonts w:ascii="Tahoma" w:hAnsi="Tahoma"/>
          <w:b/>
          <w:sz w:val="22"/>
          <w:szCs w:val="22"/>
        </w:rPr>
      </w:pPr>
      <w:r w:rsidRPr="00D06141">
        <w:rPr>
          <w:rFonts w:ascii="Tahoma" w:hAnsi="Tahoma"/>
          <w:b/>
          <w:i/>
          <w:sz w:val="22"/>
          <w:szCs w:val="22"/>
        </w:rPr>
        <w:t>Salmonella</w:t>
      </w:r>
      <w:r w:rsidRPr="00D06141">
        <w:rPr>
          <w:rFonts w:ascii="Tahoma" w:hAnsi="Tahoma"/>
          <w:b/>
          <w:sz w:val="22"/>
          <w:szCs w:val="22"/>
        </w:rPr>
        <w:t xml:space="preserve">: </w:t>
      </w:r>
      <w:r w:rsidRPr="00D06141">
        <w:rPr>
          <w:rFonts w:ascii="Tahoma" w:hAnsi="Tahoma"/>
          <w:sz w:val="22"/>
          <w:szCs w:val="22"/>
        </w:rPr>
        <w:t xml:space="preserve">These bacteria are found in poultry, eggs, raw milk, and raw milk products. It can be introduced into food during food preparation or from consuming raw or unpasteurized products. </w:t>
      </w:r>
    </w:p>
    <w:p w:rsidR="00D06141" w:rsidRPr="00D06141" w:rsidRDefault="00D06141" w:rsidP="00D06141">
      <w:pPr>
        <w:numPr>
          <w:ilvl w:val="0"/>
          <w:numId w:val="5"/>
        </w:numPr>
        <w:tabs>
          <w:tab w:val="left" w:pos="1800"/>
        </w:tabs>
        <w:spacing w:after="240"/>
        <w:ind w:left="360"/>
        <w:rPr>
          <w:rFonts w:ascii="Tahoma" w:hAnsi="Tahoma"/>
          <w:b/>
          <w:sz w:val="22"/>
          <w:szCs w:val="22"/>
        </w:rPr>
      </w:pPr>
      <w:r w:rsidRPr="00D06141">
        <w:rPr>
          <w:rFonts w:ascii="Tahoma" w:hAnsi="Tahoma"/>
          <w:b/>
          <w:i/>
          <w:sz w:val="22"/>
          <w:szCs w:val="22"/>
        </w:rPr>
        <w:t>Escherichia coli (E. coli)</w:t>
      </w:r>
      <w:r w:rsidRPr="00D06141">
        <w:rPr>
          <w:rFonts w:ascii="Tahoma" w:hAnsi="Tahoma"/>
          <w:b/>
          <w:sz w:val="22"/>
          <w:szCs w:val="22"/>
        </w:rPr>
        <w:t xml:space="preserve">: </w:t>
      </w:r>
      <w:r w:rsidRPr="00D06141">
        <w:rPr>
          <w:rFonts w:ascii="Tahoma" w:hAnsi="Tahoma"/>
          <w:i/>
          <w:sz w:val="22"/>
          <w:szCs w:val="22"/>
        </w:rPr>
        <w:t>E. coli</w:t>
      </w:r>
      <w:r w:rsidRPr="00D06141">
        <w:rPr>
          <w:rFonts w:ascii="Tahoma" w:hAnsi="Tahoma"/>
          <w:sz w:val="22"/>
          <w:szCs w:val="22"/>
        </w:rPr>
        <w:t xml:space="preserve"> exposure may be the result of cross contamination from raw meat and produce. There are various strains of </w:t>
      </w:r>
      <w:r w:rsidRPr="00D06141">
        <w:rPr>
          <w:rFonts w:ascii="Tahoma" w:hAnsi="Tahoma"/>
          <w:i/>
          <w:sz w:val="22"/>
          <w:szCs w:val="22"/>
        </w:rPr>
        <w:t>E. coli</w:t>
      </w:r>
      <w:r w:rsidRPr="00D06141">
        <w:rPr>
          <w:rFonts w:ascii="Tahoma" w:hAnsi="Tahoma"/>
          <w:sz w:val="22"/>
          <w:szCs w:val="22"/>
        </w:rPr>
        <w:t xml:space="preserve"> that result in a range of health symptoms including diarrhea and other intestinal problems. </w:t>
      </w:r>
    </w:p>
    <w:p w:rsidR="00D06141" w:rsidRPr="00D06141" w:rsidRDefault="00D06141" w:rsidP="00D06141">
      <w:pPr>
        <w:tabs>
          <w:tab w:val="left" w:pos="1800"/>
        </w:tabs>
        <w:spacing w:after="120"/>
        <w:rPr>
          <w:rFonts w:ascii="Tahoma" w:hAnsi="Tahoma"/>
          <w:b/>
          <w:sz w:val="22"/>
          <w:szCs w:val="22"/>
        </w:rPr>
      </w:pPr>
      <w:r w:rsidRPr="00D06141">
        <w:rPr>
          <w:rFonts w:ascii="Tahoma" w:hAnsi="Tahoma"/>
          <w:b/>
          <w:sz w:val="22"/>
          <w:szCs w:val="22"/>
        </w:rPr>
        <w:t>Avoiding contamination:</w:t>
      </w:r>
    </w:p>
    <w:p w:rsidR="00D06141" w:rsidRPr="00D06141" w:rsidRDefault="00D06141" w:rsidP="00D06141">
      <w:pPr>
        <w:numPr>
          <w:ilvl w:val="0"/>
          <w:numId w:val="6"/>
        </w:numPr>
        <w:tabs>
          <w:tab w:val="left" w:pos="1800"/>
        </w:tabs>
        <w:spacing w:after="240"/>
        <w:ind w:left="360"/>
        <w:rPr>
          <w:rFonts w:ascii="Tahoma" w:hAnsi="Tahoma"/>
          <w:sz w:val="22"/>
          <w:szCs w:val="22"/>
        </w:rPr>
      </w:pPr>
      <w:r w:rsidRPr="00D06141">
        <w:rPr>
          <w:rFonts w:ascii="Tahoma" w:hAnsi="Tahoma"/>
          <w:sz w:val="22"/>
          <w:szCs w:val="22"/>
        </w:rPr>
        <w:t>Always wash hands before handling or preparing food.</w:t>
      </w:r>
      <w:bookmarkStart w:id="0" w:name="_GoBack"/>
      <w:bookmarkEnd w:id="0"/>
    </w:p>
    <w:p w:rsidR="00D06141" w:rsidRPr="00D06141" w:rsidRDefault="00D06141" w:rsidP="00D06141">
      <w:pPr>
        <w:numPr>
          <w:ilvl w:val="0"/>
          <w:numId w:val="6"/>
        </w:numPr>
        <w:tabs>
          <w:tab w:val="left" w:pos="1800"/>
        </w:tabs>
        <w:spacing w:after="240"/>
        <w:ind w:left="360"/>
        <w:rPr>
          <w:rFonts w:ascii="Tahoma" w:hAnsi="Tahoma"/>
          <w:sz w:val="22"/>
          <w:szCs w:val="22"/>
        </w:rPr>
      </w:pPr>
      <w:r w:rsidRPr="00D06141">
        <w:rPr>
          <w:rFonts w:ascii="Tahoma" w:hAnsi="Tahoma"/>
          <w:sz w:val="22"/>
          <w:szCs w:val="22"/>
        </w:rPr>
        <w:t>Keep areas, utensils, and platters used for food preparation and serving clean.</w:t>
      </w:r>
    </w:p>
    <w:p w:rsidR="00D06141" w:rsidRPr="00D06141" w:rsidRDefault="00D06141" w:rsidP="00D06141">
      <w:pPr>
        <w:numPr>
          <w:ilvl w:val="0"/>
          <w:numId w:val="6"/>
        </w:numPr>
        <w:tabs>
          <w:tab w:val="left" w:pos="1800"/>
        </w:tabs>
        <w:spacing w:after="240"/>
        <w:ind w:left="360"/>
        <w:rPr>
          <w:rFonts w:ascii="Tahoma" w:hAnsi="Tahoma"/>
          <w:sz w:val="22"/>
          <w:szCs w:val="22"/>
        </w:rPr>
      </w:pPr>
      <w:r w:rsidRPr="00D06141">
        <w:rPr>
          <w:rFonts w:ascii="Tahoma" w:hAnsi="Tahoma"/>
          <w:sz w:val="22"/>
          <w:szCs w:val="22"/>
        </w:rPr>
        <w:t>To protect against staph bacteria, do not prepare food if you have an infection of the skin, eyes, or nose.</w:t>
      </w:r>
    </w:p>
    <w:p w:rsidR="00D06141" w:rsidRPr="00D06141" w:rsidRDefault="00D06141" w:rsidP="00D06141">
      <w:pPr>
        <w:numPr>
          <w:ilvl w:val="0"/>
          <w:numId w:val="6"/>
        </w:numPr>
        <w:tabs>
          <w:tab w:val="left" w:pos="1800"/>
        </w:tabs>
        <w:spacing w:after="240"/>
        <w:ind w:left="360"/>
        <w:rPr>
          <w:rFonts w:ascii="Tahoma" w:hAnsi="Tahoma"/>
          <w:sz w:val="22"/>
          <w:szCs w:val="22"/>
        </w:rPr>
      </w:pPr>
      <w:r w:rsidRPr="00D06141">
        <w:rPr>
          <w:rFonts w:ascii="Tahoma" w:hAnsi="Tahoma"/>
          <w:sz w:val="22"/>
          <w:szCs w:val="22"/>
        </w:rPr>
        <w:t>Do not reuse serving platters without first cleaning them.</w:t>
      </w:r>
    </w:p>
    <w:p w:rsidR="00D06141" w:rsidRPr="00D06141" w:rsidRDefault="00D06141" w:rsidP="00D06141">
      <w:pPr>
        <w:numPr>
          <w:ilvl w:val="0"/>
          <w:numId w:val="6"/>
        </w:numPr>
        <w:tabs>
          <w:tab w:val="left" w:pos="1800"/>
        </w:tabs>
        <w:spacing w:after="240"/>
        <w:ind w:left="360"/>
        <w:rPr>
          <w:rFonts w:ascii="Tahoma" w:hAnsi="Tahoma"/>
          <w:sz w:val="22"/>
          <w:szCs w:val="22"/>
        </w:rPr>
      </w:pPr>
      <w:r w:rsidRPr="00D06141">
        <w:rPr>
          <w:rFonts w:ascii="Tahoma" w:hAnsi="Tahoma"/>
          <w:sz w:val="22"/>
          <w:szCs w:val="22"/>
        </w:rPr>
        <w:lastRenderedPageBreak/>
        <w:t xml:space="preserve">To guard against </w:t>
      </w:r>
      <w:r w:rsidRPr="00D06141">
        <w:rPr>
          <w:rFonts w:ascii="Tahoma" w:hAnsi="Tahoma"/>
          <w:i/>
          <w:sz w:val="22"/>
          <w:szCs w:val="22"/>
        </w:rPr>
        <w:t>Listeria monocytogenes</w:t>
      </w:r>
      <w:r w:rsidRPr="00D06141">
        <w:rPr>
          <w:rFonts w:ascii="Tahoma" w:hAnsi="Tahoma"/>
          <w:sz w:val="22"/>
          <w:szCs w:val="22"/>
        </w:rPr>
        <w:t>, observe sell-by and use-by dates on pre-packaged foods.</w:t>
      </w:r>
    </w:p>
    <w:p w:rsidR="00D06141" w:rsidRPr="00D06141" w:rsidRDefault="00D06141" w:rsidP="00D06141">
      <w:pPr>
        <w:tabs>
          <w:tab w:val="left" w:pos="1800"/>
        </w:tabs>
        <w:spacing w:after="120"/>
        <w:rPr>
          <w:rFonts w:ascii="Tahoma" w:hAnsi="Tahoma"/>
          <w:b/>
          <w:sz w:val="22"/>
          <w:szCs w:val="22"/>
        </w:rPr>
      </w:pPr>
      <w:r w:rsidRPr="00D06141">
        <w:rPr>
          <w:rFonts w:ascii="Tahoma" w:hAnsi="Tahoma"/>
          <w:b/>
          <w:sz w:val="22"/>
          <w:szCs w:val="22"/>
        </w:rPr>
        <w:t>Temperature control:</w:t>
      </w:r>
    </w:p>
    <w:p w:rsidR="00D06141" w:rsidRPr="00D06141" w:rsidRDefault="00D06141" w:rsidP="00D06141">
      <w:pPr>
        <w:numPr>
          <w:ilvl w:val="0"/>
          <w:numId w:val="7"/>
        </w:numPr>
        <w:tabs>
          <w:tab w:val="left" w:pos="1800"/>
        </w:tabs>
        <w:spacing w:after="120"/>
        <w:ind w:left="360"/>
        <w:rPr>
          <w:rFonts w:ascii="Tahoma" w:hAnsi="Tahoma"/>
          <w:sz w:val="22"/>
          <w:szCs w:val="22"/>
        </w:rPr>
      </w:pPr>
      <w:r w:rsidRPr="00D06141">
        <w:rPr>
          <w:rFonts w:ascii="Tahoma" w:hAnsi="Tahoma"/>
          <w:sz w:val="22"/>
          <w:szCs w:val="22"/>
        </w:rPr>
        <w:t>Food preparation:</w:t>
      </w:r>
    </w:p>
    <w:p w:rsidR="00D06141" w:rsidRPr="00D06141" w:rsidRDefault="00D06141" w:rsidP="00D06141">
      <w:pPr>
        <w:numPr>
          <w:ilvl w:val="0"/>
          <w:numId w:val="8"/>
        </w:numPr>
        <w:tabs>
          <w:tab w:val="left" w:pos="2160"/>
        </w:tabs>
        <w:spacing w:after="120"/>
        <w:ind w:left="720"/>
        <w:rPr>
          <w:rFonts w:ascii="Tahoma" w:hAnsi="Tahoma"/>
          <w:sz w:val="22"/>
          <w:szCs w:val="22"/>
        </w:rPr>
      </w:pPr>
      <w:r w:rsidRPr="00D06141">
        <w:rPr>
          <w:rFonts w:ascii="Tahoma" w:hAnsi="Tahoma"/>
          <w:sz w:val="22"/>
          <w:szCs w:val="22"/>
        </w:rPr>
        <w:t>Food must reach the proper internal temperatures while cooking.</w:t>
      </w:r>
    </w:p>
    <w:p w:rsidR="00D06141" w:rsidRPr="00D06141" w:rsidRDefault="00D06141" w:rsidP="00D06141">
      <w:pPr>
        <w:numPr>
          <w:ilvl w:val="0"/>
          <w:numId w:val="8"/>
        </w:numPr>
        <w:tabs>
          <w:tab w:val="left" w:pos="2160"/>
        </w:tabs>
        <w:spacing w:after="120"/>
        <w:ind w:left="720"/>
        <w:rPr>
          <w:rFonts w:ascii="Tahoma" w:hAnsi="Tahoma"/>
          <w:sz w:val="22"/>
          <w:szCs w:val="22"/>
        </w:rPr>
      </w:pPr>
      <w:r w:rsidRPr="00D06141">
        <w:rPr>
          <w:rFonts w:ascii="Tahoma" w:hAnsi="Tahoma"/>
          <w:sz w:val="22"/>
          <w:szCs w:val="22"/>
        </w:rPr>
        <w:t>Cool food quickly and evenly when storing. Put the cooked food into a shallow container and place in the refrigerator or freezer.</w:t>
      </w:r>
    </w:p>
    <w:p w:rsidR="00D06141" w:rsidRPr="00D06141" w:rsidRDefault="00D06141" w:rsidP="00D06141">
      <w:pPr>
        <w:numPr>
          <w:ilvl w:val="0"/>
          <w:numId w:val="8"/>
        </w:numPr>
        <w:tabs>
          <w:tab w:val="left" w:pos="2160"/>
        </w:tabs>
        <w:spacing w:after="240"/>
        <w:ind w:left="720"/>
        <w:rPr>
          <w:rFonts w:ascii="Tahoma" w:hAnsi="Tahoma"/>
          <w:sz w:val="22"/>
          <w:szCs w:val="22"/>
        </w:rPr>
      </w:pPr>
      <w:r w:rsidRPr="00D06141">
        <w:rPr>
          <w:rFonts w:ascii="Tahoma" w:hAnsi="Tahoma"/>
          <w:sz w:val="22"/>
          <w:szCs w:val="22"/>
        </w:rPr>
        <w:t>Reheat foods to 165</w:t>
      </w:r>
      <w:r w:rsidRPr="00D06141">
        <w:rPr>
          <w:rFonts w:ascii="Tahoma" w:hAnsi="Tahoma" w:cs="Tahoma"/>
          <w:sz w:val="22"/>
          <w:szCs w:val="22"/>
        </w:rPr>
        <w:t>˚F.</w:t>
      </w:r>
    </w:p>
    <w:p w:rsidR="00D06141" w:rsidRPr="00D06141" w:rsidRDefault="00D06141" w:rsidP="00D06141">
      <w:pPr>
        <w:numPr>
          <w:ilvl w:val="0"/>
          <w:numId w:val="9"/>
        </w:numPr>
        <w:tabs>
          <w:tab w:val="left" w:pos="1800"/>
        </w:tabs>
        <w:spacing w:after="120"/>
        <w:ind w:left="360"/>
        <w:rPr>
          <w:rFonts w:ascii="Tahoma" w:hAnsi="Tahoma"/>
          <w:sz w:val="22"/>
          <w:szCs w:val="22"/>
        </w:rPr>
      </w:pPr>
      <w:r w:rsidRPr="00D06141">
        <w:rPr>
          <w:rFonts w:ascii="Tahoma" w:hAnsi="Tahoma"/>
          <w:sz w:val="22"/>
          <w:szCs w:val="22"/>
        </w:rPr>
        <w:t>Serving practices:</w:t>
      </w:r>
    </w:p>
    <w:p w:rsidR="00D06141" w:rsidRPr="00D06141" w:rsidRDefault="00D06141" w:rsidP="00D06141">
      <w:pPr>
        <w:numPr>
          <w:ilvl w:val="0"/>
          <w:numId w:val="8"/>
        </w:numPr>
        <w:tabs>
          <w:tab w:val="left" w:pos="2160"/>
        </w:tabs>
        <w:spacing w:after="120"/>
        <w:ind w:left="720"/>
        <w:rPr>
          <w:rFonts w:ascii="Tahoma" w:hAnsi="Tahoma"/>
          <w:sz w:val="22"/>
          <w:szCs w:val="22"/>
        </w:rPr>
      </w:pPr>
      <w:r w:rsidRPr="00D06141">
        <w:rPr>
          <w:rFonts w:ascii="Tahoma" w:hAnsi="Tahoma"/>
          <w:sz w:val="22"/>
          <w:szCs w:val="22"/>
        </w:rPr>
        <w:t>Keep hot foods at 140</w:t>
      </w:r>
      <w:r w:rsidRPr="00D06141">
        <w:rPr>
          <w:rFonts w:ascii="Tahoma" w:hAnsi="Tahoma" w:cs="Tahoma"/>
          <w:sz w:val="22"/>
          <w:szCs w:val="22"/>
        </w:rPr>
        <w:t>˚</w:t>
      </w:r>
      <w:r w:rsidRPr="00D06141">
        <w:rPr>
          <w:rFonts w:ascii="Tahoma" w:hAnsi="Tahoma"/>
          <w:sz w:val="22"/>
          <w:szCs w:val="22"/>
        </w:rPr>
        <w:t xml:space="preserve">F or above by using chafing dishes, slow cookers, or warming plates. </w:t>
      </w:r>
    </w:p>
    <w:p w:rsidR="00D06141" w:rsidRPr="00D06141" w:rsidRDefault="00D06141" w:rsidP="00D06141">
      <w:pPr>
        <w:numPr>
          <w:ilvl w:val="0"/>
          <w:numId w:val="8"/>
        </w:numPr>
        <w:tabs>
          <w:tab w:val="left" w:pos="2160"/>
        </w:tabs>
        <w:spacing w:after="120"/>
        <w:ind w:left="720"/>
        <w:rPr>
          <w:rFonts w:ascii="Tahoma" w:hAnsi="Tahoma"/>
          <w:sz w:val="22"/>
          <w:szCs w:val="22"/>
        </w:rPr>
      </w:pPr>
      <w:r w:rsidRPr="00D06141">
        <w:rPr>
          <w:rFonts w:ascii="Tahoma" w:hAnsi="Tahoma"/>
          <w:sz w:val="22"/>
          <w:szCs w:val="22"/>
        </w:rPr>
        <w:t>Keep cold foods cold by putting the serving bowl or platter in an ice bath, and replace the ice as needed.</w:t>
      </w:r>
    </w:p>
    <w:p w:rsidR="00D06141" w:rsidRPr="00D06141" w:rsidRDefault="00D06141" w:rsidP="00D06141">
      <w:pPr>
        <w:numPr>
          <w:ilvl w:val="0"/>
          <w:numId w:val="8"/>
        </w:numPr>
        <w:tabs>
          <w:tab w:val="left" w:pos="2160"/>
        </w:tabs>
        <w:spacing w:after="120"/>
        <w:ind w:left="720"/>
        <w:rPr>
          <w:rFonts w:ascii="Tahoma" w:hAnsi="Tahoma"/>
          <w:sz w:val="22"/>
          <w:szCs w:val="22"/>
        </w:rPr>
      </w:pPr>
      <w:r w:rsidRPr="00D06141">
        <w:rPr>
          <w:rFonts w:ascii="Tahoma" w:hAnsi="Tahoma"/>
          <w:sz w:val="22"/>
          <w:szCs w:val="22"/>
        </w:rPr>
        <w:t>To limit the time food is at room temperature, put out small serving sizes of the food, and keep the rest in either the oven or refrigerator until it is ready to serve.</w:t>
      </w:r>
    </w:p>
    <w:p w:rsidR="00D06141" w:rsidRPr="00D06141" w:rsidRDefault="00D06141" w:rsidP="00D06141">
      <w:pPr>
        <w:numPr>
          <w:ilvl w:val="0"/>
          <w:numId w:val="8"/>
        </w:numPr>
        <w:tabs>
          <w:tab w:val="left" w:pos="2160"/>
        </w:tabs>
        <w:spacing w:after="120"/>
        <w:ind w:left="720"/>
        <w:rPr>
          <w:rFonts w:ascii="Tahoma" w:hAnsi="Tahoma"/>
          <w:sz w:val="22"/>
          <w:szCs w:val="22"/>
        </w:rPr>
      </w:pPr>
      <w:r w:rsidRPr="00D06141">
        <w:rPr>
          <w:rFonts w:ascii="Tahoma" w:hAnsi="Tahoma"/>
          <w:sz w:val="22"/>
          <w:szCs w:val="22"/>
        </w:rPr>
        <w:t xml:space="preserve">Track the time that foods have been on the buffet table at room temperature, and discard any food that has sat out longer than two hours. </w:t>
      </w:r>
    </w:p>
    <w:p w:rsidR="00D06141" w:rsidRPr="00D06141" w:rsidRDefault="00D06141" w:rsidP="00D06141">
      <w:pPr>
        <w:tabs>
          <w:tab w:val="left" w:pos="1440"/>
          <w:tab w:val="left" w:pos="2160"/>
        </w:tabs>
        <w:rPr>
          <w:rFonts w:ascii="Tahoma" w:hAnsi="Tahoma" w:cs="Tahoma"/>
          <w:i/>
          <w:sz w:val="22"/>
          <w:szCs w:val="22"/>
        </w:rPr>
      </w:pPr>
    </w:p>
    <w:p w:rsidR="00D06141" w:rsidRPr="00D06141" w:rsidRDefault="00D06141" w:rsidP="00D06141">
      <w:pPr>
        <w:tabs>
          <w:tab w:val="left" w:pos="1440"/>
          <w:tab w:val="left" w:pos="2160"/>
        </w:tabs>
        <w:rPr>
          <w:rFonts w:ascii="Tahoma" w:hAnsi="Tahoma" w:cs="Tahoma"/>
          <w:i/>
          <w:sz w:val="22"/>
          <w:szCs w:val="22"/>
        </w:rPr>
      </w:pPr>
    </w:p>
    <w:p w:rsidR="00D06141" w:rsidRPr="00D06141" w:rsidRDefault="00D06141" w:rsidP="00D06141">
      <w:pPr>
        <w:tabs>
          <w:tab w:val="left" w:pos="1440"/>
          <w:tab w:val="left" w:pos="2160"/>
        </w:tabs>
        <w:rPr>
          <w:rFonts w:ascii="Tahoma" w:hAnsi="Tahoma" w:cs="Tahoma"/>
          <w:i/>
          <w:sz w:val="22"/>
          <w:szCs w:val="22"/>
        </w:rPr>
      </w:pPr>
    </w:p>
    <w:p w:rsidR="00D06141" w:rsidRPr="00D06141" w:rsidRDefault="00D06141" w:rsidP="00D06141">
      <w:pPr>
        <w:jc w:val="center"/>
        <w:rPr>
          <w:rFonts w:ascii="Tahoma" w:hAnsi="Tahoma"/>
          <w:b/>
          <w:i/>
          <w:sz w:val="22"/>
          <w:szCs w:val="22"/>
        </w:rPr>
      </w:pPr>
      <w:r w:rsidRPr="00D06141">
        <w:rPr>
          <w:rFonts w:ascii="Tahoma" w:hAnsi="Tahoma" w:cs="Tahoma"/>
          <w:i/>
          <w:sz w:val="22"/>
          <w:szCs w:val="22"/>
        </w:rPr>
        <w:t xml:space="preserve">If foodborne illness is suspected, contact a healthcare </w:t>
      </w:r>
      <w:r w:rsidRPr="00D06141">
        <w:rPr>
          <w:rFonts w:ascii="Tahoma" w:hAnsi="Tahoma" w:cs="Tahoma"/>
          <w:i/>
          <w:sz w:val="22"/>
          <w:szCs w:val="22"/>
        </w:rPr>
        <w:br/>
        <w:t>professional immediately and describe the symptoms.</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lastRenderedPageBreak/>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D06141">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D061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D06141"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Foodborne Illness—Buffets and Potlucks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D061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8533F3"/>
    <w:multiLevelType w:val="hybridMultilevel"/>
    <w:tmpl w:val="7E483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E7127B"/>
    <w:multiLevelType w:val="hybridMultilevel"/>
    <w:tmpl w:val="491072EC"/>
    <w:lvl w:ilvl="0" w:tplc="896EC61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6877D1"/>
    <w:multiLevelType w:val="hybridMultilevel"/>
    <w:tmpl w:val="D124D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6946C3"/>
    <w:multiLevelType w:val="hybridMultilevel"/>
    <w:tmpl w:val="D0028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1A2045"/>
    <w:multiLevelType w:val="hybridMultilevel"/>
    <w:tmpl w:val="9080F8C4"/>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4"/>
  </w:num>
  <w:num w:numId="7">
    <w:abstractNumId w:val="1"/>
  </w:num>
  <w:num w:numId="8">
    <w:abstractNumId w:val="6"/>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06141"/>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93C7782"/>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B3CA-06FC-40F5-8492-93021049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3926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2018-03-16T16:49:00Z</dcterms:created>
  <dcterms:modified xsi:type="dcterms:W3CDTF">2018-03-16T16:49:00Z</dcterms:modified>
</cp:coreProperties>
</file>