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F3" w:rsidRPr="00334008" w:rsidRDefault="005B09F3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 xml:space="preserve">Objetivo: </w:t>
      </w:r>
      <w:r w:rsidRPr="00334008">
        <w:rPr>
          <w:rFonts w:ascii="Tahoma" w:hAnsi="Tahoma"/>
          <w:sz w:val="22"/>
        </w:rPr>
        <w:t xml:space="preserve">Comprender los riesgos entre diferentes escenarios de incendios y </w:t>
      </w:r>
      <w:r w:rsidR="003D397C" w:rsidRPr="00334008">
        <w:rPr>
          <w:rFonts w:ascii="Tahoma" w:hAnsi="Tahoma"/>
          <w:sz w:val="22"/>
        </w:rPr>
        <w:t xml:space="preserve">poder </w:t>
      </w:r>
      <w:r w:rsidRPr="00334008">
        <w:rPr>
          <w:rFonts w:ascii="Tahoma" w:hAnsi="Tahoma"/>
          <w:sz w:val="22"/>
        </w:rPr>
        <w:t>determinar si es apropiado intentar combatirlo.</w:t>
      </w:r>
    </w:p>
    <w:p w:rsidR="005B09F3" w:rsidRPr="00334008" w:rsidRDefault="005B09F3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5B09F3" w:rsidRPr="00334008" w:rsidRDefault="00727EE2" w:rsidP="005B09F3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8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85pt;margin-top:7.45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" strokecolor="#da5500">
                <v:stroke dashstyle="dash"/>
              </v:shape>
            </w:pict>
          </mc:Fallback>
        </mc:AlternateContent>
      </w:r>
    </w:p>
    <w:p w:rsidR="005B09F3" w:rsidRPr="00334008" w:rsidRDefault="005B09F3" w:rsidP="005B09F3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</w:p>
    <w:p w:rsidR="005B09F3" w:rsidRPr="00334008" w:rsidRDefault="005B09F3" w:rsidP="005B09F3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 w:cs="Tahoma"/>
          <w:b/>
          <w:noProof/>
          <w:color w:val="315CA3"/>
          <w:sz w:val="28"/>
          <w:szCs w:val="28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191770</wp:posOffset>
            </wp:positionV>
            <wp:extent cx="1468755" cy="2489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 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1EE" w:rsidRPr="00334008" w:rsidRDefault="009C1107" w:rsidP="0045764A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Antes de tratar de </w:t>
      </w:r>
      <w:r w:rsidR="003D397C" w:rsidRPr="00334008">
        <w:rPr>
          <w:rFonts w:ascii="Tahoma" w:hAnsi="Tahoma"/>
          <w:color w:val="000000"/>
          <w:sz w:val="22"/>
        </w:rPr>
        <w:t>extinguir</w:t>
      </w:r>
      <w:r w:rsidRPr="00334008">
        <w:rPr>
          <w:rFonts w:ascii="Tahoma" w:hAnsi="Tahoma"/>
          <w:color w:val="000000"/>
          <w:sz w:val="22"/>
        </w:rPr>
        <w:t xml:space="preserve"> cualquier tipo de </w:t>
      </w:r>
      <w:r w:rsidR="003D397C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 xml:space="preserve"> con un extintor, se debe realizar una </w:t>
      </w:r>
      <w:r w:rsidRPr="00334008">
        <w:rPr>
          <w:rFonts w:ascii="Tahoma" w:hAnsi="Tahoma"/>
          <w:b/>
          <w:color w:val="000000"/>
          <w:sz w:val="22"/>
        </w:rPr>
        <w:t xml:space="preserve">evaluación de </w:t>
      </w:r>
      <w:r w:rsidR="0015737E" w:rsidRPr="00334008">
        <w:rPr>
          <w:rFonts w:ascii="Tahoma" w:hAnsi="Tahoma"/>
          <w:b/>
          <w:color w:val="000000"/>
          <w:sz w:val="22"/>
        </w:rPr>
        <w:t>riesgos</w:t>
      </w:r>
      <w:r w:rsidRPr="00334008">
        <w:rPr>
          <w:rFonts w:ascii="Tahoma" w:hAnsi="Tahoma"/>
          <w:color w:val="000000"/>
          <w:sz w:val="22"/>
        </w:rPr>
        <w:t xml:space="preserve"> para evaluar las condiciones tales como el tamaño del </w:t>
      </w:r>
      <w:r w:rsidR="003D397C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>, tipo de combustible, rutas de evacuación y otros peligros en el área.</w:t>
      </w:r>
    </w:p>
    <w:p w:rsidR="004822A7" w:rsidRPr="00334008" w:rsidRDefault="009C1107" w:rsidP="00670A6F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 w:rsidRPr="00334008">
        <w:rPr>
          <w:rFonts w:ascii="Tahoma" w:hAnsi="Tahoma"/>
          <w:b/>
          <w:color w:val="315CA3"/>
          <w:sz w:val="28"/>
        </w:rPr>
        <w:t>Preguntas sobre la evaluación de riesgos:</w:t>
      </w:r>
    </w:p>
    <w:p w:rsidR="009C1107" w:rsidRPr="00334008" w:rsidRDefault="009C1107" w:rsidP="009C1107">
      <w:pPr>
        <w:spacing w:before="160" w:after="100" w:afterAutospacing="1" w:line="276" w:lineRule="auto"/>
        <w:rPr>
          <w:rFonts w:ascii="Tahoma" w:hAnsi="Tahoma" w:cs="Tahoma"/>
          <w:sz w:val="22"/>
          <w:szCs w:val="22"/>
        </w:rPr>
      </w:pPr>
      <w:r w:rsidRPr="00334008">
        <w:rPr>
          <w:rFonts w:ascii="Tahoma" w:hAnsi="Tahoma"/>
          <w:sz w:val="22"/>
        </w:rPr>
        <w:t>Las siguientes preguntas le ayudarán a decidir si debería quedarse y combatir un incendio o si debería evacuar el edificio:</w:t>
      </w:r>
    </w:p>
    <w:p w:rsidR="00452D7A" w:rsidRPr="00334008" w:rsidRDefault="00604C9E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>¿Sabe cuál es la fuente de combustible del incendio?</w:t>
      </w:r>
    </w:p>
    <w:p w:rsidR="00A86D8F" w:rsidRPr="00334008" w:rsidRDefault="00A86D8F" w:rsidP="00F86806">
      <w:pPr>
        <w:pStyle w:val="NormalWeb"/>
        <w:numPr>
          <w:ilvl w:val="0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¿Debería quedarse y </w:t>
      </w:r>
      <w:r w:rsidR="0015737E" w:rsidRPr="00334008">
        <w:rPr>
          <w:rFonts w:ascii="Tahoma" w:hAnsi="Tahoma"/>
          <w:color w:val="000000"/>
          <w:sz w:val="22"/>
        </w:rPr>
        <w:t>combatir</w:t>
      </w:r>
      <w:r w:rsidRPr="00334008">
        <w:rPr>
          <w:rFonts w:ascii="Tahoma" w:hAnsi="Tahoma"/>
          <w:color w:val="000000"/>
          <w:sz w:val="22"/>
        </w:rPr>
        <w:t xml:space="preserve"> el </w:t>
      </w:r>
      <w:r w:rsidR="003D397C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>?</w:t>
      </w:r>
    </w:p>
    <w:p w:rsidR="00A86D8F" w:rsidRPr="00334008" w:rsidRDefault="00A86D8F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>Sí:</w:t>
      </w:r>
      <w:r w:rsidRPr="00334008">
        <w:rPr>
          <w:rFonts w:ascii="Tahoma" w:hAnsi="Tahoma"/>
          <w:color w:val="000000"/>
          <w:sz w:val="22"/>
        </w:rPr>
        <w:t xml:space="preserve"> Si está seguro de cuál es la fuente de combustible y el tipo apropiado de extintor </w:t>
      </w:r>
      <w:r w:rsidR="003D397C" w:rsidRPr="00334008">
        <w:rPr>
          <w:rFonts w:ascii="Tahoma" w:hAnsi="Tahoma"/>
          <w:color w:val="000000"/>
          <w:sz w:val="22"/>
        </w:rPr>
        <w:t>está disponible</w:t>
      </w:r>
      <w:r w:rsidRPr="00334008">
        <w:rPr>
          <w:rFonts w:ascii="Tahoma" w:hAnsi="Tahoma"/>
          <w:color w:val="000000"/>
          <w:sz w:val="22"/>
        </w:rPr>
        <w:t>.</w:t>
      </w:r>
    </w:p>
    <w:p w:rsidR="00A86D8F" w:rsidRPr="00334008" w:rsidRDefault="00A86D8F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>No:</w:t>
      </w:r>
      <w:r w:rsidRPr="00334008">
        <w:rPr>
          <w:rFonts w:ascii="Tahoma" w:hAnsi="Tahoma"/>
          <w:color w:val="000000"/>
          <w:sz w:val="22"/>
        </w:rPr>
        <w:t xml:space="preserve"> Si desconoce cuál es la fuente de combustible, o involucra solventes </w:t>
      </w:r>
      <w:r w:rsidR="00334008" w:rsidRPr="00334008">
        <w:rPr>
          <w:rFonts w:ascii="Tahoma" w:hAnsi="Tahoma"/>
          <w:color w:val="000000"/>
          <w:sz w:val="22"/>
        </w:rPr>
        <w:t xml:space="preserve">inflamables </w:t>
      </w:r>
      <w:r w:rsidRPr="00334008">
        <w:rPr>
          <w:rFonts w:ascii="Tahoma" w:hAnsi="Tahoma"/>
          <w:color w:val="000000"/>
          <w:sz w:val="22"/>
        </w:rPr>
        <w:t xml:space="preserve">o materiales </w:t>
      </w:r>
      <w:r w:rsidR="0015737E" w:rsidRPr="00334008">
        <w:rPr>
          <w:rFonts w:ascii="Tahoma" w:hAnsi="Tahoma"/>
          <w:color w:val="000000"/>
          <w:sz w:val="22"/>
        </w:rPr>
        <w:t>peligrosos</w:t>
      </w:r>
      <w:r w:rsidRPr="00334008">
        <w:rPr>
          <w:rFonts w:ascii="Tahoma" w:hAnsi="Tahoma"/>
          <w:color w:val="000000"/>
          <w:sz w:val="22"/>
        </w:rPr>
        <w:t>, o si no hay extintores disponibles para combatir el tipo de incendio que está ocurriendo.</w:t>
      </w:r>
    </w:p>
    <w:p w:rsidR="009C1107" w:rsidRPr="00334008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>¿Es demasiado grande el incendio?</w:t>
      </w:r>
    </w:p>
    <w:p w:rsidR="009C1107" w:rsidRPr="00334008" w:rsidRDefault="009C1107" w:rsidP="00F86806">
      <w:pPr>
        <w:pStyle w:val="NormalWeb"/>
        <w:numPr>
          <w:ilvl w:val="0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¿Debería quedarse y </w:t>
      </w:r>
      <w:r w:rsidR="0015737E" w:rsidRPr="00334008">
        <w:rPr>
          <w:rFonts w:ascii="Tahoma" w:hAnsi="Tahoma"/>
          <w:color w:val="000000"/>
          <w:sz w:val="22"/>
        </w:rPr>
        <w:t>combatir</w:t>
      </w:r>
      <w:r w:rsidRPr="00334008">
        <w:rPr>
          <w:rFonts w:ascii="Tahoma" w:hAnsi="Tahoma"/>
          <w:color w:val="000000"/>
          <w:sz w:val="22"/>
        </w:rPr>
        <w:t xml:space="preserve"> el </w:t>
      </w:r>
      <w:r w:rsidR="00FC2C81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>?</w:t>
      </w:r>
    </w:p>
    <w:p w:rsidR="009C1107" w:rsidRPr="00334008" w:rsidRDefault="009C1107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>Sí:</w:t>
      </w:r>
      <w:r w:rsidRPr="00334008">
        <w:rPr>
          <w:rFonts w:ascii="Tahoma" w:hAnsi="Tahoma"/>
          <w:color w:val="000000"/>
          <w:sz w:val="22"/>
        </w:rPr>
        <w:t xml:space="preserve"> Si el </w:t>
      </w:r>
      <w:r w:rsidR="00DF0A47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 xml:space="preserve"> se limita al material original que se prendió fuego, si está contenido (como ser dentro de una cesta de basura) y si no supera la altura de su cabeza.</w:t>
      </w:r>
    </w:p>
    <w:p w:rsidR="009C1107" w:rsidRPr="00334008" w:rsidRDefault="009C1107" w:rsidP="00F86806">
      <w:pPr>
        <w:pStyle w:val="NormalWeb"/>
        <w:numPr>
          <w:ilvl w:val="1"/>
          <w:numId w:val="41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>No:</w:t>
      </w:r>
      <w:r w:rsidRPr="00334008">
        <w:rPr>
          <w:rFonts w:ascii="Tahoma" w:hAnsi="Tahoma"/>
          <w:color w:val="000000"/>
          <w:sz w:val="22"/>
        </w:rPr>
        <w:t xml:space="preserve"> Si el </w:t>
      </w:r>
      <w:r w:rsidR="00DF0A47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 xml:space="preserve"> involucra solventes </w:t>
      </w:r>
      <w:r w:rsidR="00DF0A47" w:rsidRPr="00334008">
        <w:rPr>
          <w:rFonts w:ascii="Tahoma" w:hAnsi="Tahoma"/>
          <w:color w:val="000000"/>
          <w:sz w:val="22"/>
        </w:rPr>
        <w:t>inflamables o</w:t>
      </w:r>
      <w:r w:rsidRPr="00334008">
        <w:rPr>
          <w:rFonts w:ascii="Tahoma" w:hAnsi="Tahoma"/>
          <w:color w:val="000000"/>
          <w:sz w:val="22"/>
        </w:rPr>
        <w:t xml:space="preserve"> materiales peligrosos, se ha </w:t>
      </w:r>
      <w:r w:rsidR="00DF0A47" w:rsidRPr="00334008">
        <w:rPr>
          <w:rFonts w:ascii="Tahoma" w:hAnsi="Tahoma"/>
          <w:color w:val="000000"/>
          <w:sz w:val="22"/>
        </w:rPr>
        <w:t>propagado</w:t>
      </w:r>
      <w:r w:rsidRPr="00334008">
        <w:rPr>
          <w:rFonts w:ascii="Tahoma" w:hAnsi="Tahoma"/>
          <w:color w:val="000000"/>
          <w:sz w:val="22"/>
        </w:rPr>
        <w:t xml:space="preserve"> a más de 60 pies cuadrados, está parcialmente oculto detrás de una </w:t>
      </w:r>
      <w:r w:rsidR="009E36AB" w:rsidRPr="00334008">
        <w:rPr>
          <w:rFonts w:ascii="Tahoma" w:hAnsi="Tahoma"/>
          <w:color w:val="000000"/>
          <w:sz w:val="22"/>
        </w:rPr>
        <w:lastRenderedPageBreak/>
        <w:t xml:space="preserve">pared o el cielo </w:t>
      </w:r>
      <w:r w:rsidRPr="00334008">
        <w:rPr>
          <w:rFonts w:ascii="Tahoma" w:hAnsi="Tahoma"/>
          <w:color w:val="000000"/>
          <w:sz w:val="22"/>
        </w:rPr>
        <w:t xml:space="preserve">raso, no puede ser alcanzado desde una posición de </w:t>
      </w:r>
      <w:r w:rsidR="00DF0A47" w:rsidRPr="00334008">
        <w:rPr>
          <w:rFonts w:ascii="Tahoma" w:hAnsi="Tahoma"/>
          <w:color w:val="000000"/>
          <w:sz w:val="22"/>
        </w:rPr>
        <w:t>pie</w:t>
      </w:r>
      <w:r w:rsidRPr="00334008">
        <w:rPr>
          <w:rFonts w:ascii="Tahoma" w:hAnsi="Tahoma"/>
          <w:color w:val="000000"/>
          <w:sz w:val="22"/>
        </w:rPr>
        <w:t>, o presenta otros riesgos graves.</w:t>
      </w:r>
    </w:p>
    <w:p w:rsidR="00F86806" w:rsidRPr="00334008" w:rsidRDefault="005B09F3" w:rsidP="00F86806">
      <w:pPr>
        <w:pStyle w:val="NormalWeb"/>
        <w:spacing w:before="360" w:beforeAutospacing="0" w:line="276" w:lineRule="auto"/>
        <w:rPr>
          <w:rFonts w:ascii="Tahoma" w:hAnsi="Tahoma" w:cs="Tahoma"/>
          <w:b/>
          <w:color w:val="315CA3"/>
          <w:sz w:val="28"/>
          <w:szCs w:val="28"/>
        </w:rPr>
      </w:pPr>
      <w:r w:rsidRPr="00334008">
        <w:rPr>
          <w:rFonts w:ascii="Tahoma" w:hAnsi="Tahoma"/>
          <w:b/>
          <w:color w:val="315CA3"/>
          <w:sz w:val="28"/>
        </w:rPr>
        <w:t>Preguntas sobre la evaluación de riesgos (continuación):</w:t>
      </w:r>
    </w:p>
    <w:p w:rsidR="009D69A7" w:rsidRPr="00334008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>¿Es seguro el aire para respirar?</w:t>
      </w:r>
    </w:p>
    <w:p w:rsidR="009D69A7" w:rsidRPr="00334008" w:rsidRDefault="009D69A7" w:rsidP="00F86806">
      <w:pPr>
        <w:pStyle w:val="NormalWeb"/>
        <w:numPr>
          <w:ilvl w:val="0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¿Debería quedarse y </w:t>
      </w:r>
      <w:r w:rsidR="0015737E" w:rsidRPr="00334008">
        <w:rPr>
          <w:rFonts w:ascii="Tahoma" w:hAnsi="Tahoma"/>
          <w:color w:val="000000"/>
          <w:sz w:val="22"/>
        </w:rPr>
        <w:t>combatir</w:t>
      </w:r>
      <w:r w:rsidRPr="00334008">
        <w:rPr>
          <w:rFonts w:ascii="Tahoma" w:hAnsi="Tahoma"/>
          <w:color w:val="000000"/>
          <w:sz w:val="22"/>
        </w:rPr>
        <w:t xml:space="preserve"> el </w:t>
      </w:r>
      <w:r w:rsidR="00DF0A47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>?</w:t>
      </w:r>
    </w:p>
    <w:p w:rsidR="009D69A7" w:rsidRPr="00334008" w:rsidRDefault="009D69A7" w:rsidP="00604C9E">
      <w:pPr>
        <w:pStyle w:val="NormalWeb"/>
        <w:numPr>
          <w:ilvl w:val="1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Sí: </w:t>
      </w:r>
      <w:r w:rsidRPr="00334008">
        <w:rPr>
          <w:rFonts w:ascii="Tahoma" w:hAnsi="Tahoma"/>
          <w:color w:val="000000"/>
          <w:sz w:val="22"/>
        </w:rPr>
        <w:t xml:space="preserve">Si el </w:t>
      </w:r>
      <w:r w:rsidR="00DF0A47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 xml:space="preserve"> </w:t>
      </w:r>
      <w:r w:rsidR="00DF0A47" w:rsidRPr="00334008">
        <w:rPr>
          <w:rFonts w:ascii="Tahoma" w:hAnsi="Tahoma"/>
          <w:color w:val="000000"/>
          <w:sz w:val="22"/>
        </w:rPr>
        <w:t>sólo produce</w:t>
      </w:r>
      <w:r w:rsidRPr="00334008">
        <w:rPr>
          <w:rFonts w:ascii="Tahoma" w:hAnsi="Tahoma"/>
          <w:color w:val="000000"/>
          <w:sz w:val="22"/>
        </w:rPr>
        <w:t xml:space="preserve"> una cantidad pequeña de humo que </w:t>
      </w:r>
      <w:r w:rsidR="00DF0A47" w:rsidRPr="00334008">
        <w:rPr>
          <w:rFonts w:ascii="Tahoma" w:hAnsi="Tahoma"/>
          <w:color w:val="000000"/>
          <w:sz w:val="22"/>
        </w:rPr>
        <w:t>probablemente no agote</w:t>
      </w:r>
      <w:r w:rsidRPr="00334008">
        <w:rPr>
          <w:rFonts w:ascii="Tahoma" w:hAnsi="Tahoma"/>
          <w:color w:val="000000"/>
          <w:sz w:val="22"/>
        </w:rPr>
        <w:t xml:space="preserve"> el oxígeno en la </w:t>
      </w:r>
      <w:r w:rsidR="00DF0A47" w:rsidRPr="00334008">
        <w:rPr>
          <w:rFonts w:ascii="Tahoma" w:hAnsi="Tahoma"/>
          <w:color w:val="000000"/>
          <w:sz w:val="22"/>
        </w:rPr>
        <w:t>sala</w:t>
      </w:r>
      <w:r w:rsidRPr="00334008">
        <w:rPr>
          <w:rFonts w:ascii="Tahoma" w:hAnsi="Tahoma"/>
          <w:color w:val="000000"/>
          <w:sz w:val="22"/>
        </w:rPr>
        <w:t xml:space="preserve">. El humo </w:t>
      </w:r>
      <w:r w:rsidR="00DF0A47" w:rsidRPr="00334008">
        <w:rPr>
          <w:rFonts w:ascii="Tahoma" w:hAnsi="Tahoma"/>
          <w:color w:val="000000"/>
          <w:sz w:val="22"/>
        </w:rPr>
        <w:t>quizás se acumule</w:t>
      </w:r>
      <w:r w:rsidRPr="00334008">
        <w:rPr>
          <w:rFonts w:ascii="Tahoma" w:hAnsi="Tahoma"/>
          <w:color w:val="000000"/>
          <w:sz w:val="22"/>
        </w:rPr>
        <w:t xml:space="preserve"> en el </w:t>
      </w:r>
      <w:r w:rsidR="00DF0A47" w:rsidRPr="00334008">
        <w:rPr>
          <w:rFonts w:ascii="Tahoma" w:hAnsi="Tahoma"/>
          <w:color w:val="000000"/>
          <w:sz w:val="22"/>
        </w:rPr>
        <w:t>techo</w:t>
      </w:r>
      <w:r w:rsidRPr="00334008">
        <w:rPr>
          <w:rFonts w:ascii="Tahoma" w:hAnsi="Tahoma"/>
          <w:color w:val="000000"/>
          <w:sz w:val="22"/>
        </w:rPr>
        <w:t>, pero la visibilidad es buena y no se requiere protección respiratoria.</w:t>
      </w:r>
    </w:p>
    <w:p w:rsidR="009D69A7" w:rsidRPr="00334008" w:rsidRDefault="009D69A7" w:rsidP="00F86806">
      <w:pPr>
        <w:pStyle w:val="NormalWeb"/>
        <w:numPr>
          <w:ilvl w:val="1"/>
          <w:numId w:val="42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No: </w:t>
      </w:r>
      <w:r w:rsidRPr="00334008">
        <w:rPr>
          <w:rFonts w:ascii="Tahoma" w:hAnsi="Tahoma"/>
          <w:color w:val="000000"/>
          <w:sz w:val="22"/>
        </w:rPr>
        <w:t>Si el humo llena rápidamente la habitación, disminuye la visibilidad o crea un peligro a la respiración tal qu</w:t>
      </w:r>
      <w:r w:rsidR="00DF0A47" w:rsidRPr="00334008">
        <w:rPr>
          <w:rFonts w:ascii="Tahoma" w:hAnsi="Tahoma"/>
          <w:color w:val="000000"/>
          <w:sz w:val="22"/>
        </w:rPr>
        <w:t>e no se pueda combatir el incendio</w:t>
      </w:r>
      <w:r w:rsidRPr="00334008">
        <w:rPr>
          <w:rFonts w:ascii="Tahoma" w:hAnsi="Tahoma"/>
          <w:color w:val="000000"/>
          <w:sz w:val="22"/>
        </w:rPr>
        <w:t xml:space="preserve"> sin protección respiratoria.</w:t>
      </w:r>
    </w:p>
    <w:p w:rsidR="009C1107" w:rsidRPr="00334008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>¿Está el ambiente demasiado caliente o lleno de humo?</w:t>
      </w:r>
    </w:p>
    <w:p w:rsidR="009D69A7" w:rsidRPr="00334008" w:rsidRDefault="009D69A7" w:rsidP="00F86806">
      <w:pPr>
        <w:pStyle w:val="NormalWeb"/>
        <w:numPr>
          <w:ilvl w:val="0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¿Debería quedarse y </w:t>
      </w:r>
      <w:r w:rsidR="0015737E" w:rsidRPr="00334008">
        <w:rPr>
          <w:rFonts w:ascii="Tahoma" w:hAnsi="Tahoma"/>
          <w:color w:val="000000"/>
          <w:sz w:val="22"/>
        </w:rPr>
        <w:t>combatir</w:t>
      </w:r>
      <w:r w:rsidRPr="00334008">
        <w:rPr>
          <w:rFonts w:ascii="Tahoma" w:hAnsi="Tahoma"/>
          <w:color w:val="000000"/>
          <w:sz w:val="22"/>
        </w:rPr>
        <w:t xml:space="preserve"> el </w:t>
      </w:r>
      <w:r w:rsidR="00DF0A47" w:rsidRPr="00334008">
        <w:rPr>
          <w:rFonts w:ascii="Tahoma" w:hAnsi="Tahoma"/>
          <w:color w:val="000000"/>
          <w:sz w:val="22"/>
        </w:rPr>
        <w:t>incendio</w:t>
      </w:r>
      <w:r w:rsidRPr="00334008">
        <w:rPr>
          <w:rFonts w:ascii="Tahoma" w:hAnsi="Tahoma"/>
          <w:color w:val="000000"/>
          <w:sz w:val="22"/>
        </w:rPr>
        <w:t>?</w:t>
      </w:r>
    </w:p>
    <w:p w:rsidR="009D69A7" w:rsidRPr="00334008" w:rsidRDefault="009D69A7" w:rsidP="00F86806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Sí: </w:t>
      </w:r>
      <w:r w:rsidRPr="00334008">
        <w:rPr>
          <w:rFonts w:ascii="Tahoma" w:hAnsi="Tahoma"/>
          <w:color w:val="000000"/>
          <w:sz w:val="22"/>
        </w:rPr>
        <w:t>Si se genera calor pero la temperatura de la habitación no aumenta y no se requiere equipo de protección personal especial.</w:t>
      </w:r>
    </w:p>
    <w:p w:rsidR="009D69A7" w:rsidRPr="00334008" w:rsidRDefault="009D69A7" w:rsidP="00F86806">
      <w:pPr>
        <w:pStyle w:val="NormalWeb"/>
        <w:numPr>
          <w:ilvl w:val="1"/>
          <w:numId w:val="43"/>
        </w:numPr>
        <w:spacing w:before="360" w:beforeAutospacing="0"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No: </w:t>
      </w:r>
      <w:r w:rsidRPr="00334008">
        <w:rPr>
          <w:rFonts w:ascii="Tahoma" w:hAnsi="Tahoma"/>
          <w:color w:val="000000"/>
          <w:sz w:val="22"/>
        </w:rPr>
        <w:t xml:space="preserve">Si el calor irradiado se siente fácilmente </w:t>
      </w:r>
      <w:r w:rsidR="00055819" w:rsidRPr="00334008">
        <w:rPr>
          <w:rFonts w:ascii="Tahoma" w:hAnsi="Tahoma"/>
          <w:color w:val="000000"/>
          <w:sz w:val="22"/>
        </w:rPr>
        <w:t>sobre</w:t>
      </w:r>
      <w:r w:rsidRPr="00334008">
        <w:rPr>
          <w:rFonts w:ascii="Tahoma" w:hAnsi="Tahoma"/>
          <w:color w:val="000000"/>
          <w:sz w:val="22"/>
        </w:rPr>
        <w:t xml:space="preserve"> la piel expuesta, dificultando el acercamiento dentro de un rango efectivo para el extintor.</w:t>
      </w:r>
    </w:p>
    <w:p w:rsidR="009C1107" w:rsidRPr="00334008" w:rsidRDefault="009C1107" w:rsidP="009C1107">
      <w:pPr>
        <w:spacing w:before="160" w:after="100" w:afterAutospacing="1" w:line="276" w:lineRule="auto"/>
        <w:rPr>
          <w:rFonts w:ascii="Tahoma" w:hAnsi="Tahoma" w:cs="Tahoma"/>
          <w:b/>
          <w:sz w:val="22"/>
          <w:szCs w:val="22"/>
        </w:rPr>
      </w:pPr>
      <w:r w:rsidRPr="00334008">
        <w:rPr>
          <w:rFonts w:ascii="Tahoma" w:hAnsi="Tahoma"/>
          <w:b/>
          <w:sz w:val="22"/>
        </w:rPr>
        <w:t xml:space="preserve">¿Hay una </w:t>
      </w:r>
      <w:r w:rsidR="009E36AB" w:rsidRPr="00334008">
        <w:rPr>
          <w:rFonts w:ascii="Tahoma" w:hAnsi="Tahoma"/>
          <w:b/>
          <w:sz w:val="22"/>
        </w:rPr>
        <w:t xml:space="preserve">ruta </w:t>
      </w:r>
      <w:r w:rsidRPr="00334008">
        <w:rPr>
          <w:rFonts w:ascii="Tahoma" w:hAnsi="Tahoma"/>
          <w:b/>
          <w:sz w:val="22"/>
        </w:rPr>
        <w:t>de evacuación segura?</w:t>
      </w:r>
    </w:p>
    <w:p w:rsidR="009D69A7" w:rsidRPr="00334008" w:rsidRDefault="009D69A7" w:rsidP="00F86806">
      <w:pPr>
        <w:pStyle w:val="NormalWeb"/>
        <w:numPr>
          <w:ilvl w:val="0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color w:val="000000"/>
          <w:sz w:val="22"/>
        </w:rPr>
        <w:t xml:space="preserve">¿Debería quedarse y </w:t>
      </w:r>
      <w:r w:rsidR="0015737E" w:rsidRPr="00334008">
        <w:rPr>
          <w:rFonts w:ascii="Tahoma" w:hAnsi="Tahoma"/>
          <w:color w:val="000000"/>
          <w:sz w:val="22"/>
        </w:rPr>
        <w:t>combatir</w:t>
      </w:r>
      <w:r w:rsidRPr="00334008">
        <w:rPr>
          <w:rFonts w:ascii="Tahoma" w:hAnsi="Tahoma"/>
          <w:color w:val="000000"/>
          <w:sz w:val="22"/>
        </w:rPr>
        <w:t xml:space="preserve"> </w:t>
      </w:r>
      <w:r w:rsidR="00055819" w:rsidRPr="00334008">
        <w:rPr>
          <w:rFonts w:ascii="Tahoma" w:hAnsi="Tahoma"/>
          <w:color w:val="000000"/>
          <w:sz w:val="22"/>
        </w:rPr>
        <w:t>el incendio</w:t>
      </w:r>
      <w:r w:rsidRPr="00334008">
        <w:rPr>
          <w:rFonts w:ascii="Tahoma" w:hAnsi="Tahoma"/>
          <w:color w:val="000000"/>
          <w:sz w:val="22"/>
        </w:rPr>
        <w:t>?</w:t>
      </w:r>
    </w:p>
    <w:p w:rsidR="009D69A7" w:rsidRPr="00334008" w:rsidRDefault="009D69A7" w:rsidP="00F86806">
      <w:pPr>
        <w:pStyle w:val="NormalWeb"/>
        <w:numPr>
          <w:ilvl w:val="1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Sí: </w:t>
      </w:r>
      <w:r w:rsidRPr="00334008">
        <w:rPr>
          <w:rFonts w:ascii="Tahoma" w:hAnsi="Tahoma"/>
          <w:color w:val="000000"/>
          <w:sz w:val="22"/>
        </w:rPr>
        <w:t xml:space="preserve">Si hay una </w:t>
      </w:r>
      <w:r w:rsidR="00055819" w:rsidRPr="00334008">
        <w:rPr>
          <w:rFonts w:ascii="Tahoma" w:hAnsi="Tahoma"/>
          <w:color w:val="000000"/>
          <w:sz w:val="22"/>
        </w:rPr>
        <w:t>ruta</w:t>
      </w:r>
      <w:r w:rsidRPr="00334008">
        <w:rPr>
          <w:rFonts w:ascii="Tahoma" w:hAnsi="Tahoma"/>
          <w:color w:val="000000"/>
          <w:sz w:val="22"/>
        </w:rPr>
        <w:t xml:space="preserve"> de evacuación despejada detrás de usted mientras combate el </w:t>
      </w:r>
      <w:r w:rsidR="00055819" w:rsidRPr="00334008">
        <w:rPr>
          <w:rFonts w:ascii="Tahoma" w:hAnsi="Tahoma"/>
          <w:color w:val="000000"/>
          <w:sz w:val="22"/>
        </w:rPr>
        <w:t>incendi</w:t>
      </w:r>
      <w:r w:rsidRPr="00334008">
        <w:rPr>
          <w:rFonts w:ascii="Tahoma" w:hAnsi="Tahoma"/>
          <w:color w:val="000000"/>
          <w:sz w:val="22"/>
        </w:rPr>
        <w:t>o.</w:t>
      </w:r>
    </w:p>
    <w:p w:rsidR="009D69A7" w:rsidRPr="00334008" w:rsidRDefault="009D69A7" w:rsidP="00F86806">
      <w:pPr>
        <w:pStyle w:val="NormalWeb"/>
        <w:numPr>
          <w:ilvl w:val="1"/>
          <w:numId w:val="44"/>
        </w:numPr>
        <w:spacing w:before="360" w:beforeAutospacing="0" w:line="276" w:lineRule="auto"/>
        <w:rPr>
          <w:rFonts w:ascii="Tahoma" w:hAnsi="Tahoma" w:cs="Tahoma"/>
          <w:color w:val="000000"/>
          <w:sz w:val="22"/>
          <w:szCs w:val="22"/>
        </w:rPr>
      </w:pPr>
      <w:r w:rsidRPr="00334008">
        <w:rPr>
          <w:rFonts w:ascii="Tahoma" w:hAnsi="Tahoma"/>
          <w:b/>
          <w:color w:val="000000"/>
          <w:sz w:val="22"/>
        </w:rPr>
        <w:t xml:space="preserve">No: </w:t>
      </w:r>
      <w:r w:rsidR="00B22FB5" w:rsidRPr="00334008">
        <w:rPr>
          <w:rFonts w:ascii="Tahoma" w:hAnsi="Tahoma"/>
          <w:color w:val="000000"/>
          <w:sz w:val="22"/>
        </w:rPr>
        <w:t>Si no puede contener el incendio</w:t>
      </w:r>
      <w:r w:rsidRPr="00334008">
        <w:rPr>
          <w:rFonts w:ascii="Tahoma" w:hAnsi="Tahoma"/>
          <w:color w:val="000000"/>
          <w:sz w:val="22"/>
        </w:rPr>
        <w:t xml:space="preserve"> y el </w:t>
      </w:r>
      <w:r w:rsidR="00B22FB5" w:rsidRPr="00334008">
        <w:rPr>
          <w:rFonts w:ascii="Tahoma" w:hAnsi="Tahoma"/>
          <w:color w:val="000000"/>
          <w:sz w:val="22"/>
        </w:rPr>
        <w:t xml:space="preserve">fuego, el </w:t>
      </w:r>
      <w:r w:rsidRPr="00334008">
        <w:rPr>
          <w:rFonts w:ascii="Tahoma" w:hAnsi="Tahoma"/>
          <w:color w:val="000000"/>
          <w:sz w:val="22"/>
        </w:rPr>
        <w:t xml:space="preserve">calor, el humo o los escombros pueden bloquear rápidamente la </w:t>
      </w:r>
      <w:r w:rsidR="00B22FB5" w:rsidRPr="00334008">
        <w:rPr>
          <w:rFonts w:ascii="Tahoma" w:hAnsi="Tahoma"/>
          <w:color w:val="000000"/>
          <w:sz w:val="22"/>
        </w:rPr>
        <w:t xml:space="preserve">ruta </w:t>
      </w:r>
      <w:r w:rsidRPr="00334008">
        <w:rPr>
          <w:rFonts w:ascii="Tahoma" w:hAnsi="Tahoma"/>
          <w:color w:val="000000"/>
          <w:sz w:val="22"/>
        </w:rPr>
        <w:t>de evacuación.</w:t>
      </w:r>
    </w:p>
    <w:p w:rsidR="00A7334F" w:rsidRPr="00A7334F" w:rsidRDefault="00A7334F" w:rsidP="00A7334F">
      <w:pPr>
        <w:tabs>
          <w:tab w:val="left" w:pos="450"/>
        </w:tabs>
        <w:ind w:left="4"/>
        <w:rPr>
          <w:rFonts w:ascii="Tahoma" w:hAnsi="Tahoma" w:cs="Tahoma"/>
          <w:sz w:val="22"/>
          <w:szCs w:val="22"/>
        </w:rPr>
      </w:pPr>
      <w:r w:rsidRPr="00A7334F">
        <w:rPr>
          <w:rFonts w:ascii="Tahoma" w:hAnsi="Tahoma" w:cs="Tahoma"/>
          <w:vanish/>
          <w:color w:val="A5A5A5" w:themeColor="accent3"/>
          <w:sz w:val="22"/>
          <w:szCs w:val="22"/>
        </w:rPr>
        <w:lastRenderedPageBreak/>
        <w:t xml:space="preserve">Organization:Date: </w:t>
      </w:r>
      <w:r w:rsidRPr="00A7334F">
        <w:rPr>
          <w:rFonts w:ascii="Tahoma" w:hAnsi="Tahoma" w:cs="Tahoma"/>
          <w:sz w:val="22"/>
          <w:szCs w:val="22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7334F">
        <w:rPr>
          <w:rFonts w:ascii="Tahoma" w:hAnsi="Tahoma" w:cs="Tahoma"/>
          <w:sz w:val="22"/>
        </w:rPr>
        <w:t>Organización:</w:t>
      </w:r>
      <w:r w:rsidRPr="00A7334F">
        <w:rPr>
          <w:rFonts w:ascii="Tahoma" w:hAnsi="Tahoma" w:cs="Tahoma"/>
          <w:sz w:val="22"/>
          <w:szCs w:val="22"/>
          <w:u w:val="single"/>
        </w:rPr>
        <w:t xml:space="preserve"> 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</w:rPr>
        <w:t>Fecha:</w:t>
      </w:r>
      <w:r w:rsidRPr="00A7334F">
        <w:rPr>
          <w:rFonts w:ascii="Tahoma" w:hAnsi="Tahoma" w:cs="Tahoma"/>
          <w:sz w:val="22"/>
          <w:szCs w:val="22"/>
          <w:u w:val="single"/>
        </w:rPr>
        <w:t xml:space="preserve"> 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  <w:sz w:val="22"/>
          <w:u w:val="single"/>
        </w:rPr>
        <w:t xml:space="preserve">          </w:t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7334F">
        <w:rPr>
          <w:rFonts w:ascii="Tahoma" w:hAnsi="Tahoma" w:cs="Tahoma"/>
          <w:sz w:val="22"/>
        </w:rPr>
        <w:t>Instructor:</w:t>
      </w:r>
      <w:r w:rsidRPr="00A7334F">
        <w:rPr>
          <w:rFonts w:ascii="Tahoma" w:hAnsi="Tahoma" w:cs="Tahoma"/>
          <w:sz w:val="22"/>
          <w:szCs w:val="22"/>
          <w:u w:val="single"/>
        </w:rPr>
        <w:t xml:space="preserve"> 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</w:rPr>
        <w:t>Firma del instructor:</w:t>
      </w:r>
      <w:r w:rsidRPr="00A7334F">
        <w:rPr>
          <w:rFonts w:ascii="Tahoma" w:hAnsi="Tahoma" w:cs="Tahoma"/>
          <w:sz w:val="22"/>
          <w:szCs w:val="22"/>
          <w:u w:val="single"/>
        </w:rPr>
        <w:t xml:space="preserve"> 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  <w:r w:rsidRPr="00A7334F">
        <w:rPr>
          <w:rFonts w:ascii="Tahoma" w:hAnsi="Tahoma" w:cs="Tahoma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A7334F">
        <w:rPr>
          <w:rFonts w:ascii="Tahoma" w:hAnsi="Tahoma" w:cs="Tahoma"/>
          <w:b/>
          <w:sz w:val="22"/>
        </w:rPr>
        <w:t>Participantes de la clase:</w:t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  <w:r w:rsidRPr="00A7334F">
        <w:rPr>
          <w:rFonts w:ascii="Tahoma" w:hAnsi="Tahoma" w:cs="Tahoma"/>
          <w:sz w:val="22"/>
          <w:szCs w:val="22"/>
          <w:lang w:val="es-US"/>
        </w:rPr>
        <w:t>Nombre: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>Firma: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lang w:val="es-US"/>
        </w:rPr>
        <w:t xml:space="preserve"> Fecha:</w:t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  <w:r w:rsidRPr="00A7334F">
        <w:rPr>
          <w:rFonts w:ascii="Tahoma" w:hAnsi="Tahoma" w:cs="Tahoma"/>
          <w:sz w:val="22"/>
          <w:szCs w:val="22"/>
          <w:u w:val="single"/>
          <w:lang w:val="es-US"/>
        </w:rPr>
        <w:tab/>
      </w:r>
    </w:p>
    <w:p w:rsidR="00A7334F" w:rsidRPr="00A7334F" w:rsidRDefault="00A7334F" w:rsidP="00A7334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A7334F" w:rsidRPr="00A7334F" w:rsidRDefault="00A7334F" w:rsidP="00A7334F">
      <w:pPr>
        <w:ind w:left="144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A7334F" w:rsidRPr="00A7334F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AD" w:rsidRDefault="009B74AD">
      <w:r>
        <w:separator/>
      </w:r>
    </w:p>
  </w:endnote>
  <w:endnote w:type="continuationSeparator" w:id="0">
    <w:p w:rsidR="009B74AD" w:rsidRDefault="009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C76306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727EE2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AD" w:rsidRDefault="009B74AD">
      <w:r>
        <w:separator/>
      </w:r>
    </w:p>
  </w:footnote>
  <w:footnote w:type="continuationSeparator" w:id="0">
    <w:p w:rsidR="009B74AD" w:rsidRDefault="009B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27EE2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B01" w:rsidRPr="000D0B76" w:rsidRDefault="00755B01">
    <w:pPr>
      <w:rPr>
        <w:rFonts w:ascii="Tahoma" w:hAnsi="Tahoma" w:cs="Tahoma"/>
        <w:sz w:val="24"/>
        <w:szCs w:val="24"/>
      </w:rPr>
    </w:pPr>
  </w:p>
  <w:p w:rsidR="000D0B76" w:rsidRDefault="000D0B76">
    <w:pPr>
      <w:rPr>
        <w:rFonts w:ascii="Tahoma" w:hAnsi="Tahoma" w:cs="Tahoma"/>
        <w:sz w:val="24"/>
        <w:szCs w:val="24"/>
      </w:rPr>
    </w:pPr>
  </w:p>
  <w:p w:rsidR="000D0B76" w:rsidRPr="000D0B76" w:rsidRDefault="000D0B76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755B01" w:rsidRPr="001B1D0E" w:rsidTr="000D0B76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55B01" w:rsidRPr="001B1D0E" w:rsidRDefault="00D871EE" w:rsidP="00755B01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Uso del extintor de incendios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55B01" w:rsidRPr="001B1D0E" w:rsidRDefault="00755B01" w:rsidP="00755B01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755B01" w:rsidRPr="001B1D0E" w:rsidTr="000D0B76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5764A" w:rsidRPr="000D0B76" w:rsidRDefault="003D397C" w:rsidP="00D871EE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Evaluación de</w:t>
          </w:r>
          <w:r w:rsidR="009C1107">
            <w:rPr>
              <w:rFonts w:ascii="Tahoma" w:hAnsi="Tahoma"/>
              <w:b/>
              <w:color w:val="DA5500"/>
              <w:sz w:val="40"/>
            </w:rPr>
            <w:t xml:space="preserve"> riesgo</w:t>
          </w:r>
          <w:r>
            <w:rPr>
              <w:rFonts w:ascii="Tahoma" w:hAnsi="Tahoma"/>
              <w:b/>
              <w:color w:val="DA5500"/>
              <w:sz w:val="40"/>
            </w:rPr>
            <w:t>s</w:t>
          </w:r>
          <w:r w:rsidR="009C1107">
            <w:rPr>
              <w:rFonts w:ascii="Tahoma" w:hAnsi="Tahoma"/>
              <w:b/>
              <w:color w:val="DA5500"/>
              <w:sz w:val="40"/>
            </w:rPr>
            <w:t xml:space="preserve">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55B01" w:rsidRPr="001B1D0E" w:rsidRDefault="00755B01" w:rsidP="00755B01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FF6E4F" w:rsidRDefault="00FF6E4F" w:rsidP="0045764A">
    <w:pPr>
      <w:pStyle w:val="Header"/>
      <w:ind w:right="-1440"/>
    </w:pPr>
  </w:p>
  <w:p w:rsidR="000D0B76" w:rsidRDefault="000D0B76" w:rsidP="0045764A">
    <w:pPr>
      <w:pStyle w:val="Header"/>
      <w:ind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27EE2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D2E"/>
    <w:multiLevelType w:val="hybridMultilevel"/>
    <w:tmpl w:val="1FA8BE1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4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9" w15:restartNumberingAfterBreak="0">
    <w:nsid w:val="296E2532"/>
    <w:multiLevelType w:val="hybridMultilevel"/>
    <w:tmpl w:val="A1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34992"/>
    <w:multiLevelType w:val="hybridMultilevel"/>
    <w:tmpl w:val="B2E8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DC11A8"/>
    <w:multiLevelType w:val="hybridMultilevel"/>
    <w:tmpl w:val="3B84A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81E"/>
    <w:multiLevelType w:val="hybridMultilevel"/>
    <w:tmpl w:val="C8D06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3"/>
  </w:num>
  <w:num w:numId="4">
    <w:abstractNumId w:val="26"/>
  </w:num>
  <w:num w:numId="5">
    <w:abstractNumId w:val="28"/>
  </w:num>
  <w:num w:numId="6">
    <w:abstractNumId w:val="29"/>
  </w:num>
  <w:num w:numId="7">
    <w:abstractNumId w:val="16"/>
  </w:num>
  <w:num w:numId="8">
    <w:abstractNumId w:val="22"/>
  </w:num>
  <w:num w:numId="9">
    <w:abstractNumId w:val="17"/>
  </w:num>
  <w:num w:numId="10">
    <w:abstractNumId w:val="42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40"/>
  </w:num>
  <w:num w:numId="16">
    <w:abstractNumId w:val="15"/>
  </w:num>
  <w:num w:numId="17">
    <w:abstractNumId w:val="37"/>
  </w:num>
  <w:num w:numId="18">
    <w:abstractNumId w:val="30"/>
  </w:num>
  <w:num w:numId="19">
    <w:abstractNumId w:val="25"/>
  </w:num>
  <w:num w:numId="20">
    <w:abstractNumId w:val="11"/>
  </w:num>
  <w:num w:numId="21">
    <w:abstractNumId w:val="14"/>
  </w:num>
  <w:num w:numId="22">
    <w:abstractNumId w:val="7"/>
  </w:num>
  <w:num w:numId="23">
    <w:abstractNumId w:val="24"/>
  </w:num>
  <w:num w:numId="24">
    <w:abstractNumId w:val="38"/>
  </w:num>
  <w:num w:numId="25">
    <w:abstractNumId w:val="13"/>
  </w:num>
  <w:num w:numId="26">
    <w:abstractNumId w:val="9"/>
  </w:num>
  <w:num w:numId="27">
    <w:abstractNumId w:val="34"/>
  </w:num>
  <w:num w:numId="28">
    <w:abstractNumId w:val="10"/>
  </w:num>
  <w:num w:numId="29">
    <w:abstractNumId w:val="36"/>
  </w:num>
  <w:num w:numId="30">
    <w:abstractNumId w:val="18"/>
  </w:num>
  <w:num w:numId="31">
    <w:abstractNumId w:val="39"/>
  </w:num>
  <w:num w:numId="32">
    <w:abstractNumId w:val="35"/>
  </w:num>
  <w:num w:numId="33">
    <w:abstractNumId w:val="8"/>
  </w:num>
  <w:num w:numId="34">
    <w:abstractNumId w:val="12"/>
  </w:num>
  <w:num w:numId="35">
    <w:abstractNumId w:val="3"/>
  </w:num>
  <w:num w:numId="36">
    <w:abstractNumId w:val="41"/>
  </w:num>
  <w:num w:numId="37">
    <w:abstractNumId w:val="0"/>
  </w:num>
  <w:num w:numId="38">
    <w:abstractNumId w:val="23"/>
  </w:num>
  <w:num w:numId="39">
    <w:abstractNumId w:val="32"/>
  </w:num>
  <w:num w:numId="40">
    <w:abstractNumId w:val="5"/>
  </w:num>
  <w:num w:numId="41">
    <w:abstractNumId w:val="27"/>
  </w:num>
  <w:num w:numId="42">
    <w:abstractNumId w:val="19"/>
  </w:num>
  <w:num w:numId="43">
    <w:abstractNumId w:val="2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11004"/>
    <w:rsid w:val="00030255"/>
    <w:rsid w:val="00050535"/>
    <w:rsid w:val="00055819"/>
    <w:rsid w:val="00066622"/>
    <w:rsid w:val="00080B9E"/>
    <w:rsid w:val="000B2B03"/>
    <w:rsid w:val="000B595F"/>
    <w:rsid w:val="000B7CC5"/>
    <w:rsid w:val="000C63D7"/>
    <w:rsid w:val="000C6488"/>
    <w:rsid w:val="000D0B76"/>
    <w:rsid w:val="000E3BD9"/>
    <w:rsid w:val="000F7B87"/>
    <w:rsid w:val="00101E99"/>
    <w:rsid w:val="00125460"/>
    <w:rsid w:val="00134016"/>
    <w:rsid w:val="00136DB4"/>
    <w:rsid w:val="0015737E"/>
    <w:rsid w:val="00170124"/>
    <w:rsid w:val="00177A03"/>
    <w:rsid w:val="00190DCE"/>
    <w:rsid w:val="001E6998"/>
    <w:rsid w:val="00206FD9"/>
    <w:rsid w:val="00226854"/>
    <w:rsid w:val="002537E9"/>
    <w:rsid w:val="00256BEB"/>
    <w:rsid w:val="00262898"/>
    <w:rsid w:val="00265299"/>
    <w:rsid w:val="00272B52"/>
    <w:rsid w:val="00280478"/>
    <w:rsid w:val="0028530C"/>
    <w:rsid w:val="002D6590"/>
    <w:rsid w:val="002E66D9"/>
    <w:rsid w:val="00315F40"/>
    <w:rsid w:val="003168B0"/>
    <w:rsid w:val="00322552"/>
    <w:rsid w:val="00330324"/>
    <w:rsid w:val="00334008"/>
    <w:rsid w:val="00335DE1"/>
    <w:rsid w:val="00345FF3"/>
    <w:rsid w:val="00350477"/>
    <w:rsid w:val="003A477C"/>
    <w:rsid w:val="003B49F1"/>
    <w:rsid w:val="003C6631"/>
    <w:rsid w:val="003C727A"/>
    <w:rsid w:val="003D397C"/>
    <w:rsid w:val="004115E5"/>
    <w:rsid w:val="00427296"/>
    <w:rsid w:val="00444BFC"/>
    <w:rsid w:val="00450B9E"/>
    <w:rsid w:val="00452D7A"/>
    <w:rsid w:val="0045764A"/>
    <w:rsid w:val="00470F16"/>
    <w:rsid w:val="00471858"/>
    <w:rsid w:val="00480322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51B9C"/>
    <w:rsid w:val="005667BF"/>
    <w:rsid w:val="005A00E0"/>
    <w:rsid w:val="005A11DC"/>
    <w:rsid w:val="005B09F3"/>
    <w:rsid w:val="005C64E0"/>
    <w:rsid w:val="005E0F0D"/>
    <w:rsid w:val="005E3D70"/>
    <w:rsid w:val="005F6B61"/>
    <w:rsid w:val="0060244B"/>
    <w:rsid w:val="00604C9E"/>
    <w:rsid w:val="00606AD2"/>
    <w:rsid w:val="00633E48"/>
    <w:rsid w:val="0065122E"/>
    <w:rsid w:val="00661A2C"/>
    <w:rsid w:val="00670A6F"/>
    <w:rsid w:val="00681266"/>
    <w:rsid w:val="006A55E8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7C34"/>
    <w:rsid w:val="00721B18"/>
    <w:rsid w:val="0072438B"/>
    <w:rsid w:val="00727EE2"/>
    <w:rsid w:val="0073622D"/>
    <w:rsid w:val="00745815"/>
    <w:rsid w:val="007471ED"/>
    <w:rsid w:val="00755B01"/>
    <w:rsid w:val="00756B2D"/>
    <w:rsid w:val="00760C23"/>
    <w:rsid w:val="00783265"/>
    <w:rsid w:val="00786B93"/>
    <w:rsid w:val="0079179A"/>
    <w:rsid w:val="007A2DAB"/>
    <w:rsid w:val="007A42BC"/>
    <w:rsid w:val="007B329D"/>
    <w:rsid w:val="007B63BE"/>
    <w:rsid w:val="007D6F55"/>
    <w:rsid w:val="00812B83"/>
    <w:rsid w:val="008272DA"/>
    <w:rsid w:val="00833B6C"/>
    <w:rsid w:val="00841EAC"/>
    <w:rsid w:val="00854C82"/>
    <w:rsid w:val="008818F2"/>
    <w:rsid w:val="008918CA"/>
    <w:rsid w:val="008A372E"/>
    <w:rsid w:val="008B7A72"/>
    <w:rsid w:val="008E1D94"/>
    <w:rsid w:val="00910830"/>
    <w:rsid w:val="00926290"/>
    <w:rsid w:val="00932893"/>
    <w:rsid w:val="00934757"/>
    <w:rsid w:val="0094297A"/>
    <w:rsid w:val="00983962"/>
    <w:rsid w:val="0098779E"/>
    <w:rsid w:val="0099107E"/>
    <w:rsid w:val="009B74AD"/>
    <w:rsid w:val="009C1107"/>
    <w:rsid w:val="009C5486"/>
    <w:rsid w:val="009C5FA7"/>
    <w:rsid w:val="009C76B7"/>
    <w:rsid w:val="009D3C4A"/>
    <w:rsid w:val="009D69A7"/>
    <w:rsid w:val="009E17F9"/>
    <w:rsid w:val="009E36AB"/>
    <w:rsid w:val="009F59F6"/>
    <w:rsid w:val="009F6923"/>
    <w:rsid w:val="00A0664B"/>
    <w:rsid w:val="00A24109"/>
    <w:rsid w:val="00A7334F"/>
    <w:rsid w:val="00A75770"/>
    <w:rsid w:val="00A84185"/>
    <w:rsid w:val="00A86D8F"/>
    <w:rsid w:val="00AB6FBC"/>
    <w:rsid w:val="00AC6A6C"/>
    <w:rsid w:val="00AD0DF2"/>
    <w:rsid w:val="00AE3C61"/>
    <w:rsid w:val="00AE3D93"/>
    <w:rsid w:val="00B01A96"/>
    <w:rsid w:val="00B1132E"/>
    <w:rsid w:val="00B22FB5"/>
    <w:rsid w:val="00B36A6D"/>
    <w:rsid w:val="00B4261E"/>
    <w:rsid w:val="00B63803"/>
    <w:rsid w:val="00B73408"/>
    <w:rsid w:val="00B82BF8"/>
    <w:rsid w:val="00B955DF"/>
    <w:rsid w:val="00BB433A"/>
    <w:rsid w:val="00BB43D6"/>
    <w:rsid w:val="00BC1EF8"/>
    <w:rsid w:val="00BC2238"/>
    <w:rsid w:val="00BC41DA"/>
    <w:rsid w:val="00BE1208"/>
    <w:rsid w:val="00BE1E43"/>
    <w:rsid w:val="00C1704F"/>
    <w:rsid w:val="00C22B8A"/>
    <w:rsid w:val="00C61136"/>
    <w:rsid w:val="00C72B56"/>
    <w:rsid w:val="00C76306"/>
    <w:rsid w:val="00C817E4"/>
    <w:rsid w:val="00C8786D"/>
    <w:rsid w:val="00C965C7"/>
    <w:rsid w:val="00CA274D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72EB8"/>
    <w:rsid w:val="00D871EE"/>
    <w:rsid w:val="00D87568"/>
    <w:rsid w:val="00D97A16"/>
    <w:rsid w:val="00DB15E7"/>
    <w:rsid w:val="00DB6A89"/>
    <w:rsid w:val="00DC0ED2"/>
    <w:rsid w:val="00DC1E08"/>
    <w:rsid w:val="00DC2D57"/>
    <w:rsid w:val="00DC53EF"/>
    <w:rsid w:val="00DC7660"/>
    <w:rsid w:val="00DD151A"/>
    <w:rsid w:val="00DD6F08"/>
    <w:rsid w:val="00DF0A47"/>
    <w:rsid w:val="00DF6871"/>
    <w:rsid w:val="00E05649"/>
    <w:rsid w:val="00E20D1F"/>
    <w:rsid w:val="00E30D9E"/>
    <w:rsid w:val="00E667CF"/>
    <w:rsid w:val="00E737B6"/>
    <w:rsid w:val="00EA3DA1"/>
    <w:rsid w:val="00EA7CFE"/>
    <w:rsid w:val="00EC7030"/>
    <w:rsid w:val="00ED2FE2"/>
    <w:rsid w:val="00ED3DBF"/>
    <w:rsid w:val="00EE0DCC"/>
    <w:rsid w:val="00F03185"/>
    <w:rsid w:val="00F068B0"/>
    <w:rsid w:val="00F158A1"/>
    <w:rsid w:val="00F41775"/>
    <w:rsid w:val="00F4315C"/>
    <w:rsid w:val="00F44011"/>
    <w:rsid w:val="00F52C82"/>
    <w:rsid w:val="00F5580E"/>
    <w:rsid w:val="00F57D15"/>
    <w:rsid w:val="00F6041B"/>
    <w:rsid w:val="00F8599D"/>
    <w:rsid w:val="00F86806"/>
    <w:rsid w:val="00F94A53"/>
    <w:rsid w:val="00FA5FA3"/>
    <w:rsid w:val="00FC23F0"/>
    <w:rsid w:val="00FC2C81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  <w15:docId w15:val="{B6A493C0-0E1F-4D48-A2B7-05C6595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B18C-2811-4E1E-846D-5475EA9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2015-03-16T22:56:00Z</dcterms:created>
  <dcterms:modified xsi:type="dcterms:W3CDTF">2018-03-12T21:07:00Z</dcterms:modified>
</cp:coreProperties>
</file>