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49" w:rsidRPr="00F90349" w:rsidRDefault="00F90349" w:rsidP="00F90349">
      <w:pPr>
        <w:spacing w:before="100" w:beforeAutospacing="1" w:after="100" w:afterAutospacing="1"/>
        <w:ind w:right="1080"/>
        <w:rPr>
          <w:rFonts w:ascii="Tahoma" w:hAnsi="Tahoma" w:cs="Tahoma"/>
          <w:b/>
          <w:color w:val="000000"/>
          <w:sz w:val="22"/>
          <w:szCs w:val="22"/>
          <w:lang w:val="es-ES"/>
        </w:rPr>
      </w:pPr>
      <w:bookmarkStart w:id="0" w:name="_Hlk505075195"/>
      <w:r w:rsidRPr="00F90349">
        <w:rPr>
          <w:rFonts w:ascii="Tahoma" w:hAnsi="Tahoma" w:cs="Tahoma"/>
          <w:b/>
          <w:color w:val="000000"/>
          <w:sz w:val="22"/>
          <w:szCs w:val="22"/>
          <w:lang w:val="es-ES"/>
        </w:rPr>
        <w:t>Aprenda a identificar las condiciones y comportamientos que causan caídas:</w:t>
      </w:r>
      <w:bookmarkStart w:id="1" w:name="_GoBack"/>
      <w:bookmarkEnd w:id="1"/>
    </w:p>
    <w:p w:rsidR="00F90349" w:rsidRPr="00F90349" w:rsidRDefault="00F90349" w:rsidP="00F90349">
      <w:pPr>
        <w:spacing w:before="100" w:beforeAutospacing="1" w:after="100" w:afterAutospacing="1"/>
        <w:ind w:right="1080"/>
        <w:rPr>
          <w:rFonts w:ascii="Tahoma" w:hAnsi="Tahoma" w:cs="Tahoma"/>
          <w:b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Escaleras</w:t>
      </w:r>
    </w:p>
    <w:p w:rsidR="00F90349" w:rsidRPr="00F90349" w:rsidRDefault="00F90349" w:rsidP="00F90349">
      <w:pPr>
        <w:numPr>
          <w:ilvl w:val="2"/>
          <w:numId w:val="12"/>
        </w:numPr>
        <w:tabs>
          <w:tab w:val="num" w:pos="81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Llevar objetos que bloquean la vista de los pasos</w:t>
      </w:r>
    </w:p>
    <w:p w:rsidR="00F90349" w:rsidRPr="00F90349" w:rsidRDefault="00F90349" w:rsidP="00F90349">
      <w:pPr>
        <w:numPr>
          <w:ilvl w:val="2"/>
          <w:numId w:val="12"/>
        </w:numPr>
        <w:tabs>
          <w:tab w:val="num" w:pos="81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Correr</w:t>
      </w:r>
    </w:p>
    <w:p w:rsidR="00F90349" w:rsidRPr="00F90349" w:rsidRDefault="00F90349" w:rsidP="00F90349">
      <w:pPr>
        <w:numPr>
          <w:ilvl w:val="2"/>
          <w:numId w:val="12"/>
        </w:numPr>
        <w:tabs>
          <w:tab w:val="num" w:pos="81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No utilizar la barandilla</w:t>
      </w:r>
    </w:p>
    <w:p w:rsidR="00F90349" w:rsidRPr="00F90349" w:rsidRDefault="00F90349" w:rsidP="00F90349">
      <w:pPr>
        <w:numPr>
          <w:ilvl w:val="2"/>
          <w:numId w:val="12"/>
        </w:numPr>
        <w:tabs>
          <w:tab w:val="num" w:pos="81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Trabajar en zonas atestadas de objetos</w:t>
      </w:r>
    </w:p>
    <w:p w:rsidR="00F90349" w:rsidRPr="00F90349" w:rsidRDefault="00F90349" w:rsidP="00F90349">
      <w:pPr>
        <w:numPr>
          <w:ilvl w:val="2"/>
          <w:numId w:val="12"/>
        </w:numPr>
        <w:tabs>
          <w:tab w:val="num" w:pos="81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Inatención</w:t>
      </w:r>
    </w:p>
    <w:p w:rsidR="00F90349" w:rsidRPr="00F90349" w:rsidRDefault="00F90349" w:rsidP="00F90349">
      <w:pPr>
        <w:spacing w:before="100" w:beforeAutospacing="1" w:after="100" w:afterAutospacing="1"/>
        <w:ind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Escaleras de mano</w:t>
      </w:r>
    </w:p>
    <w:p w:rsidR="00F90349" w:rsidRPr="00F90349" w:rsidRDefault="00F90349" w:rsidP="00F90349">
      <w:pPr>
        <w:numPr>
          <w:ilvl w:val="0"/>
          <w:numId w:val="13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Uso de escaleras de mano que no le convienen el trabajo</w:t>
      </w:r>
    </w:p>
    <w:p w:rsidR="00F90349" w:rsidRPr="00F90349" w:rsidRDefault="00F90349" w:rsidP="00F90349">
      <w:pPr>
        <w:numPr>
          <w:ilvl w:val="0"/>
          <w:numId w:val="13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Uso de escaleras de mano que se encuentran en mal estado</w:t>
      </w:r>
    </w:p>
    <w:p w:rsidR="00F90349" w:rsidRPr="00F90349" w:rsidRDefault="00F90349" w:rsidP="00F90349">
      <w:pPr>
        <w:numPr>
          <w:ilvl w:val="0"/>
          <w:numId w:val="13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Colocación incorrecta de la escalera de mano</w:t>
      </w:r>
    </w:p>
    <w:p w:rsidR="00F90349" w:rsidRPr="00F90349" w:rsidRDefault="00F90349" w:rsidP="00F90349">
      <w:pPr>
        <w:numPr>
          <w:ilvl w:val="0"/>
          <w:numId w:val="13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Uso incorrecto de la escalera de mano</w:t>
      </w:r>
    </w:p>
    <w:p w:rsidR="00F90349" w:rsidRPr="00F90349" w:rsidRDefault="00F90349" w:rsidP="00F90349">
      <w:pPr>
        <w:numPr>
          <w:ilvl w:val="0"/>
          <w:numId w:val="13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Alcanzar o inclinarse demasiado</w:t>
      </w:r>
    </w:p>
    <w:p w:rsidR="00F90349" w:rsidRPr="00F90349" w:rsidRDefault="00F90349" w:rsidP="00F90349">
      <w:pPr>
        <w:numPr>
          <w:ilvl w:val="0"/>
          <w:numId w:val="13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Utilizar una escalera de mano que es demasiada corta</w:t>
      </w:r>
    </w:p>
    <w:p w:rsidR="00F90349" w:rsidRPr="00F90349" w:rsidRDefault="00F90349" w:rsidP="00F90349">
      <w:pPr>
        <w:spacing w:before="100" w:beforeAutospacing="1" w:after="100" w:afterAutospacing="1"/>
        <w:ind w:right="1080"/>
        <w:rPr>
          <w:rFonts w:ascii="Tahoma" w:hAnsi="Tahoma" w:cs="Tahoma"/>
          <w:b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Andamios</w:t>
      </w:r>
    </w:p>
    <w:p w:rsidR="00F90349" w:rsidRPr="00F90349" w:rsidRDefault="00F90349" w:rsidP="00F90349">
      <w:pPr>
        <w:numPr>
          <w:ilvl w:val="0"/>
          <w:numId w:val="14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Uso de andamios sin barandillas o tablones de pie</w:t>
      </w:r>
    </w:p>
    <w:p w:rsidR="00F90349" w:rsidRPr="00F90349" w:rsidRDefault="00F90349" w:rsidP="00F90349">
      <w:pPr>
        <w:numPr>
          <w:ilvl w:val="0"/>
          <w:numId w:val="14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Uso de andamios de construcción deficiente</w:t>
      </w:r>
    </w:p>
    <w:p w:rsidR="00F90349" w:rsidRPr="00F90349" w:rsidRDefault="00F90349" w:rsidP="00F90349">
      <w:pPr>
        <w:numPr>
          <w:ilvl w:val="0"/>
          <w:numId w:val="14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Uso de andamios sin soporte para evitar mecerse</w:t>
      </w:r>
    </w:p>
    <w:p w:rsidR="00F90349" w:rsidRPr="00F90349" w:rsidRDefault="00F90349" w:rsidP="00F90349">
      <w:pPr>
        <w:numPr>
          <w:ilvl w:val="0"/>
          <w:numId w:val="14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color w:val="000000"/>
          <w:sz w:val="22"/>
          <w:szCs w:val="22"/>
          <w:lang w:val="es-ES"/>
        </w:rPr>
        <w:t>Trabajar con prisa</w:t>
      </w:r>
    </w:p>
    <w:p w:rsidR="00F90349" w:rsidRPr="00F90349" w:rsidRDefault="00F90349" w:rsidP="00F90349">
      <w:pPr>
        <w:spacing w:before="100" w:beforeAutospacing="1" w:after="100" w:afterAutospacing="1"/>
        <w:ind w:right="1080"/>
        <w:rPr>
          <w:rFonts w:ascii="Tahoma" w:hAnsi="Tahoma" w:cs="Tahoma"/>
          <w:b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Aberturas en el piso</w:t>
      </w:r>
    </w:p>
    <w:p w:rsidR="00F90349" w:rsidRPr="00F90349" w:rsidRDefault="00F90349" w:rsidP="00F90349">
      <w:pPr>
        <w:numPr>
          <w:ilvl w:val="0"/>
          <w:numId w:val="15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Cs/>
          <w:color w:val="000000"/>
          <w:sz w:val="22"/>
          <w:szCs w:val="22"/>
          <w:lang w:val="es-ES"/>
        </w:rPr>
        <w:t xml:space="preserve">Trabajar cerca de aberturas en el piso no cubiertas </w:t>
      </w:r>
    </w:p>
    <w:p w:rsidR="00F90349" w:rsidRPr="00F90349" w:rsidRDefault="00F90349" w:rsidP="00F90349">
      <w:pPr>
        <w:numPr>
          <w:ilvl w:val="0"/>
          <w:numId w:val="15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Cs/>
          <w:color w:val="000000"/>
          <w:sz w:val="22"/>
          <w:szCs w:val="22"/>
          <w:lang w:val="es-ES"/>
        </w:rPr>
        <w:t xml:space="preserve">Trabajar cerca de aberturas en el piso que han sido cubiertas insuficientemente </w:t>
      </w:r>
    </w:p>
    <w:p w:rsidR="00F90349" w:rsidRPr="00F90349" w:rsidRDefault="00F90349" w:rsidP="00F90349">
      <w:pPr>
        <w:numPr>
          <w:ilvl w:val="0"/>
          <w:numId w:val="15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Cs/>
          <w:color w:val="000000"/>
          <w:sz w:val="22"/>
          <w:szCs w:val="22"/>
          <w:lang w:val="es-ES"/>
        </w:rPr>
        <w:t>Trabajar cerca de aberturas en el piso que han sido marcadas insuficientemente</w:t>
      </w:r>
    </w:p>
    <w:p w:rsidR="00F90349" w:rsidRPr="00F90349" w:rsidRDefault="00F90349" w:rsidP="00F90349">
      <w:pPr>
        <w:spacing w:before="100" w:beforeAutospacing="1" w:after="100" w:afterAutospacing="1"/>
        <w:ind w:right="1080"/>
        <w:rPr>
          <w:rFonts w:ascii="Tahoma" w:hAnsi="Tahoma" w:cs="Tahoma"/>
          <w:b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/>
          <w:bCs/>
          <w:color w:val="000000"/>
          <w:sz w:val="22"/>
          <w:szCs w:val="22"/>
          <w:lang w:val="es-ES"/>
        </w:rPr>
        <w:t>Aberturas de la pared</w:t>
      </w:r>
    </w:p>
    <w:p w:rsidR="00F90349" w:rsidRPr="00F90349" w:rsidRDefault="00F90349" w:rsidP="00F90349">
      <w:pPr>
        <w:numPr>
          <w:ilvl w:val="0"/>
          <w:numId w:val="16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Cs/>
          <w:color w:val="000000"/>
          <w:sz w:val="22"/>
          <w:szCs w:val="22"/>
          <w:lang w:val="es-ES"/>
        </w:rPr>
        <w:t>No asegurarse de que las aberturas de la pared tengan barricadas</w:t>
      </w:r>
    </w:p>
    <w:p w:rsidR="00F90349" w:rsidRPr="00F90349" w:rsidRDefault="00F90349" w:rsidP="00F90349">
      <w:pPr>
        <w:numPr>
          <w:ilvl w:val="0"/>
          <w:numId w:val="16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Cs/>
          <w:color w:val="000000"/>
          <w:sz w:val="22"/>
          <w:szCs w:val="22"/>
          <w:lang w:val="es-ES"/>
        </w:rPr>
        <w:t>Trabajar cerca de aberturas de pared que pueden romperse fácilmente</w:t>
      </w:r>
    </w:p>
    <w:p w:rsidR="00F90349" w:rsidRPr="00F90349" w:rsidRDefault="00F90349" w:rsidP="00F90349">
      <w:pPr>
        <w:numPr>
          <w:ilvl w:val="0"/>
          <w:numId w:val="16"/>
        </w:numPr>
        <w:tabs>
          <w:tab w:val="clear" w:pos="1800"/>
          <w:tab w:val="num" w:pos="720"/>
        </w:tabs>
        <w:spacing w:before="100" w:beforeAutospacing="1" w:after="100" w:afterAutospacing="1"/>
        <w:ind w:left="720" w:right="1080"/>
        <w:rPr>
          <w:rFonts w:ascii="Tahoma" w:hAnsi="Tahoma" w:cs="Tahoma"/>
          <w:bCs/>
          <w:color w:val="000000"/>
          <w:sz w:val="22"/>
          <w:szCs w:val="22"/>
          <w:lang w:val="es-ES"/>
        </w:rPr>
      </w:pPr>
      <w:r w:rsidRPr="00F90349">
        <w:rPr>
          <w:rFonts w:ascii="Tahoma" w:hAnsi="Tahoma" w:cs="Tahoma"/>
          <w:bCs/>
          <w:color w:val="000000"/>
          <w:sz w:val="22"/>
          <w:szCs w:val="22"/>
          <w:lang w:val="es-ES"/>
        </w:rPr>
        <w:t>No atarse al trabajar cerca de aberturas expuestas en las paredes</w:t>
      </w:r>
    </w:p>
    <w:p w:rsidR="00790BA7" w:rsidRPr="00790BA7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</w:rPr>
      </w:pP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90349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903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F903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F90349">
            <w:rPr>
              <w:rFonts w:ascii="Tahoma" w:hAnsi="Tahoma" w:cs="Tahoma"/>
              <w:sz w:val="22"/>
              <w:szCs w:val="22"/>
            </w:rPr>
            <w:t>Protección contra caídas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F90349" w:rsidRPr="00F90349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Eliminación de caídas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903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5D1291"/>
    <w:multiLevelType w:val="hybridMultilevel"/>
    <w:tmpl w:val="F858F976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02A25"/>
    <w:multiLevelType w:val="hybridMultilevel"/>
    <w:tmpl w:val="0E42571A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2433F97"/>
    <w:multiLevelType w:val="hybridMultilevel"/>
    <w:tmpl w:val="B0286A88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9" w15:restartNumberingAfterBreak="0">
    <w:nsid w:val="56886D38"/>
    <w:multiLevelType w:val="hybridMultilevel"/>
    <w:tmpl w:val="AEBE55EA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96B8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AB3435"/>
    <w:multiLevelType w:val="hybridMultilevel"/>
    <w:tmpl w:val="3D7070DE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349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DB5199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4069-EA86-47B7-B0FC-C167826F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2018-03-08T23:57:00Z</dcterms:created>
  <dcterms:modified xsi:type="dcterms:W3CDTF">2018-03-08T23:57:00Z</dcterms:modified>
</cp:coreProperties>
</file>