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207C0" w14:textId="27C61AF7" w:rsidR="002C0256" w:rsidRPr="003E71FA" w:rsidRDefault="002C0256" w:rsidP="005A1DA4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</w:rPr>
      </w:pPr>
      <w:r>
        <w:rPr>
          <w:rFonts w:ascii="Tahoma" w:hAnsi="Tahoma"/>
          <w:b/>
          <w:sz w:val="22"/>
        </w:rPr>
        <w:t xml:space="preserve">Objetivo: </w:t>
      </w:r>
      <w:r>
        <w:rPr>
          <w:rFonts w:ascii="Tahoma" w:hAnsi="Tahoma"/>
          <w:sz w:val="22"/>
        </w:rPr>
        <w:t>Brindar una visión general de los peligros del asbesto y las precauciones para proteger a los empleados de la exposición excesiva</w:t>
      </w:r>
    </w:p>
    <w:p w14:paraId="7CF02737" w14:textId="23298BEB" w:rsidR="002C0256" w:rsidRPr="003E71FA" w:rsidRDefault="002C0256" w:rsidP="005A1DA4">
      <w:pPr>
        <w:pStyle w:val="NormalWeb"/>
        <w:tabs>
          <w:tab w:val="left" w:pos="2205"/>
        </w:tabs>
        <w:spacing w:before="0" w:beforeAutospacing="0" w:after="0" w:afterAutospacing="0"/>
        <w:ind w:right="58"/>
        <w:rPr>
          <w:rFonts w:ascii="Tahoma" w:hAnsi="Tahoma" w:cs="Tahoma"/>
          <w:sz w:val="22"/>
          <w:szCs w:val="22"/>
        </w:rPr>
      </w:pPr>
    </w:p>
    <w:p w14:paraId="241D5A59" w14:textId="77777777" w:rsidR="002C0256" w:rsidRPr="003E71FA" w:rsidRDefault="002C0256" w:rsidP="005A1DA4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AD8AA7" wp14:editId="5F8C3B02">
                <wp:simplePos x="0" y="0"/>
                <wp:positionH relativeFrom="column">
                  <wp:posOffset>10795</wp:posOffset>
                </wp:positionH>
                <wp:positionV relativeFrom="paragraph">
                  <wp:posOffset>94615</wp:posOffset>
                </wp:positionV>
                <wp:extent cx="5943600" cy="0"/>
                <wp:effectExtent l="10795" t="6350" r="825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A55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C9F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.85pt;margin-top:7.45pt;width:468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" strokecolor="#da5500">
                <v:stroke dashstyle="dash"/>
              </v:shape>
            </w:pict>
          </mc:Fallback>
        </mc:AlternateContent>
      </w:r>
    </w:p>
    <w:p w14:paraId="151FDB6E" w14:textId="77777777" w:rsidR="00A74B2C" w:rsidRPr="003E71FA" w:rsidRDefault="00A74B2C" w:rsidP="005A1DA4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57B4E2FC" w14:textId="074D0CF6" w:rsidR="000B6552" w:rsidRPr="003E71FA" w:rsidRDefault="000B6552" w:rsidP="00A77A05">
      <w:pPr>
        <w:pStyle w:val="NormalWeb"/>
        <w:tabs>
          <w:tab w:val="left" w:pos="5595"/>
        </w:tabs>
        <w:spacing w:before="0" w:beforeAutospacing="0" w:after="600" w:afterAutospacing="0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 xml:space="preserve">El asbesto es una fibra mineral que se halla en la naturaleza. Décadas atrás, se usaba en muchos materiales de construcción y productos para vehículos. Hoy se usa mucho menos. El peligro más significativo tiene que ver con la demolición y el deterioro de materiales que contienen asbesto, lo cual podría resultar en la inhalación y posibles peligros graves para la salud. </w:t>
      </w:r>
    </w:p>
    <w:p w14:paraId="20956064" w14:textId="02E13FC4" w:rsidR="000F735A" w:rsidRDefault="00A77A05" w:rsidP="00DE2F8D">
      <w:pPr>
        <w:pStyle w:val="NormalWeb"/>
        <w:tabs>
          <w:tab w:val="left" w:pos="5595"/>
        </w:tabs>
        <w:spacing w:before="0" w:beforeAutospacing="0" w:after="400" w:afterAutospacing="0"/>
        <w:rPr>
          <w:rFonts w:ascii="Tahoma" w:hAnsi="Tahoma" w:cs="Tahoma"/>
          <w:b/>
          <w:color w:val="315CA3"/>
          <w:sz w:val="28"/>
          <w:szCs w:val="28"/>
        </w:rPr>
      </w:pPr>
      <w:r>
        <w:rPr>
          <w:rFonts w:ascii="Tahoma" w:hAnsi="Tahoma"/>
          <w:b/>
          <w:color w:val="315CA3"/>
          <w:sz w:val="28"/>
        </w:rPr>
        <w:t>Fuentes de asbesto</w:t>
      </w:r>
    </w:p>
    <w:p w14:paraId="27B01D6C" w14:textId="18B60BA8" w:rsidR="00446DCF" w:rsidRDefault="00F84CDC" w:rsidP="00A77A05">
      <w:pPr>
        <w:pStyle w:val="NormalWeb"/>
        <w:tabs>
          <w:tab w:val="left" w:pos="5595"/>
        </w:tabs>
        <w:spacing w:before="0" w:beforeAutospacing="0" w:after="160" w:afterAutospacing="0"/>
        <w:rPr>
          <w:rFonts w:ascii="Tahoma" w:hAnsi="Tahoma" w:cs="Tahoma"/>
          <w:b/>
          <w:color w:val="315CA3"/>
          <w:sz w:val="28"/>
          <w:szCs w:val="28"/>
        </w:rPr>
      </w:pPr>
      <w:r>
        <w:rPr>
          <w:rFonts w:ascii="Tahoma" w:hAnsi="Tahoma"/>
          <w:sz w:val="22"/>
        </w:rPr>
        <w:t xml:space="preserve">Se presume que los siguientes materiales </w:t>
      </w:r>
      <w:r>
        <w:rPr>
          <w:rFonts w:ascii="Tahoma" w:hAnsi="Tahoma"/>
          <w:color w:val="000000" w:themeColor="text1"/>
          <w:sz w:val="22"/>
        </w:rPr>
        <w:t>contienen asbesto si fueron instalados antes de 1981:</w:t>
      </w:r>
    </w:p>
    <w:p w14:paraId="38166733" w14:textId="77777777" w:rsidR="00446DCF" w:rsidRDefault="00446DCF" w:rsidP="00A77A05">
      <w:pPr>
        <w:pStyle w:val="ListParagraph"/>
        <w:numPr>
          <w:ilvl w:val="0"/>
          <w:numId w:val="1"/>
        </w:numPr>
        <w:spacing w:after="22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>Sistema de aislamiento térmico</w:t>
      </w:r>
    </w:p>
    <w:p w14:paraId="1DA8FA9A" w14:textId="77777777" w:rsidR="00446DCF" w:rsidRDefault="00446DCF" w:rsidP="00A77A05">
      <w:pPr>
        <w:pStyle w:val="ListParagraph"/>
        <w:numPr>
          <w:ilvl w:val="0"/>
          <w:numId w:val="1"/>
        </w:numPr>
        <w:spacing w:after="22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>Tejas de techo y de revestimiento</w:t>
      </w:r>
    </w:p>
    <w:p w14:paraId="5EF8D372" w14:textId="77777777" w:rsidR="00446DCF" w:rsidRDefault="00446DCF" w:rsidP="00A77A05">
      <w:pPr>
        <w:pStyle w:val="ListParagraph"/>
        <w:numPr>
          <w:ilvl w:val="0"/>
          <w:numId w:val="1"/>
        </w:numPr>
        <w:spacing w:after="22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>Baldosas de vinilo</w:t>
      </w:r>
    </w:p>
    <w:p w14:paraId="4A337C44" w14:textId="652D062A" w:rsidR="00446DCF" w:rsidRDefault="00446DCF" w:rsidP="00A77A05">
      <w:pPr>
        <w:pStyle w:val="ListParagraph"/>
        <w:numPr>
          <w:ilvl w:val="0"/>
          <w:numId w:val="1"/>
        </w:numPr>
        <w:spacing w:after="22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>Yeso, cemento, masillas y sellador</w:t>
      </w:r>
    </w:p>
    <w:p w14:paraId="00ED6C40" w14:textId="19FA6DF8" w:rsidR="00446DCF" w:rsidRDefault="00F84CDC" w:rsidP="00A77A05">
      <w:pPr>
        <w:pStyle w:val="ListParagraph"/>
        <w:numPr>
          <w:ilvl w:val="0"/>
          <w:numId w:val="1"/>
        </w:numPr>
        <w:spacing w:after="22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>Baldosas de techo y recubrimientos en aerosol</w:t>
      </w:r>
    </w:p>
    <w:p w14:paraId="77AD3FEB" w14:textId="77777777" w:rsidR="00446DCF" w:rsidRDefault="00446DCF" w:rsidP="00A77A05">
      <w:pPr>
        <w:pStyle w:val="ListParagraph"/>
        <w:numPr>
          <w:ilvl w:val="0"/>
          <w:numId w:val="1"/>
        </w:numPr>
        <w:spacing w:after="22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>Envoltura de tubos industriales</w:t>
      </w:r>
    </w:p>
    <w:p w14:paraId="641E6A11" w14:textId="01ADE31A" w:rsidR="00446DCF" w:rsidRDefault="00446DCF" w:rsidP="00A77A05">
      <w:pPr>
        <w:pStyle w:val="ListParagraph"/>
        <w:numPr>
          <w:ilvl w:val="0"/>
          <w:numId w:val="1"/>
        </w:numPr>
        <w:spacing w:after="22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>Tejidos resistentes al calor</w:t>
      </w:r>
    </w:p>
    <w:p w14:paraId="374E4F82" w14:textId="54E1361B" w:rsidR="009D7ECE" w:rsidRPr="00A77A05" w:rsidRDefault="00446DCF" w:rsidP="00A77A05">
      <w:pPr>
        <w:pStyle w:val="ListParagraph"/>
        <w:numPr>
          <w:ilvl w:val="0"/>
          <w:numId w:val="1"/>
        </w:numPr>
        <w:spacing w:after="60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>Forros de frenos para automóviles y discos de embrague</w:t>
      </w:r>
    </w:p>
    <w:p w14:paraId="2B9545BE" w14:textId="50909878" w:rsidR="00F52E03" w:rsidRDefault="004E50E1" w:rsidP="00333923">
      <w:pPr>
        <w:pStyle w:val="NormalWeb"/>
        <w:spacing w:before="0" w:beforeAutospacing="0" w:after="400" w:afterAutospacing="0"/>
        <w:rPr>
          <w:rFonts w:ascii="Tahoma" w:hAnsi="Tahoma" w:cs="Tahoma"/>
          <w:b/>
          <w:color w:val="315CA3"/>
          <w:sz w:val="28"/>
          <w:szCs w:val="28"/>
        </w:rPr>
      </w:pPr>
      <w:r>
        <w:rPr>
          <w:rFonts w:ascii="Tahoma" w:hAnsi="Tahoma"/>
          <w:b/>
          <w:color w:val="315CA3"/>
          <w:sz w:val="28"/>
        </w:rPr>
        <w:t>Efectos sobre la salud</w:t>
      </w:r>
    </w:p>
    <w:p w14:paraId="2CF42C08" w14:textId="77777777" w:rsidR="00A06193" w:rsidRPr="003E71FA" w:rsidRDefault="00A06193" w:rsidP="00A06193">
      <w:pPr>
        <w:pStyle w:val="NormalWeb"/>
        <w:numPr>
          <w:ilvl w:val="0"/>
          <w:numId w:val="15"/>
        </w:numPr>
        <w:spacing w:before="0" w:beforeAutospacing="0" w:after="220" w:afterAutospacing="0"/>
        <w:ind w:left="450" w:hanging="450"/>
        <w:rPr>
          <w:rFonts w:ascii="Tahoma" w:hAnsi="Tahoma" w:cs="Tahoma"/>
          <w:sz w:val="22"/>
          <w:szCs w:val="22"/>
        </w:rPr>
      </w:pPr>
      <w:r>
        <w:rPr>
          <w:rFonts w:ascii="Tahoma" w:hAnsi="Tahoma"/>
          <w:color w:val="000000" w:themeColor="text1"/>
          <w:sz w:val="22"/>
        </w:rPr>
        <w:t xml:space="preserve">Los efectos a corto plazo sobre la salud </w:t>
      </w:r>
      <w:r>
        <w:rPr>
          <w:rFonts w:ascii="Tahoma" w:hAnsi="Tahoma"/>
          <w:sz w:val="22"/>
        </w:rPr>
        <w:t xml:space="preserve">incluyen irritación en los ojos, en la piel y respiratoria.  </w:t>
      </w:r>
    </w:p>
    <w:p w14:paraId="62221311" w14:textId="081CA947" w:rsidR="00D66C49" w:rsidRPr="003E71FA" w:rsidRDefault="004E50E1" w:rsidP="00A06193">
      <w:pPr>
        <w:pStyle w:val="NormalWeb"/>
        <w:numPr>
          <w:ilvl w:val="0"/>
          <w:numId w:val="15"/>
        </w:numPr>
        <w:spacing w:before="0" w:beforeAutospacing="0" w:after="60" w:afterAutospacing="0"/>
        <w:ind w:left="450" w:hanging="446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/>
          <w:sz w:val="22"/>
        </w:rPr>
        <w:t xml:space="preserve">Los efectos a largo plazo sobre la salud son una preocupación mucho más grande. Pueden tomar hasta 30 años para manifestarse y podrían incluir los siguientes: </w:t>
      </w:r>
      <w:r>
        <w:rPr>
          <w:rFonts w:ascii="Tahoma" w:hAnsi="Tahoma"/>
          <w:b/>
          <w:sz w:val="22"/>
        </w:rPr>
        <w:t xml:space="preserve"> </w:t>
      </w:r>
    </w:p>
    <w:p w14:paraId="5F56A356" w14:textId="2A1B15B9" w:rsidR="00241F7E" w:rsidRPr="003E71FA" w:rsidRDefault="004E50E1" w:rsidP="00A06193">
      <w:pPr>
        <w:pStyle w:val="ListParagraph"/>
        <w:numPr>
          <w:ilvl w:val="0"/>
          <w:numId w:val="16"/>
        </w:numPr>
        <w:spacing w:after="60"/>
        <w:ind w:left="900" w:hanging="446"/>
        <w:contextualSpacing w:val="0"/>
        <w:rPr>
          <w:rFonts w:ascii="Tahoma" w:hAnsi="Tahoma" w:cs="Tahoma"/>
          <w:sz w:val="22"/>
          <w:szCs w:val="24"/>
        </w:rPr>
      </w:pPr>
      <w:r>
        <w:rPr>
          <w:rFonts w:ascii="Tahoma" w:hAnsi="Tahoma"/>
          <w:sz w:val="22"/>
        </w:rPr>
        <w:t>Cáncer de pulmón</w:t>
      </w:r>
    </w:p>
    <w:p w14:paraId="1ACD3EC3" w14:textId="4D161B29" w:rsidR="00967895" w:rsidRDefault="004E50E1" w:rsidP="00A06193">
      <w:pPr>
        <w:pStyle w:val="ListParagraph"/>
        <w:numPr>
          <w:ilvl w:val="0"/>
          <w:numId w:val="16"/>
        </w:numPr>
        <w:spacing w:after="60"/>
        <w:ind w:left="900" w:hanging="446"/>
        <w:contextualSpacing w:val="0"/>
        <w:rPr>
          <w:rFonts w:ascii="Tahoma" w:hAnsi="Tahoma" w:cs="Tahoma"/>
          <w:sz w:val="22"/>
          <w:szCs w:val="24"/>
        </w:rPr>
      </w:pPr>
      <w:r>
        <w:rPr>
          <w:rFonts w:ascii="Tahoma" w:hAnsi="Tahoma"/>
          <w:sz w:val="22"/>
        </w:rPr>
        <w:t>Mesotelioma (un cáncer poco común, específico al asbesto)</w:t>
      </w:r>
    </w:p>
    <w:p w14:paraId="3ABDABDF" w14:textId="740A684A" w:rsidR="00C9741B" w:rsidRDefault="00C9741B" w:rsidP="00A06193">
      <w:pPr>
        <w:pStyle w:val="ListParagraph"/>
        <w:numPr>
          <w:ilvl w:val="0"/>
          <w:numId w:val="16"/>
        </w:numPr>
        <w:spacing w:after="60"/>
        <w:ind w:left="900" w:hanging="446"/>
        <w:contextualSpacing w:val="0"/>
        <w:rPr>
          <w:rFonts w:ascii="Tahoma" w:hAnsi="Tahoma" w:cs="Tahoma"/>
          <w:sz w:val="22"/>
          <w:szCs w:val="24"/>
        </w:rPr>
      </w:pPr>
      <w:r>
        <w:rPr>
          <w:rFonts w:ascii="Tahoma" w:hAnsi="Tahoma"/>
          <w:sz w:val="22"/>
        </w:rPr>
        <w:t>Asbestosis (depósitos de asbesto en los pulmones)</w:t>
      </w:r>
    </w:p>
    <w:p w14:paraId="4E4FE2C2" w14:textId="16C995B3" w:rsidR="00C9741B" w:rsidRDefault="00C9741B" w:rsidP="00A06193">
      <w:pPr>
        <w:pStyle w:val="ListParagraph"/>
        <w:numPr>
          <w:ilvl w:val="0"/>
          <w:numId w:val="16"/>
        </w:numPr>
        <w:spacing w:after="60"/>
        <w:ind w:left="900" w:hanging="446"/>
        <w:contextualSpacing w:val="0"/>
        <w:rPr>
          <w:rFonts w:ascii="Tahoma" w:hAnsi="Tahoma" w:cs="Tahoma"/>
          <w:sz w:val="22"/>
          <w:szCs w:val="24"/>
        </w:rPr>
      </w:pPr>
      <w:r>
        <w:rPr>
          <w:rFonts w:ascii="Tahoma" w:hAnsi="Tahoma"/>
          <w:sz w:val="22"/>
        </w:rPr>
        <w:lastRenderedPageBreak/>
        <w:t>Dificultades para respirar</w:t>
      </w:r>
    </w:p>
    <w:p w14:paraId="4E80A435" w14:textId="32249BAB" w:rsidR="00C9741B" w:rsidRDefault="00C9741B" w:rsidP="00A06193">
      <w:pPr>
        <w:pStyle w:val="ListParagraph"/>
        <w:numPr>
          <w:ilvl w:val="0"/>
          <w:numId w:val="16"/>
        </w:numPr>
        <w:spacing w:after="600"/>
        <w:ind w:left="900" w:hanging="450"/>
        <w:contextualSpacing w:val="0"/>
        <w:rPr>
          <w:rFonts w:ascii="Tahoma" w:hAnsi="Tahoma" w:cs="Tahoma"/>
          <w:sz w:val="22"/>
          <w:szCs w:val="24"/>
        </w:rPr>
      </w:pPr>
      <w:r>
        <w:rPr>
          <w:rFonts w:ascii="Tahoma" w:hAnsi="Tahoma"/>
          <w:sz w:val="22"/>
        </w:rPr>
        <w:t>Fibrosis intersticial (cicatrización de los pulmones)</w:t>
      </w:r>
    </w:p>
    <w:p w14:paraId="04B94BCB" w14:textId="478B842D" w:rsidR="00D66C49" w:rsidRPr="00E9285E" w:rsidRDefault="00D5709E" w:rsidP="007256AC">
      <w:pPr>
        <w:pStyle w:val="NormalWeb"/>
        <w:spacing w:before="0" w:beforeAutospacing="0" w:after="400" w:afterAutospacing="0"/>
        <w:rPr>
          <w:rFonts w:ascii="Tahoma" w:hAnsi="Tahoma" w:cs="Tahoma"/>
          <w:b/>
          <w:color w:val="315CA3"/>
          <w:sz w:val="28"/>
          <w:szCs w:val="28"/>
        </w:rPr>
      </w:pPr>
      <w:r>
        <w:rPr>
          <w:rFonts w:ascii="Tahoma" w:hAnsi="Tahoma"/>
          <w:b/>
          <w:color w:val="315CA3"/>
          <w:sz w:val="28"/>
        </w:rPr>
        <w:t>Prácticas laborales seguras</w:t>
      </w:r>
    </w:p>
    <w:p w14:paraId="4A67B6B8" w14:textId="6CBB54B2" w:rsidR="00ED556E" w:rsidRPr="003E71FA" w:rsidRDefault="00ED556E" w:rsidP="00A12708">
      <w:pPr>
        <w:spacing w:after="200"/>
      </w:pPr>
      <w:r>
        <w:rPr>
          <w:rFonts w:ascii="Tahoma" w:hAnsi="Tahoma"/>
          <w:b/>
          <w:color w:val="E65F25"/>
          <w:sz w:val="22"/>
        </w:rPr>
        <w:t>Acceso a áreas que contienen asbesto intacto:</w:t>
      </w:r>
    </w:p>
    <w:p w14:paraId="6CA9229D" w14:textId="1448486B" w:rsidR="00DF27D8" w:rsidRPr="002A79B7" w:rsidRDefault="00ED556E" w:rsidP="00DF27D8">
      <w:pPr>
        <w:spacing w:after="220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 xml:space="preserve">No trabaje alrededor de materiales que contienen asbesto (asbestos-containing materials, ACM) a menos que se cumplan las siguientes condiciones: </w:t>
      </w:r>
    </w:p>
    <w:p w14:paraId="797AE6AB" w14:textId="4BB4AA81" w:rsidR="007121FC" w:rsidRDefault="007121FC" w:rsidP="00081D14">
      <w:pPr>
        <w:pStyle w:val="ListParagraph"/>
        <w:numPr>
          <w:ilvl w:val="0"/>
          <w:numId w:val="25"/>
        </w:numPr>
        <w:spacing w:after="220"/>
        <w:ind w:left="448" w:hanging="448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 xml:space="preserve">El ACM esté </w:t>
      </w:r>
      <w:r>
        <w:rPr>
          <w:rFonts w:ascii="Tahoma" w:hAnsi="Tahoma"/>
          <w:b/>
          <w:sz w:val="22"/>
        </w:rPr>
        <w:t>intacto, encerrado o encapsulado,</w:t>
      </w:r>
      <w:r>
        <w:rPr>
          <w:rFonts w:ascii="Tahoma" w:hAnsi="Tahoma"/>
          <w:sz w:val="22"/>
        </w:rPr>
        <w:t xml:space="preserve"> sin exposición probable al asbesto.</w:t>
      </w:r>
    </w:p>
    <w:p w14:paraId="74897254" w14:textId="77777777" w:rsidR="00081D14" w:rsidRPr="00081D14" w:rsidRDefault="00081D14" w:rsidP="00081D14">
      <w:pPr>
        <w:pStyle w:val="ListParagraph"/>
        <w:spacing w:after="220"/>
        <w:ind w:left="448"/>
        <w:rPr>
          <w:rFonts w:ascii="Tahoma" w:hAnsi="Tahoma" w:cs="Tahoma"/>
          <w:sz w:val="22"/>
          <w:szCs w:val="22"/>
        </w:rPr>
      </w:pPr>
    </w:p>
    <w:p w14:paraId="3D544825" w14:textId="77777777" w:rsidR="00ED556E" w:rsidRPr="002A79B7" w:rsidRDefault="00ED556E" w:rsidP="00081D14">
      <w:pPr>
        <w:pStyle w:val="ListParagraph"/>
        <w:numPr>
          <w:ilvl w:val="0"/>
          <w:numId w:val="13"/>
        </w:numPr>
        <w:spacing w:after="220"/>
        <w:ind w:left="448" w:hanging="448"/>
        <w:contextualSpacing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/>
          <w:sz w:val="22"/>
        </w:rPr>
        <w:t>Su trabajo en el área sea esencial (tal como limpieza o trabajo de calefacción, ventilación y aire acondicionado [heating, ventilation and air conditioning, HVAC] en salas de calderas).</w:t>
      </w:r>
    </w:p>
    <w:p w14:paraId="65609A04" w14:textId="2DB23AAA" w:rsidR="00ED556E" w:rsidRPr="002A79B7" w:rsidRDefault="00ED556E" w:rsidP="00081D14">
      <w:pPr>
        <w:pStyle w:val="ListParagraph"/>
        <w:numPr>
          <w:ilvl w:val="0"/>
          <w:numId w:val="20"/>
        </w:numPr>
        <w:spacing w:after="220"/>
        <w:ind w:left="448" w:hanging="448"/>
        <w:contextualSpacing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/>
          <w:sz w:val="22"/>
        </w:rPr>
        <w:t>Usted haya completado una capacitación de concientización de asbesto.</w:t>
      </w:r>
    </w:p>
    <w:p w14:paraId="46017ED8" w14:textId="4AF82BB9" w:rsidR="00ED556E" w:rsidRPr="002A79B7" w:rsidRDefault="00ED556E" w:rsidP="00ED556E">
      <w:pPr>
        <w:pStyle w:val="ListParagraph"/>
        <w:numPr>
          <w:ilvl w:val="0"/>
          <w:numId w:val="20"/>
        </w:numPr>
        <w:spacing w:after="220"/>
        <w:ind w:left="446" w:hanging="446"/>
        <w:contextualSpacing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/>
          <w:sz w:val="22"/>
        </w:rPr>
        <w:t>Usted sea capaz de evitar ocasionar daños a cualquier ACM.</w:t>
      </w:r>
    </w:p>
    <w:p w14:paraId="426BF3D1" w14:textId="77777777" w:rsidR="00ED556E" w:rsidRPr="00CB385B" w:rsidRDefault="00ED556E" w:rsidP="00ED556E">
      <w:pPr>
        <w:pStyle w:val="ListParagraph"/>
        <w:numPr>
          <w:ilvl w:val="0"/>
          <w:numId w:val="20"/>
        </w:numPr>
        <w:spacing w:after="400"/>
        <w:ind w:left="450" w:hanging="450"/>
        <w:contextualSpacing w:val="0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/>
          <w:sz w:val="22"/>
        </w:rPr>
        <w:t>Su trabajo se restrinja en estas áreas en la mayor medida posible.</w:t>
      </w:r>
    </w:p>
    <w:p w14:paraId="6F740B63" w14:textId="3409AB88" w:rsidR="0086481E" w:rsidRPr="003E71FA" w:rsidRDefault="00F80F30" w:rsidP="0086481E">
      <w:pPr>
        <w:spacing w:after="200"/>
        <w:rPr>
          <w:rFonts w:ascii="Tahoma" w:hAnsi="Tahoma" w:cs="Tahoma"/>
          <w:b/>
          <w:color w:val="E65F25"/>
          <w:sz w:val="22"/>
          <w:szCs w:val="24"/>
        </w:rPr>
      </w:pPr>
      <w:r>
        <w:rPr>
          <w:rFonts w:ascii="Tahoma" w:hAnsi="Tahoma"/>
          <w:b/>
          <w:color w:val="E65F25"/>
          <w:sz w:val="22"/>
        </w:rPr>
        <w:t>Acceso a áreas que contienen asbesto dañado:</w:t>
      </w:r>
    </w:p>
    <w:p w14:paraId="3FAC9CCE" w14:textId="043A4866" w:rsidR="00CB385B" w:rsidRPr="002A79B7" w:rsidRDefault="00CB385B" w:rsidP="00CB385B">
      <w:pPr>
        <w:spacing w:after="22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/>
          <w:sz w:val="22"/>
        </w:rPr>
        <w:t xml:space="preserve">No trabaje con o alrededor de ACM dañado o deteriorado </w:t>
      </w:r>
      <w:r>
        <w:rPr>
          <w:rFonts w:ascii="Tahoma" w:hAnsi="Tahoma"/>
          <w:b/>
          <w:sz w:val="22"/>
        </w:rPr>
        <w:t>a menos que esté certificado</w:t>
      </w:r>
      <w:r>
        <w:rPr>
          <w:rFonts w:ascii="Tahoma" w:hAnsi="Tahoma"/>
          <w:sz w:val="22"/>
        </w:rPr>
        <w:t xml:space="preserve"> para hacerlo.</w:t>
      </w:r>
    </w:p>
    <w:p w14:paraId="10C44037" w14:textId="3332C418" w:rsidR="00CE3DAD" w:rsidRPr="002A79B7" w:rsidRDefault="00CE3DAD" w:rsidP="00CB385B">
      <w:pPr>
        <w:spacing w:after="400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>El trabajo de remodelación, reparación o demolición de áreas que contienen asbesto se restringe a contratistas certificados en la eliminación de asbesto.</w:t>
      </w:r>
    </w:p>
    <w:p w14:paraId="1365E507" w14:textId="413B066F" w:rsidR="00F80F30" w:rsidRPr="003E71FA" w:rsidRDefault="00C36E6F" w:rsidP="00396243">
      <w:pPr>
        <w:tabs>
          <w:tab w:val="left" w:pos="3855"/>
        </w:tabs>
        <w:spacing w:after="200"/>
        <w:rPr>
          <w:rFonts w:ascii="Tahoma" w:hAnsi="Tahoma" w:cs="Tahoma"/>
          <w:b/>
          <w:color w:val="E65F25"/>
          <w:sz w:val="22"/>
          <w:szCs w:val="24"/>
        </w:rPr>
      </w:pPr>
      <w:r>
        <w:rPr>
          <w:rFonts w:ascii="Tahoma" w:hAnsi="Tahoma"/>
          <w:b/>
          <w:color w:val="E65F25"/>
          <w:sz w:val="22"/>
        </w:rPr>
        <w:t xml:space="preserve">Prácticas de higiene:  </w:t>
      </w:r>
    </w:p>
    <w:p w14:paraId="1CBEE2FD" w14:textId="4A19E3F4" w:rsidR="00763FA5" w:rsidRPr="004D69A9" w:rsidRDefault="00763FA5" w:rsidP="00763FA5">
      <w:pPr>
        <w:pStyle w:val="ListParagraph"/>
        <w:numPr>
          <w:ilvl w:val="0"/>
          <w:numId w:val="13"/>
        </w:numPr>
        <w:spacing w:after="220"/>
        <w:ind w:left="446" w:hanging="446"/>
        <w:contextualSpacing w:val="0"/>
        <w:rPr>
          <w:rFonts w:ascii="Tahoma" w:hAnsi="Tahoma" w:cs="Tahoma"/>
          <w:sz w:val="22"/>
          <w:szCs w:val="24"/>
        </w:rPr>
      </w:pPr>
      <w:r>
        <w:rPr>
          <w:rFonts w:ascii="Tahoma" w:hAnsi="Tahoma"/>
          <w:sz w:val="22"/>
        </w:rPr>
        <w:t>Use sistemas adecuados de aspirado con filtros de partículas de alta eficiencia (High-efficiency particulate arresting, HEPA) para limpiar cualquier polvo que pueda contener asbesto en áreas reguladas de asbesto; evite barrer en seco y el uso de aire comprimido.</w:t>
      </w:r>
    </w:p>
    <w:p w14:paraId="5A4917E7" w14:textId="303FB14C" w:rsidR="00763FA5" w:rsidRPr="003F3BE0" w:rsidRDefault="00763FA5" w:rsidP="00763FA5">
      <w:pPr>
        <w:pStyle w:val="ListParagraph"/>
        <w:numPr>
          <w:ilvl w:val="0"/>
          <w:numId w:val="13"/>
        </w:numPr>
        <w:spacing w:after="600"/>
        <w:ind w:left="446" w:hanging="446"/>
        <w:contextualSpacing w:val="0"/>
        <w:rPr>
          <w:rFonts w:ascii="Tahoma" w:hAnsi="Tahoma" w:cs="Tahoma"/>
          <w:sz w:val="22"/>
          <w:szCs w:val="24"/>
        </w:rPr>
      </w:pPr>
      <w:r>
        <w:rPr>
          <w:rFonts w:ascii="Tahoma" w:hAnsi="Tahoma"/>
          <w:sz w:val="22"/>
        </w:rPr>
        <w:t>Mantener una buena higiene personal, lo que incluye un buen lavado de manos después de haber trabajado en un área restringida por asbesto, antes de comer, beber, fumar, masticar tabaco o goma de mascar o de aplicarse maquillaje. Asimismo, nunca haga estas actividades mientras esté en un área restringida por asbesto.</w:t>
      </w:r>
    </w:p>
    <w:p w14:paraId="5EDF1721" w14:textId="77777777" w:rsidR="000B0976" w:rsidRDefault="000B0976" w:rsidP="003C5464">
      <w:pPr>
        <w:pStyle w:val="NormalWeb"/>
        <w:spacing w:before="0" w:beforeAutospacing="0" w:after="400" w:afterAutospacing="0"/>
        <w:rPr>
          <w:rFonts w:ascii="Tahoma" w:hAnsi="Tahoma"/>
          <w:b/>
          <w:color w:val="315CA3"/>
          <w:sz w:val="28"/>
        </w:rPr>
      </w:pPr>
    </w:p>
    <w:p w14:paraId="43896DBA" w14:textId="77777777" w:rsidR="003C5464" w:rsidRPr="00D6647C" w:rsidRDefault="003C5464" w:rsidP="003C5464">
      <w:pPr>
        <w:pStyle w:val="NormalWeb"/>
        <w:spacing w:before="0" w:beforeAutospacing="0" w:after="400" w:afterAutospacing="0"/>
        <w:rPr>
          <w:rFonts w:ascii="Tahoma" w:hAnsi="Tahoma" w:cs="Tahoma"/>
          <w:color w:val="315CA3"/>
          <w:sz w:val="28"/>
          <w:szCs w:val="28"/>
        </w:rPr>
      </w:pPr>
      <w:r>
        <w:rPr>
          <w:rFonts w:ascii="Tahoma" w:hAnsi="Tahoma"/>
          <w:b/>
          <w:color w:val="315CA3"/>
          <w:sz w:val="28"/>
        </w:rPr>
        <w:lastRenderedPageBreak/>
        <w:t>Respuesta ante la exposición</w:t>
      </w:r>
    </w:p>
    <w:p w14:paraId="0A434620" w14:textId="77777777" w:rsidR="003C5464" w:rsidRPr="003C5464" w:rsidRDefault="003C5464" w:rsidP="003C5464">
      <w:pPr>
        <w:spacing w:after="260"/>
        <w:rPr>
          <w:rFonts w:ascii="Tahoma" w:hAnsi="Tahoma" w:cs="Tahoma"/>
          <w:sz w:val="22"/>
          <w:szCs w:val="24"/>
        </w:rPr>
      </w:pPr>
      <w:r>
        <w:rPr>
          <w:rFonts w:ascii="Tahoma" w:hAnsi="Tahoma"/>
          <w:sz w:val="22"/>
        </w:rPr>
        <w:t>Si experimenta cualquier señal o síntoma relacionados con su salud, o</w:t>
      </w:r>
      <w:r>
        <w:rPr>
          <w:rFonts w:ascii="Tahoma" w:hAnsi="Tahoma"/>
          <w:color w:val="000000" w:themeColor="text1"/>
          <w:sz w:val="22"/>
        </w:rPr>
        <w:t xml:space="preserve"> se sospecha de exposición significativa al asbesto, </w:t>
      </w:r>
      <w:r>
        <w:rPr>
          <w:rFonts w:ascii="Tahoma" w:hAnsi="Tahoma"/>
          <w:sz w:val="22"/>
        </w:rPr>
        <w:t xml:space="preserve">contacte de inmediato a su empleador y busque asistencia médica adecuada. </w:t>
      </w:r>
    </w:p>
    <w:p w14:paraId="5D45D74F" w14:textId="77777777" w:rsidR="00763FA5" w:rsidRDefault="00763FA5" w:rsidP="00D5709E">
      <w:pPr>
        <w:pStyle w:val="NormalWeb"/>
        <w:spacing w:before="0" w:beforeAutospacing="0" w:after="400" w:afterAutospacing="0"/>
        <w:rPr>
          <w:rFonts w:ascii="Tahoma" w:hAnsi="Tahoma" w:cs="Tahoma"/>
          <w:b/>
          <w:color w:val="315CA3"/>
          <w:sz w:val="28"/>
          <w:szCs w:val="28"/>
        </w:rPr>
      </w:pPr>
    </w:p>
    <w:p w14:paraId="7F5C1326" w14:textId="1D082A27" w:rsidR="00D5709E" w:rsidRPr="00E9285E" w:rsidRDefault="00D5709E" w:rsidP="00D5709E">
      <w:pPr>
        <w:pStyle w:val="NormalWeb"/>
        <w:spacing w:before="0" w:beforeAutospacing="0" w:after="400" w:afterAutospacing="0"/>
        <w:rPr>
          <w:rFonts w:ascii="Tahoma" w:hAnsi="Tahoma" w:cs="Tahoma"/>
          <w:b/>
          <w:color w:val="315CA3"/>
          <w:sz w:val="28"/>
          <w:szCs w:val="28"/>
        </w:rPr>
      </w:pPr>
      <w:r>
        <w:rPr>
          <w:rFonts w:ascii="Tahoma" w:hAnsi="Tahoma"/>
          <w:b/>
          <w:color w:val="315CA3"/>
          <w:sz w:val="28"/>
        </w:rPr>
        <w:t>Responsabilidades del empleador</w:t>
      </w:r>
    </w:p>
    <w:p w14:paraId="50EFE820" w14:textId="264099E0" w:rsidR="003A4C53" w:rsidRPr="003E71FA" w:rsidRDefault="003A4C53" w:rsidP="002B2B5E">
      <w:pPr>
        <w:spacing w:after="200"/>
        <w:rPr>
          <w:rFonts w:ascii="Tahoma" w:hAnsi="Tahoma" w:cs="Tahoma"/>
          <w:b/>
          <w:color w:val="E65F25"/>
          <w:sz w:val="22"/>
          <w:szCs w:val="24"/>
        </w:rPr>
      </w:pPr>
      <w:r>
        <w:rPr>
          <w:rFonts w:ascii="Tahoma" w:hAnsi="Tahoma"/>
          <w:b/>
          <w:color w:val="E65F25"/>
          <w:sz w:val="22"/>
        </w:rPr>
        <w:t>Evaluación y programa:</w:t>
      </w:r>
    </w:p>
    <w:p w14:paraId="1CAF61CD" w14:textId="2147B06D" w:rsidR="003A4C53" w:rsidRPr="002A79B7" w:rsidRDefault="00A06A96" w:rsidP="00FF5019">
      <w:pPr>
        <w:pStyle w:val="ListParagraph"/>
        <w:numPr>
          <w:ilvl w:val="0"/>
          <w:numId w:val="19"/>
        </w:numPr>
        <w:spacing w:after="22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 xml:space="preserve">Identificar todos los ACM mediante la evaluación de todas las áreas donde podría haber asbesto presente.  </w:t>
      </w:r>
    </w:p>
    <w:p w14:paraId="31162E48" w14:textId="1D3016D9" w:rsidR="00FF5019" w:rsidRPr="00D6647C" w:rsidRDefault="00FF5019" w:rsidP="00FF5019">
      <w:pPr>
        <w:pStyle w:val="ListParagraph"/>
        <w:numPr>
          <w:ilvl w:val="0"/>
          <w:numId w:val="19"/>
        </w:numPr>
        <w:spacing w:after="22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>Establecer un programa de Operación y Mantenimiento (Operations and Maintenance, O&amp;M) para el asbesto y asegurarse de que se cumpla.</w:t>
      </w:r>
    </w:p>
    <w:p w14:paraId="2F72D5C4" w14:textId="17AFD4C4" w:rsidR="007103B7" w:rsidRPr="002A79B7" w:rsidRDefault="007103B7" w:rsidP="002B2B5E">
      <w:pPr>
        <w:pStyle w:val="ListParagraph"/>
        <w:numPr>
          <w:ilvl w:val="0"/>
          <w:numId w:val="19"/>
        </w:numPr>
        <w:spacing w:after="220"/>
        <w:ind w:left="450" w:hanging="450"/>
        <w:contextualSpacing w:val="0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>Monitorear la condición del ACM a través de inspecciones visuales periódicas de las áreas con asbesto a fin de garantizar que el ACM se mantenga intacto.</w:t>
      </w:r>
    </w:p>
    <w:p w14:paraId="488905F6" w14:textId="531E8E75" w:rsidR="007103B7" w:rsidRPr="002A79B7" w:rsidRDefault="002B2B5E" w:rsidP="00513792">
      <w:pPr>
        <w:pStyle w:val="ListParagraph"/>
        <w:numPr>
          <w:ilvl w:val="0"/>
          <w:numId w:val="19"/>
        </w:numPr>
        <w:spacing w:after="22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 xml:space="preserve">Asegurarse de que </w:t>
      </w:r>
      <w:r>
        <w:rPr>
          <w:rFonts w:ascii="Tahoma" w:hAnsi="Tahoma"/>
          <w:b/>
          <w:sz w:val="22"/>
        </w:rPr>
        <w:t>todas</w:t>
      </w:r>
      <w:r>
        <w:rPr>
          <w:rFonts w:ascii="Tahoma" w:hAnsi="Tahoma"/>
          <w:sz w:val="22"/>
        </w:rPr>
        <w:t xml:space="preserve"> las evaluaciones sean llevadas a cabo solo por individuos capacitados y certificados por la Agencia de Protección Ambiental (Environmental Protection Agency, EPA). </w:t>
      </w:r>
    </w:p>
    <w:p w14:paraId="564C0DD9" w14:textId="008DCE8A" w:rsidR="00513792" w:rsidRPr="002A79B7" w:rsidRDefault="00513792" w:rsidP="00FF5019">
      <w:pPr>
        <w:pStyle w:val="ListParagraph"/>
        <w:numPr>
          <w:ilvl w:val="0"/>
          <w:numId w:val="19"/>
        </w:numPr>
        <w:spacing w:after="40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 xml:space="preserve">Asegurarse de que </w:t>
      </w:r>
      <w:r>
        <w:rPr>
          <w:rFonts w:ascii="Tahoma" w:hAnsi="Tahoma"/>
          <w:b/>
          <w:sz w:val="22"/>
        </w:rPr>
        <w:t xml:space="preserve">todos </w:t>
      </w:r>
      <w:r>
        <w:rPr>
          <w:rFonts w:ascii="Tahoma" w:hAnsi="Tahoma"/>
          <w:sz w:val="22"/>
        </w:rPr>
        <w:t>los empleados que tengan que trabajar en áreas que contienen ACM</w:t>
      </w:r>
      <w:r>
        <w:rPr>
          <w:rFonts w:ascii="Tahoma" w:hAnsi="Tahoma"/>
          <w:color w:val="FF0000"/>
          <w:sz w:val="22"/>
        </w:rPr>
        <w:t xml:space="preserve"> </w:t>
      </w:r>
      <w:r>
        <w:rPr>
          <w:rFonts w:ascii="Tahoma" w:hAnsi="Tahoma"/>
          <w:sz w:val="22"/>
        </w:rPr>
        <w:t>obtengan la capacitación de concientización de asbesto.</w:t>
      </w:r>
    </w:p>
    <w:p w14:paraId="22036194" w14:textId="77777777" w:rsidR="007E6F5C" w:rsidRPr="003E71FA" w:rsidRDefault="007E6F5C" w:rsidP="007E6F5C">
      <w:pPr>
        <w:spacing w:after="200"/>
        <w:rPr>
          <w:rFonts w:ascii="Tahoma" w:hAnsi="Tahoma" w:cs="Tahoma"/>
          <w:b/>
          <w:color w:val="E65F25"/>
          <w:sz w:val="22"/>
          <w:szCs w:val="24"/>
        </w:rPr>
      </w:pPr>
      <w:r>
        <w:rPr>
          <w:rFonts w:ascii="Tahoma" w:hAnsi="Tahoma"/>
          <w:b/>
          <w:color w:val="E65F25"/>
          <w:sz w:val="22"/>
        </w:rPr>
        <w:t>Señales de advertencia y acceso controlado:</w:t>
      </w:r>
    </w:p>
    <w:p w14:paraId="76C32C53" w14:textId="77777777" w:rsidR="007E6F5C" w:rsidRPr="004D69A9" w:rsidRDefault="007E6F5C" w:rsidP="007E6F5C">
      <w:pPr>
        <w:pStyle w:val="ListParagraph"/>
        <w:numPr>
          <w:ilvl w:val="0"/>
          <w:numId w:val="13"/>
        </w:numPr>
        <w:spacing w:after="220"/>
        <w:ind w:left="446" w:hanging="446"/>
        <w:contextualSpacing w:val="0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/>
          <w:sz w:val="22"/>
        </w:rPr>
        <w:t xml:space="preserve">Controlar las áreas que contienen asbesto con señales que contengan lenguaje específico de la Administración de Seguridad y Salud Ocupacional (Occupational Safety and Health Administration, OSHA). </w:t>
      </w:r>
    </w:p>
    <w:p w14:paraId="388869E2" w14:textId="77777777" w:rsidR="007E6F5C" w:rsidRPr="002A79B7" w:rsidRDefault="007E6F5C" w:rsidP="007E6F5C">
      <w:pPr>
        <w:pStyle w:val="ListParagraph"/>
        <w:numPr>
          <w:ilvl w:val="0"/>
          <w:numId w:val="13"/>
        </w:numPr>
        <w:spacing w:after="220"/>
        <w:ind w:left="446" w:hanging="446"/>
        <w:contextualSpacing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/>
          <w:sz w:val="22"/>
        </w:rPr>
        <w:t>Etiquetar como corresponde cualquier tubería que contenga asbesto, a fin de indicar la presencia de asbesto.</w:t>
      </w:r>
    </w:p>
    <w:p w14:paraId="6452D525" w14:textId="30CBC6E6" w:rsidR="007E6F5C" w:rsidRPr="002A79B7" w:rsidRDefault="007E6F5C" w:rsidP="007E6F5C">
      <w:pPr>
        <w:pStyle w:val="ListParagraph"/>
        <w:numPr>
          <w:ilvl w:val="0"/>
          <w:numId w:val="13"/>
        </w:numPr>
        <w:spacing w:after="220"/>
        <w:ind w:left="446" w:hanging="446"/>
        <w:contextualSpacing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/>
          <w:sz w:val="22"/>
        </w:rPr>
        <w:t>Restringir el acceso de todos los empleados no esenciales a las áreas donde hayan ACM.</w:t>
      </w:r>
    </w:p>
    <w:p w14:paraId="5C067E2D" w14:textId="77EA7F93" w:rsidR="00A77E86" w:rsidRPr="003B5C60" w:rsidRDefault="007E6F5C" w:rsidP="002A79B7">
      <w:pPr>
        <w:pStyle w:val="ListParagraph"/>
        <w:numPr>
          <w:ilvl w:val="0"/>
          <w:numId w:val="13"/>
        </w:numPr>
        <w:spacing w:after="40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 xml:space="preserve">Restringir el acceso de todos los empleados a las áreas con ACM dañados o deteriorados. Solo contratistas certificados para trabajar con asbesto deben acceder a estas áreas. </w:t>
      </w:r>
    </w:p>
    <w:p w14:paraId="78BAE586" w14:textId="238C64DF" w:rsidR="00C36E6F" w:rsidRPr="003E71FA" w:rsidRDefault="00A06A96" w:rsidP="00C36E6F">
      <w:pPr>
        <w:spacing w:after="220"/>
        <w:rPr>
          <w:rFonts w:ascii="Tahoma" w:hAnsi="Tahoma" w:cs="Tahoma"/>
          <w:b/>
          <w:color w:val="E65F25"/>
          <w:sz w:val="22"/>
          <w:szCs w:val="24"/>
        </w:rPr>
      </w:pPr>
      <w:r>
        <w:rPr>
          <w:rFonts w:ascii="Tahoma" w:hAnsi="Tahoma"/>
          <w:b/>
          <w:color w:val="E65F25"/>
          <w:sz w:val="22"/>
        </w:rPr>
        <w:lastRenderedPageBreak/>
        <w:t>Seguridad del contratista:</w:t>
      </w:r>
    </w:p>
    <w:p w14:paraId="0CC4E497" w14:textId="1D15FB90" w:rsidR="00A813FC" w:rsidRPr="009C36E7" w:rsidRDefault="00495DB2" w:rsidP="009C36E7">
      <w:pPr>
        <w:pStyle w:val="ListParagraph"/>
        <w:numPr>
          <w:ilvl w:val="0"/>
          <w:numId w:val="22"/>
        </w:numPr>
        <w:spacing w:after="220"/>
        <w:ind w:left="446" w:hanging="446"/>
        <w:contextualSpacing w:val="0"/>
        <w:rPr>
          <w:rFonts w:ascii="Tahoma" w:hAnsi="Tahoma" w:cs="Tahoma"/>
          <w:sz w:val="22"/>
          <w:szCs w:val="24"/>
        </w:rPr>
      </w:pPr>
      <w:r>
        <w:rPr>
          <w:rFonts w:ascii="Tahoma" w:hAnsi="Tahoma"/>
          <w:sz w:val="22"/>
        </w:rPr>
        <w:t xml:space="preserve">Utilizar contratistas externos que estén certificados para trabajar con asbesto para realizar todo trabajo que podría implicar exposición al asbesto. </w:t>
      </w:r>
    </w:p>
    <w:p w14:paraId="67FB89A1" w14:textId="6A3B9B8C" w:rsidR="00035170" w:rsidRPr="00D6647C" w:rsidRDefault="00C20693" w:rsidP="00115556">
      <w:pPr>
        <w:pStyle w:val="ListParagraph"/>
        <w:numPr>
          <w:ilvl w:val="0"/>
          <w:numId w:val="8"/>
        </w:numPr>
        <w:spacing w:after="260"/>
        <w:ind w:left="450" w:hanging="450"/>
        <w:contextualSpacing w:val="0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 xml:space="preserve">Asegurarse de que se usen los métodos adecuados de control, incluidas las áreas selladas de contención con máquinas de vacío HEPA de presión negativa o la colocación de bolsas plásticas selladas en tuberías, si el asbesto está contenido en un área pequeña. </w:t>
      </w:r>
    </w:p>
    <w:p w14:paraId="6991EE2B" w14:textId="77777777" w:rsidR="003B5C60" w:rsidRPr="00D6647C" w:rsidRDefault="002D62B1" w:rsidP="00D5709E">
      <w:pPr>
        <w:pStyle w:val="ListParagraph"/>
        <w:numPr>
          <w:ilvl w:val="0"/>
          <w:numId w:val="8"/>
        </w:numPr>
        <w:spacing w:after="260"/>
        <w:ind w:left="450" w:hanging="450"/>
        <w:contextualSpacing w:val="0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 xml:space="preserve">Asegurarse de que los contratistas monitoreen el aire de manera adecuada para garantizar que no haya contaminación fuera de la zona de trabajo durante el proyecto. </w:t>
      </w:r>
    </w:p>
    <w:p w14:paraId="737E7F0A" w14:textId="19DAAF2E" w:rsidR="00035170" w:rsidRPr="00D6647C" w:rsidRDefault="003B5C60" w:rsidP="00D5709E">
      <w:pPr>
        <w:pStyle w:val="ListParagraph"/>
        <w:numPr>
          <w:ilvl w:val="0"/>
          <w:numId w:val="8"/>
        </w:numPr>
        <w:spacing w:after="260"/>
        <w:ind w:left="450" w:hanging="450"/>
        <w:contextualSpacing w:val="0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>Asegurarse de que se tomen muestras de autorización después de que el proyecto haya finalizado. Los resultados deben ser no detectables antes de abrir el área a los empleados generales o al público.</w:t>
      </w:r>
    </w:p>
    <w:p w14:paraId="7B2A3094" w14:textId="77777777" w:rsidR="003C5464" w:rsidRPr="002A79B7" w:rsidRDefault="003C5464" w:rsidP="00372562">
      <w:pPr>
        <w:pStyle w:val="ListParagraph"/>
        <w:numPr>
          <w:ilvl w:val="0"/>
          <w:numId w:val="8"/>
        </w:numPr>
        <w:spacing w:after="50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 xml:space="preserve">Asegurarse de que los contratistas mantengan una buena higiene personal. </w:t>
      </w:r>
    </w:p>
    <w:p w14:paraId="36BC4263" w14:textId="7D675C4E" w:rsidR="003C5464" w:rsidRPr="003C5464" w:rsidRDefault="003C5464" w:rsidP="003C5464">
      <w:pPr>
        <w:spacing w:after="220"/>
        <w:rPr>
          <w:rFonts w:ascii="Tahoma" w:hAnsi="Tahoma" w:cs="Tahoma"/>
          <w:b/>
          <w:color w:val="E65F25"/>
          <w:sz w:val="22"/>
          <w:szCs w:val="24"/>
        </w:rPr>
      </w:pPr>
      <w:r>
        <w:rPr>
          <w:rFonts w:ascii="Tahoma" w:hAnsi="Tahoma"/>
          <w:b/>
          <w:color w:val="E65F25"/>
          <w:sz w:val="22"/>
        </w:rPr>
        <w:t>Seguridad del contratista (continuación):</w:t>
      </w:r>
    </w:p>
    <w:p w14:paraId="1F942704" w14:textId="16E56C4D" w:rsidR="001C5692" w:rsidRPr="002A79B7" w:rsidRDefault="002D62B1" w:rsidP="00D5709E">
      <w:pPr>
        <w:pStyle w:val="ListParagraph"/>
        <w:numPr>
          <w:ilvl w:val="0"/>
          <w:numId w:val="8"/>
        </w:numPr>
        <w:spacing w:after="260"/>
        <w:ind w:left="450" w:hanging="450"/>
        <w:contextualSpacing w:val="0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 xml:space="preserve">Asegurarse de que los contratistas hayan establecido un plan de trabajo con áreas de descontaminación bien definidas, vestuarios y duchas que mantengan la ropa contaminada separada de la ropa limpia y que de otra manera eviten la contaminación fuera del área de trabajo de eliminación de asbesto. </w:t>
      </w:r>
    </w:p>
    <w:p w14:paraId="0DBAFA32" w14:textId="443069F4" w:rsidR="001C5692" w:rsidRPr="002A79B7" w:rsidRDefault="00D346BD" w:rsidP="00D346BD">
      <w:pPr>
        <w:pStyle w:val="ListParagraph"/>
        <w:numPr>
          <w:ilvl w:val="0"/>
          <w:numId w:val="8"/>
        </w:numPr>
        <w:spacing w:after="260"/>
        <w:ind w:left="450" w:hanging="450"/>
        <w:contextualSpacing w:val="0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 xml:space="preserve">Asegurarse de que el comedor se mantenga sin contaminar. </w:t>
      </w:r>
    </w:p>
    <w:p w14:paraId="79F507DF" w14:textId="4ECA84D8" w:rsidR="00124406" w:rsidRPr="002A79B7" w:rsidRDefault="002D62B1" w:rsidP="00D5709E">
      <w:pPr>
        <w:pStyle w:val="ListParagraph"/>
        <w:numPr>
          <w:ilvl w:val="0"/>
          <w:numId w:val="8"/>
        </w:numPr>
        <w:spacing w:after="260"/>
        <w:ind w:left="450" w:hanging="450"/>
        <w:contextualSpacing w:val="0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>Asegurarse de que se use ventilación local de escape con sistema de filtración HEPA y métodos húmedos para erradicar la formación de polvo.</w:t>
      </w:r>
    </w:p>
    <w:p w14:paraId="4A6C5219" w14:textId="77777777" w:rsidR="007E6F5C" w:rsidRPr="002A79B7" w:rsidRDefault="002D62B1" w:rsidP="00D5709E">
      <w:pPr>
        <w:pStyle w:val="ListParagraph"/>
        <w:numPr>
          <w:ilvl w:val="0"/>
          <w:numId w:val="8"/>
        </w:numPr>
        <w:spacing w:after="260"/>
        <w:ind w:left="450" w:hanging="450"/>
        <w:contextualSpacing w:val="0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 xml:space="preserve">Asegurarse de que los contratistas no barran en seco o usen aire comprimido en áreas donde podría haber asbesto presente. </w:t>
      </w:r>
    </w:p>
    <w:p w14:paraId="55D8B207" w14:textId="79E7E790" w:rsidR="00D66C49" w:rsidRPr="00D6647C" w:rsidRDefault="007E6F5C" w:rsidP="00D5709E">
      <w:pPr>
        <w:pStyle w:val="ListParagraph"/>
        <w:numPr>
          <w:ilvl w:val="0"/>
          <w:numId w:val="8"/>
        </w:numPr>
        <w:spacing w:after="260"/>
        <w:ind w:left="450" w:hanging="450"/>
        <w:contextualSpacing w:val="0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 xml:space="preserve">Asegurarse de que los contratistas no lijen baldosas que contengan asbesto de manera potencial.  </w:t>
      </w:r>
    </w:p>
    <w:p w14:paraId="62AA7C78" w14:textId="2CF9D164" w:rsidR="00F1453E" w:rsidRPr="00D6647C" w:rsidRDefault="002D62B1" w:rsidP="003902D1">
      <w:pPr>
        <w:pStyle w:val="ListParagraph"/>
        <w:numPr>
          <w:ilvl w:val="0"/>
          <w:numId w:val="8"/>
        </w:numPr>
        <w:spacing w:after="22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 xml:space="preserve">Asegurarse de que los contratistas usen protección respiratoria y equipo completo de protección personal (personal protective equipment, PPE) adecuados, sin ninguna exposición de la piel o aberturas donde el asbesto pueda penetrar y entrar en contacto directo con la piel. </w:t>
      </w:r>
    </w:p>
    <w:p w14:paraId="1C2742FF" w14:textId="6F4009E5" w:rsidR="00F1453E" w:rsidRPr="00D6647C" w:rsidRDefault="00F1453E" w:rsidP="003902D1">
      <w:pPr>
        <w:pStyle w:val="ListParagraph"/>
        <w:numPr>
          <w:ilvl w:val="0"/>
          <w:numId w:val="8"/>
        </w:numPr>
        <w:spacing w:after="220"/>
        <w:ind w:left="446" w:hanging="446"/>
        <w:contextualSpacing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/>
          <w:sz w:val="22"/>
        </w:rPr>
        <w:t>Asegurarse de que los contratistas cumplan con la vigilancia médica y con los demás requisitos de la OSHA.</w:t>
      </w:r>
    </w:p>
    <w:p w14:paraId="2140ABF2" w14:textId="4C12F108" w:rsidR="00C05007" w:rsidRPr="003C5464" w:rsidRDefault="00C05007" w:rsidP="00C05007">
      <w:pPr>
        <w:pStyle w:val="ListParagraph"/>
        <w:numPr>
          <w:ilvl w:val="0"/>
          <w:numId w:val="8"/>
        </w:numPr>
        <w:spacing w:after="220"/>
        <w:ind w:left="446" w:hanging="446"/>
        <w:contextualSpacing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/>
          <w:sz w:val="22"/>
        </w:rPr>
        <w:lastRenderedPageBreak/>
        <w:t>Asegurarse de que los contratistas CUENTEN con los documentos que verifiquen la capacitación y los registros de certificación para trabajar con asbesto para cada empleado contratista que trabajará en el sitio.</w:t>
      </w:r>
      <w:r>
        <w:rPr>
          <w:rFonts w:ascii="Tahoma" w:hAnsi="Tahoma"/>
          <w:b/>
          <w:sz w:val="22"/>
        </w:rPr>
        <w:t xml:space="preserve"> </w:t>
      </w:r>
    </w:p>
    <w:p w14:paraId="6CAFF08B" w14:textId="2042ABBB" w:rsidR="003902D1" w:rsidRPr="003902D1" w:rsidRDefault="003902D1" w:rsidP="00C05007">
      <w:pPr>
        <w:pStyle w:val="ListParagraph"/>
        <w:numPr>
          <w:ilvl w:val="0"/>
          <w:numId w:val="8"/>
        </w:numPr>
        <w:spacing w:after="600"/>
        <w:ind w:left="446" w:hanging="446"/>
        <w:contextualSpacing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/>
          <w:sz w:val="22"/>
        </w:rPr>
        <w:t xml:space="preserve">Asegurarse de que los contratistas cumplan con </w:t>
      </w:r>
      <w:r>
        <w:rPr>
          <w:rFonts w:ascii="Tahoma" w:hAnsi="Tahoma"/>
          <w:b/>
          <w:sz w:val="22"/>
        </w:rPr>
        <w:t xml:space="preserve">todos los demás aspectos de los estándares de la OSHA </w:t>
      </w:r>
      <w:r>
        <w:rPr>
          <w:rFonts w:ascii="Tahoma" w:hAnsi="Tahoma"/>
          <w:sz w:val="22"/>
        </w:rPr>
        <w:t>y sigan todos los</w:t>
      </w:r>
      <w:r>
        <w:rPr>
          <w:rFonts w:ascii="Tahoma" w:hAnsi="Tahoma"/>
          <w:b/>
          <w:sz w:val="22"/>
        </w:rPr>
        <w:t xml:space="preserve"> reglamentos de la EPA </w:t>
      </w:r>
      <w:r>
        <w:rPr>
          <w:rFonts w:ascii="Tahoma" w:hAnsi="Tahoma"/>
          <w:sz w:val="22"/>
        </w:rPr>
        <w:t xml:space="preserve">aplicables. </w:t>
      </w:r>
    </w:p>
    <w:p w14:paraId="2C21B0A0" w14:textId="7474921E" w:rsidR="003C5464" w:rsidRDefault="003C5464" w:rsidP="003C5464">
      <w:pPr>
        <w:pStyle w:val="NormalWeb"/>
        <w:spacing w:before="0" w:beforeAutospacing="0" w:after="400" w:afterAutospacing="0"/>
        <w:rPr>
          <w:rFonts w:ascii="Tahoma" w:hAnsi="Tahoma" w:cs="Tahoma"/>
          <w:b/>
          <w:color w:val="315CA3"/>
          <w:sz w:val="28"/>
          <w:szCs w:val="28"/>
        </w:rPr>
      </w:pPr>
      <w:r>
        <w:rPr>
          <w:rFonts w:ascii="Tahoma" w:hAnsi="Tahoma"/>
          <w:b/>
          <w:color w:val="315CA3"/>
          <w:sz w:val="28"/>
        </w:rPr>
        <w:t>Recursos</w:t>
      </w:r>
    </w:p>
    <w:p w14:paraId="4CFEC6ED" w14:textId="4D85161D" w:rsidR="00C05007" w:rsidRDefault="007D228B" w:rsidP="00C05007">
      <w:pPr>
        <w:pStyle w:val="ListParagraph"/>
        <w:numPr>
          <w:ilvl w:val="0"/>
          <w:numId w:val="29"/>
        </w:numPr>
        <w:spacing w:after="60"/>
        <w:ind w:left="450" w:hanging="446"/>
        <w:contextualSpacing w:val="0"/>
        <w:rPr>
          <w:rFonts w:ascii="Tahoma" w:hAnsi="Tahoma" w:cs="Tahoma"/>
          <w:color w:val="000000" w:themeColor="text1"/>
          <w:sz w:val="22"/>
          <w:szCs w:val="24"/>
        </w:rPr>
      </w:pPr>
      <w:r>
        <w:rPr>
          <w:rFonts w:ascii="Tahoma" w:hAnsi="Tahoma"/>
          <w:color w:val="000000" w:themeColor="text1"/>
          <w:sz w:val="22"/>
        </w:rPr>
        <w:t>Para más información sobre los efectos del asbesto sobre la salud, consulte los estándares de asbesto de la OSHA:</w:t>
      </w:r>
    </w:p>
    <w:p w14:paraId="567B287E" w14:textId="77777777" w:rsidR="00C05007" w:rsidRDefault="00534BBC" w:rsidP="00C05007">
      <w:pPr>
        <w:pStyle w:val="ListParagraph"/>
        <w:numPr>
          <w:ilvl w:val="0"/>
          <w:numId w:val="30"/>
        </w:numPr>
        <w:spacing w:after="60"/>
        <w:ind w:left="900" w:hanging="446"/>
        <w:contextualSpacing w:val="0"/>
        <w:rPr>
          <w:rFonts w:ascii="Tahoma" w:hAnsi="Tahoma" w:cs="Tahoma"/>
          <w:color w:val="000000" w:themeColor="text1"/>
          <w:sz w:val="22"/>
          <w:szCs w:val="24"/>
        </w:rPr>
      </w:pPr>
      <w:r>
        <w:rPr>
          <w:rFonts w:ascii="Tahoma" w:hAnsi="Tahoma"/>
          <w:color w:val="000000" w:themeColor="text1"/>
          <w:sz w:val="22"/>
        </w:rPr>
        <w:t>29 CFR 1910.1001 para el sector general</w:t>
      </w:r>
    </w:p>
    <w:p w14:paraId="08B47543" w14:textId="77777777" w:rsidR="00C05007" w:rsidRDefault="002162C1" w:rsidP="00C05007">
      <w:pPr>
        <w:pStyle w:val="ListParagraph"/>
        <w:numPr>
          <w:ilvl w:val="0"/>
          <w:numId w:val="30"/>
        </w:numPr>
        <w:spacing w:after="60"/>
        <w:ind w:left="900" w:hanging="446"/>
        <w:contextualSpacing w:val="0"/>
        <w:rPr>
          <w:rFonts w:ascii="Tahoma" w:hAnsi="Tahoma" w:cs="Tahoma"/>
          <w:color w:val="000000" w:themeColor="text1"/>
          <w:sz w:val="22"/>
          <w:szCs w:val="24"/>
        </w:rPr>
      </w:pPr>
      <w:r>
        <w:rPr>
          <w:rFonts w:ascii="Tahoma" w:hAnsi="Tahoma"/>
          <w:color w:val="000000" w:themeColor="text1"/>
          <w:sz w:val="22"/>
        </w:rPr>
        <w:t>1915.1001 para el sector de astilleros</w:t>
      </w:r>
    </w:p>
    <w:p w14:paraId="24D49A76" w14:textId="017E9514" w:rsidR="00E31EE1" w:rsidRPr="00D41EEC" w:rsidRDefault="00C05007" w:rsidP="00C05007">
      <w:pPr>
        <w:pStyle w:val="ListParagraph"/>
        <w:numPr>
          <w:ilvl w:val="0"/>
          <w:numId w:val="30"/>
        </w:numPr>
        <w:spacing w:after="260"/>
        <w:ind w:left="900" w:hanging="450"/>
        <w:contextualSpacing w:val="0"/>
        <w:rPr>
          <w:rFonts w:ascii="Tahoma" w:hAnsi="Tahoma" w:cs="Tahoma"/>
          <w:sz w:val="22"/>
          <w:szCs w:val="24"/>
        </w:rPr>
      </w:pPr>
      <w:r>
        <w:rPr>
          <w:rFonts w:ascii="Tahoma" w:hAnsi="Tahoma"/>
          <w:color w:val="000000" w:themeColor="text1"/>
          <w:sz w:val="22"/>
        </w:rPr>
        <w:t>1926.1101 para la construcción</w:t>
      </w:r>
    </w:p>
    <w:p w14:paraId="38CC6E3A" w14:textId="53BFF1CB" w:rsidR="0045764A" w:rsidRPr="00264ECA" w:rsidRDefault="000322F4" w:rsidP="00081D14">
      <w:pPr>
        <w:pStyle w:val="ListParagraph"/>
        <w:numPr>
          <w:ilvl w:val="0"/>
          <w:numId w:val="29"/>
        </w:numPr>
        <w:spacing w:after="260"/>
        <w:ind w:left="450" w:hanging="450"/>
        <w:contextualSpacing w:val="0"/>
        <w:rPr>
          <w:rFonts w:ascii="Tahoma" w:hAnsi="Tahoma" w:cs="Tahoma"/>
          <w:sz w:val="22"/>
          <w:szCs w:val="24"/>
        </w:rPr>
      </w:pPr>
      <w:r>
        <w:rPr>
          <w:rFonts w:ascii="Tahoma" w:hAnsi="Tahoma"/>
          <w:sz w:val="22"/>
        </w:rPr>
        <w:t>Para más información sobre los requisitos de asbesto concernientes a escuelas (Ley de Respuesta a Emergencias por Riesgos de Asbesto [Asbestos Hazard Emergency Response Act, AHERA]) y los requisitos de certificación del contratista, consulte las normas de asbesto de la EPA (40 CFR Parte 763, Subparte E) y los reglamentos estatales asociados.</w:t>
      </w:r>
    </w:p>
    <w:p w14:paraId="05ABE180" w14:textId="1766224C" w:rsidR="00264ECA" w:rsidRDefault="00264ECA" w:rsidP="00264ECA">
      <w:pPr>
        <w:spacing w:after="260"/>
        <w:rPr>
          <w:rFonts w:ascii="Tahoma" w:hAnsi="Tahoma" w:cs="Tahoma"/>
          <w:sz w:val="22"/>
          <w:szCs w:val="24"/>
        </w:rPr>
      </w:pPr>
    </w:p>
    <w:p w14:paraId="443E7295" w14:textId="01280894" w:rsidR="00264ECA" w:rsidRDefault="00264ECA" w:rsidP="00264ECA">
      <w:pPr>
        <w:spacing w:after="260"/>
        <w:rPr>
          <w:rFonts w:ascii="Tahoma" w:hAnsi="Tahoma" w:cs="Tahoma"/>
          <w:sz w:val="22"/>
          <w:szCs w:val="24"/>
        </w:rPr>
      </w:pPr>
    </w:p>
    <w:p w14:paraId="77DDD65A" w14:textId="38BED747" w:rsidR="00264ECA" w:rsidRDefault="00264ECA" w:rsidP="00264ECA">
      <w:pPr>
        <w:spacing w:after="260"/>
        <w:rPr>
          <w:rFonts w:ascii="Tahoma" w:hAnsi="Tahoma" w:cs="Tahoma"/>
          <w:sz w:val="22"/>
          <w:szCs w:val="24"/>
        </w:rPr>
      </w:pPr>
    </w:p>
    <w:p w14:paraId="0C55842E" w14:textId="4FBFE186" w:rsidR="00264ECA" w:rsidRDefault="00264ECA" w:rsidP="00264ECA">
      <w:pPr>
        <w:spacing w:after="260"/>
        <w:rPr>
          <w:rFonts w:ascii="Tahoma" w:hAnsi="Tahoma" w:cs="Tahoma"/>
          <w:sz w:val="22"/>
          <w:szCs w:val="24"/>
        </w:rPr>
      </w:pPr>
    </w:p>
    <w:p w14:paraId="0F3BA5E7" w14:textId="498CA4EE" w:rsidR="00264ECA" w:rsidRDefault="00264ECA" w:rsidP="00264ECA">
      <w:pPr>
        <w:spacing w:after="260"/>
        <w:rPr>
          <w:rFonts w:ascii="Tahoma" w:hAnsi="Tahoma" w:cs="Tahoma"/>
          <w:sz w:val="22"/>
          <w:szCs w:val="24"/>
        </w:rPr>
      </w:pPr>
    </w:p>
    <w:p w14:paraId="33A02D0E" w14:textId="22676560" w:rsidR="00264ECA" w:rsidRDefault="00264ECA" w:rsidP="00264ECA">
      <w:pPr>
        <w:spacing w:after="260"/>
        <w:rPr>
          <w:rFonts w:ascii="Tahoma" w:hAnsi="Tahoma" w:cs="Tahoma"/>
          <w:sz w:val="22"/>
          <w:szCs w:val="24"/>
        </w:rPr>
      </w:pPr>
    </w:p>
    <w:p w14:paraId="73A8E28C" w14:textId="687BCA90" w:rsidR="00264ECA" w:rsidRDefault="00264ECA" w:rsidP="00264ECA">
      <w:pPr>
        <w:spacing w:after="260"/>
        <w:rPr>
          <w:rFonts w:ascii="Tahoma" w:hAnsi="Tahoma" w:cs="Tahoma"/>
          <w:sz w:val="22"/>
          <w:szCs w:val="24"/>
        </w:rPr>
      </w:pPr>
    </w:p>
    <w:p w14:paraId="7016EF78" w14:textId="7BD28C00" w:rsidR="00264ECA" w:rsidRDefault="00264ECA" w:rsidP="00264ECA">
      <w:pPr>
        <w:spacing w:after="260"/>
        <w:rPr>
          <w:rFonts w:ascii="Tahoma" w:hAnsi="Tahoma" w:cs="Tahoma"/>
          <w:sz w:val="22"/>
          <w:szCs w:val="24"/>
        </w:rPr>
      </w:pPr>
    </w:p>
    <w:p w14:paraId="5751CC9E" w14:textId="414A4FC2" w:rsidR="00264ECA" w:rsidRDefault="00264ECA" w:rsidP="00264ECA">
      <w:pPr>
        <w:spacing w:after="260"/>
        <w:rPr>
          <w:rFonts w:ascii="Tahoma" w:hAnsi="Tahoma" w:cs="Tahoma"/>
          <w:sz w:val="22"/>
          <w:szCs w:val="24"/>
        </w:rPr>
      </w:pPr>
    </w:p>
    <w:p w14:paraId="5AE28C95" w14:textId="14599863" w:rsidR="00264ECA" w:rsidRDefault="00264ECA" w:rsidP="00264ECA">
      <w:pPr>
        <w:spacing w:after="260"/>
        <w:rPr>
          <w:rFonts w:ascii="Tahoma" w:hAnsi="Tahoma" w:cs="Tahoma"/>
          <w:sz w:val="22"/>
          <w:szCs w:val="24"/>
        </w:rPr>
      </w:pPr>
    </w:p>
    <w:p w14:paraId="6F919A41" w14:textId="138DE873" w:rsidR="00264ECA" w:rsidRDefault="00264ECA" w:rsidP="00264ECA"/>
    <w:p w14:paraId="3FD7A5DA" w14:textId="77777777" w:rsidR="00264ECA" w:rsidRDefault="00264ECA" w:rsidP="00264ECA">
      <w:pPr>
        <w:tabs>
          <w:tab w:val="left" w:pos="450"/>
        </w:tabs>
        <w:ind w:left="4"/>
        <w:rPr>
          <w:rFonts w:ascii="Tahoma" w:hAnsi="Tahoma" w:cs="Tahoma"/>
          <w:sz w:val="22"/>
          <w:szCs w:val="22"/>
          <w:lang w:val="es-AR"/>
        </w:rPr>
      </w:pPr>
      <w:r>
        <w:rPr>
          <w:rFonts w:ascii="Tahoma" w:hAnsi="Tahoma" w:cs="Tahoma"/>
          <w:vanish/>
          <w:color w:val="A5A5A5" w:themeColor="accent3"/>
          <w:sz w:val="22"/>
          <w:szCs w:val="22"/>
          <w:lang w:val="es-AR"/>
        </w:rPr>
        <w:lastRenderedPageBreak/>
        <w:t xml:space="preserve">Organization:Date: </w:t>
      </w:r>
      <w:r>
        <w:rPr>
          <w:rFonts w:ascii="Tahoma" w:hAnsi="Tahoma" w:cs="Tahoma"/>
          <w:sz w:val="22"/>
          <w:szCs w:val="22"/>
          <w:lang w:val="es-AR"/>
        </w:rPr>
        <w:t>Este formulario deja constancia de que la capacitación que se ha detallado aquí se presentó a los participantes enumerados. Al firmar el presente formulario, cada participante reconoce haber recibido la capacitación.</w:t>
      </w:r>
    </w:p>
    <w:p w14:paraId="4F02762F" w14:textId="77777777" w:rsidR="00264ECA" w:rsidRDefault="00264ECA" w:rsidP="00264E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14:paraId="2C7CC8AF" w14:textId="77777777" w:rsidR="00264ECA" w:rsidRDefault="00264ECA" w:rsidP="00264E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AR"/>
        </w:rPr>
      </w:pPr>
      <w:r>
        <w:rPr>
          <w:rFonts w:ascii="Tahoma" w:hAnsi="Tahoma" w:cs="Tahoma"/>
          <w:sz w:val="22"/>
          <w:lang w:val="es-AR"/>
        </w:rPr>
        <w:t>Organización:</w:t>
      </w:r>
      <w:r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lang w:val="es-AR"/>
        </w:rPr>
        <w:t>Fecha:</w:t>
      </w:r>
      <w:r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sz w:val="22"/>
          <w:u w:val="single"/>
          <w:lang w:val="es-AR"/>
        </w:rPr>
        <w:t xml:space="preserve">          </w:t>
      </w:r>
    </w:p>
    <w:p w14:paraId="4A2BB2B9" w14:textId="77777777" w:rsidR="00264ECA" w:rsidRDefault="00264ECA" w:rsidP="00264E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</w:p>
    <w:p w14:paraId="0974322F" w14:textId="77777777" w:rsidR="00264ECA" w:rsidRDefault="00264ECA" w:rsidP="00264E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AR"/>
        </w:rPr>
      </w:pPr>
      <w:r>
        <w:rPr>
          <w:rFonts w:ascii="Tahoma" w:hAnsi="Tahoma" w:cs="Tahoma"/>
          <w:sz w:val="22"/>
          <w:lang w:val="es-AR"/>
        </w:rPr>
        <w:t>Instructor:</w:t>
      </w:r>
      <w:r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lang w:val="es-AR"/>
        </w:rPr>
        <w:t>Firma del instructor:</w:t>
      </w:r>
      <w:r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</w:p>
    <w:p w14:paraId="49B5F9C8" w14:textId="77777777" w:rsidR="00264ECA" w:rsidRDefault="00264ECA" w:rsidP="00264E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14:paraId="653C5D26" w14:textId="77777777" w:rsidR="00264ECA" w:rsidRDefault="00264ECA" w:rsidP="00264ECA">
      <w:pPr>
        <w:tabs>
          <w:tab w:val="left" w:pos="1440"/>
          <w:tab w:val="left" w:pos="2160"/>
        </w:tabs>
        <w:rPr>
          <w:rFonts w:ascii="Tahoma" w:hAnsi="Tahoma" w:cs="Tahoma"/>
          <w:b/>
          <w:sz w:val="22"/>
          <w:szCs w:val="22"/>
          <w:lang w:val="es-AR"/>
        </w:rPr>
      </w:pPr>
      <w:r>
        <w:rPr>
          <w:rFonts w:ascii="Tahoma" w:hAnsi="Tahoma" w:cs="Tahoma"/>
          <w:b/>
          <w:sz w:val="22"/>
          <w:lang w:val="es-AR"/>
        </w:rPr>
        <w:t>Participantes de la clase:</w:t>
      </w:r>
    </w:p>
    <w:p w14:paraId="57CE5F6F" w14:textId="77777777" w:rsidR="00264ECA" w:rsidRDefault="00264ECA" w:rsidP="00264E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14:paraId="232FFCFE" w14:textId="77777777" w:rsidR="00264ECA" w:rsidRDefault="00264ECA" w:rsidP="00264E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14:paraId="030963AF" w14:textId="77777777" w:rsidR="00264ECA" w:rsidRDefault="00264ECA" w:rsidP="00264E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14:paraId="1A41E806" w14:textId="77777777" w:rsidR="00264ECA" w:rsidRDefault="00264ECA" w:rsidP="00264E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14:paraId="6D6EF18A" w14:textId="77777777" w:rsidR="00264ECA" w:rsidRDefault="00264ECA" w:rsidP="00264E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14:paraId="5435374A" w14:textId="77777777" w:rsidR="00264ECA" w:rsidRDefault="00264ECA" w:rsidP="00264E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14:paraId="1896EAFA" w14:textId="77777777" w:rsidR="00264ECA" w:rsidRDefault="00264ECA" w:rsidP="00264E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14:paraId="70C12B2B" w14:textId="77777777" w:rsidR="00264ECA" w:rsidRDefault="00264ECA" w:rsidP="00264E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14:paraId="3DA21339" w14:textId="77777777" w:rsidR="00264ECA" w:rsidRDefault="00264ECA" w:rsidP="00264E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14:paraId="0DC83C44" w14:textId="77777777" w:rsidR="00264ECA" w:rsidRDefault="00264ECA" w:rsidP="00264E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14:paraId="55BCA5EA" w14:textId="77777777" w:rsidR="00264ECA" w:rsidRDefault="00264ECA" w:rsidP="00264E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14:paraId="4135D81A" w14:textId="77777777" w:rsidR="00264ECA" w:rsidRDefault="00264ECA" w:rsidP="00264E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14:paraId="49B02BF8" w14:textId="77777777" w:rsidR="00264ECA" w:rsidRDefault="00264ECA" w:rsidP="00264E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14:paraId="0693B0B9" w14:textId="77777777" w:rsidR="00264ECA" w:rsidRDefault="00264ECA" w:rsidP="00264E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14:paraId="6AEF64B3" w14:textId="77777777" w:rsidR="00264ECA" w:rsidRDefault="00264ECA" w:rsidP="00264E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14:paraId="7CF70968" w14:textId="77777777" w:rsidR="00264ECA" w:rsidRDefault="00264ECA" w:rsidP="00264E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14:paraId="2C30C7A7" w14:textId="77777777" w:rsidR="00264ECA" w:rsidRDefault="00264ECA" w:rsidP="00264E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14:paraId="666828A8" w14:textId="77777777" w:rsidR="00264ECA" w:rsidRDefault="00264ECA" w:rsidP="00264E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14:paraId="44ECB0D0" w14:textId="77777777" w:rsidR="00264ECA" w:rsidRDefault="00264ECA" w:rsidP="00264E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14:paraId="4747F819" w14:textId="77777777" w:rsidR="00264ECA" w:rsidRDefault="00264ECA" w:rsidP="00264E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14:paraId="2F05BD6F" w14:textId="77777777" w:rsidR="00264ECA" w:rsidRDefault="00264ECA" w:rsidP="00264E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14:paraId="0A4129D0" w14:textId="77777777" w:rsidR="00264ECA" w:rsidRDefault="00264ECA" w:rsidP="00264E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14:paraId="00EDC5EA" w14:textId="77777777" w:rsidR="00264ECA" w:rsidRDefault="00264ECA" w:rsidP="00264E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14:paraId="3CCE6212" w14:textId="77777777" w:rsidR="00264ECA" w:rsidRDefault="00264ECA" w:rsidP="00264E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14:paraId="549531FE" w14:textId="77777777" w:rsidR="00264ECA" w:rsidRDefault="00264ECA" w:rsidP="00264E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14:paraId="7AABC053" w14:textId="77777777" w:rsidR="00264ECA" w:rsidRDefault="00264ECA" w:rsidP="00264E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14:paraId="29FE354D" w14:textId="77777777" w:rsidR="00264ECA" w:rsidRDefault="00264ECA" w:rsidP="00264E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14:paraId="184F9C46" w14:textId="77777777" w:rsidR="00264ECA" w:rsidRDefault="00264ECA" w:rsidP="00264E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14:paraId="412ADFFA" w14:textId="77777777" w:rsidR="00264ECA" w:rsidRDefault="00264ECA" w:rsidP="00264E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14:paraId="24DF5CA7" w14:textId="77777777" w:rsidR="00264ECA" w:rsidRDefault="00264ECA" w:rsidP="00264E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14:paraId="27F23C8D" w14:textId="77777777" w:rsidR="00264ECA" w:rsidRDefault="00264ECA" w:rsidP="00264E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bookmarkStart w:id="0" w:name="_GoBack"/>
      <w:bookmarkEnd w:id="0"/>
    </w:p>
    <w:sectPr w:rsidR="00264ECA" w:rsidSect="00755B0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90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F9EBD" w14:textId="77777777" w:rsidR="001051CA" w:rsidRDefault="001051CA">
      <w:r>
        <w:separator/>
      </w:r>
    </w:p>
  </w:endnote>
  <w:endnote w:type="continuationSeparator" w:id="0">
    <w:p w14:paraId="25EB38BB" w14:textId="77777777" w:rsidR="001051CA" w:rsidRDefault="0010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732034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8"/>
        <w:szCs w:val="18"/>
      </w:rPr>
    </w:sdtEndPr>
    <w:sdtContent>
      <w:p w14:paraId="42619A5C" w14:textId="201D0D19" w:rsidR="00EA3DA1" w:rsidRPr="00EA3DA1" w:rsidRDefault="00EA3DA1">
        <w:pPr>
          <w:pStyle w:val="Footer"/>
          <w:jc w:val="right"/>
          <w:rPr>
            <w:rFonts w:ascii="Tahoma" w:hAnsi="Tahoma" w:cs="Tahoma"/>
            <w:sz w:val="18"/>
            <w:szCs w:val="18"/>
          </w:rPr>
        </w:pPr>
        <w:r w:rsidRPr="00EA3DA1">
          <w:rPr>
            <w:rFonts w:ascii="Tahoma" w:hAnsi="Tahoma" w:cs="Tahoma"/>
            <w:sz w:val="18"/>
            <w:szCs w:val="18"/>
          </w:rPr>
          <w:fldChar w:fldCharType="begin"/>
        </w:r>
        <w:r w:rsidRPr="00EA3DA1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EA3DA1">
          <w:rPr>
            <w:rFonts w:ascii="Tahoma" w:hAnsi="Tahoma" w:cs="Tahoma"/>
            <w:sz w:val="18"/>
            <w:szCs w:val="18"/>
          </w:rPr>
          <w:fldChar w:fldCharType="separate"/>
        </w:r>
        <w:r w:rsidR="005F43CE">
          <w:rPr>
            <w:rFonts w:ascii="Tahoma" w:hAnsi="Tahoma" w:cs="Tahoma"/>
            <w:noProof/>
            <w:sz w:val="18"/>
            <w:szCs w:val="18"/>
          </w:rPr>
          <w:t>6</w:t>
        </w:r>
        <w:r w:rsidRPr="00EA3DA1">
          <w:rPr>
            <w:rFonts w:ascii="Tahoma" w:hAnsi="Tahoma" w:cs="Tahoma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2D9AB" w14:textId="77777777" w:rsidR="001051CA" w:rsidRDefault="001051CA">
      <w:r>
        <w:separator/>
      </w:r>
    </w:p>
  </w:footnote>
  <w:footnote w:type="continuationSeparator" w:id="0">
    <w:p w14:paraId="418CE5C6" w14:textId="77777777" w:rsidR="001051CA" w:rsidRDefault="00105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70AFA" w14:textId="77777777" w:rsidR="00FF6E4F" w:rsidRDefault="005F43CE">
    <w:pPr>
      <w:pStyle w:val="Header"/>
    </w:pPr>
    <w:r>
      <w:rPr>
        <w:noProof/>
      </w:rPr>
      <w:pict w14:anchorId="2D2AF2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609.4pt;height:647.7pt;z-index:-251658240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444D0" w14:textId="77777777" w:rsidR="00B968EA" w:rsidRPr="000D0B76" w:rsidRDefault="00B968EA" w:rsidP="00C47C08">
    <w:pPr>
      <w:rPr>
        <w:rFonts w:ascii="Tahoma" w:hAnsi="Tahoma" w:cs="Tahoma"/>
        <w:sz w:val="24"/>
        <w:szCs w:val="24"/>
      </w:rPr>
    </w:pPr>
  </w:p>
  <w:p w14:paraId="2BB09B0F" w14:textId="77777777" w:rsidR="00B968EA" w:rsidRDefault="00B968EA" w:rsidP="00C47C08">
    <w:pPr>
      <w:rPr>
        <w:rFonts w:ascii="Tahoma" w:hAnsi="Tahoma" w:cs="Tahoma"/>
        <w:sz w:val="24"/>
        <w:szCs w:val="24"/>
      </w:rPr>
    </w:pPr>
  </w:p>
  <w:p w14:paraId="31394A78" w14:textId="77777777" w:rsidR="00B968EA" w:rsidRPr="000D0B76" w:rsidRDefault="00B968EA" w:rsidP="00C47C08">
    <w:pPr>
      <w:rPr>
        <w:rFonts w:ascii="Tahoma" w:hAnsi="Tahoma" w:cs="Tahoma"/>
        <w:sz w:val="24"/>
        <w:szCs w:val="24"/>
      </w:rPr>
    </w:pPr>
  </w:p>
  <w:tbl>
    <w:tblPr>
      <w:tblW w:w="10890" w:type="dxa"/>
      <w:tblInd w:w="-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24"/>
      <w:gridCol w:w="3866"/>
    </w:tblGrid>
    <w:tr w:rsidR="00B968EA" w:rsidRPr="001B1D0E" w14:paraId="721F646B" w14:textId="77777777" w:rsidTr="00D136D5">
      <w:trPr>
        <w:trHeight w:val="422"/>
      </w:trPr>
      <w:tc>
        <w:tcPr>
          <w:tcW w:w="70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7DEAA406" w14:textId="398B82D6" w:rsidR="00B968EA" w:rsidRPr="001B1D0E" w:rsidRDefault="00D66C49" w:rsidP="00B968EA">
          <w:pPr>
            <w:pStyle w:val="NormalWeb"/>
            <w:spacing w:before="0" w:beforeAutospacing="0" w:after="0" w:afterAutospacing="0"/>
            <w:ind w:right="720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/>
              <w:sz w:val="22"/>
            </w:rPr>
            <w:t>Comunicación de riesgo</w:t>
          </w:r>
        </w:p>
      </w:tc>
      <w:tc>
        <w:tcPr>
          <w:tcW w:w="386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2DA3707E" w14:textId="77777777" w:rsidR="00B968EA" w:rsidRPr="001B1D0E" w:rsidRDefault="00B968EA" w:rsidP="00B968EA">
          <w:pPr>
            <w:pStyle w:val="NormalWeb"/>
            <w:tabs>
              <w:tab w:val="left" w:pos="1782"/>
            </w:tabs>
            <w:spacing w:before="0" w:beforeAutospacing="0" w:after="0" w:afterAutospacing="0"/>
            <w:jc w:val="right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/>
              <w:sz w:val="22"/>
            </w:rPr>
            <w:t>Capacitación breve</w:t>
          </w:r>
        </w:p>
      </w:tc>
    </w:tr>
    <w:tr w:rsidR="00F428A2" w:rsidRPr="001B1D0E" w14:paraId="23AE3ECB" w14:textId="77777777" w:rsidTr="00D10533">
      <w:tc>
        <w:tcPr>
          <w:tcW w:w="10890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395C441F" w14:textId="115F9442" w:rsidR="00F428A2" w:rsidRPr="00410CA7" w:rsidRDefault="00163C10" w:rsidP="008877C7">
          <w:pPr>
            <w:pStyle w:val="NormalWeb"/>
            <w:spacing w:before="120" w:beforeAutospacing="0" w:afterAutospacing="0"/>
            <w:ind w:right="720"/>
            <w:rPr>
              <w:rFonts w:ascii="Tahoma" w:hAnsi="Tahoma" w:cs="Tahoma"/>
              <w:color w:val="DA5500"/>
              <w:sz w:val="28"/>
              <w:szCs w:val="28"/>
            </w:rPr>
          </w:pPr>
          <w:r>
            <w:rPr>
              <w:rFonts w:ascii="Tahoma" w:hAnsi="Tahoma"/>
              <w:b/>
              <w:color w:val="DA5500"/>
              <w:sz w:val="40"/>
            </w:rPr>
            <w:t>Asbesto</w:t>
          </w:r>
        </w:p>
      </w:tc>
    </w:tr>
  </w:tbl>
  <w:p w14:paraId="6EABA9F1" w14:textId="5B067E56" w:rsidR="00B968EA" w:rsidRPr="002C0256" w:rsidRDefault="00B968EA" w:rsidP="00652BDF">
    <w:pPr>
      <w:pStyle w:val="Header"/>
      <w:tabs>
        <w:tab w:val="clear" w:pos="4320"/>
        <w:tab w:val="clear" w:pos="8640"/>
        <w:tab w:val="left" w:pos="1628"/>
        <w:tab w:val="left" w:pos="2055"/>
      </w:tabs>
      <w:ind w:right="-1440"/>
      <w:rPr>
        <w:sz w:val="24"/>
        <w:szCs w:val="24"/>
      </w:rPr>
    </w:pPr>
  </w:p>
  <w:p w14:paraId="4AA3653B" w14:textId="77777777" w:rsidR="00FF6E4F" w:rsidRPr="002C0256" w:rsidRDefault="00FF6E4F" w:rsidP="00B968EA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E8E14" w14:textId="77777777" w:rsidR="00FF6E4F" w:rsidRDefault="005F43CE">
    <w:pPr>
      <w:pStyle w:val="Header"/>
    </w:pPr>
    <w:r>
      <w:rPr>
        <w:noProof/>
      </w:rPr>
      <w:pict w14:anchorId="63A84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09.4pt;height:647.7pt;z-index:-251659264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61A8"/>
    <w:multiLevelType w:val="hybridMultilevel"/>
    <w:tmpl w:val="47E48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B0A8D"/>
    <w:multiLevelType w:val="hybridMultilevel"/>
    <w:tmpl w:val="FC4EC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1D6A"/>
    <w:multiLevelType w:val="hybridMultilevel"/>
    <w:tmpl w:val="5CBCFE80"/>
    <w:lvl w:ilvl="0" w:tplc="7C86AB1C">
      <w:numFmt w:val="bullet"/>
      <w:lvlText w:val="‒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E1EA5"/>
    <w:multiLevelType w:val="hybridMultilevel"/>
    <w:tmpl w:val="BAC8F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E391A"/>
    <w:multiLevelType w:val="hybridMultilevel"/>
    <w:tmpl w:val="D67ABDA2"/>
    <w:lvl w:ilvl="0" w:tplc="7C86AB1C">
      <w:numFmt w:val="bullet"/>
      <w:lvlText w:val="‒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0789F"/>
    <w:multiLevelType w:val="hybridMultilevel"/>
    <w:tmpl w:val="883A8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623E5"/>
    <w:multiLevelType w:val="hybridMultilevel"/>
    <w:tmpl w:val="A4CA4896"/>
    <w:lvl w:ilvl="0" w:tplc="7C86AB1C">
      <w:numFmt w:val="bullet"/>
      <w:lvlText w:val="‒"/>
      <w:lvlJc w:val="left"/>
      <w:pPr>
        <w:ind w:left="1800" w:hanging="1440"/>
      </w:pPr>
      <w:rPr>
        <w:rFonts w:ascii="Tahoma"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14D4F"/>
    <w:multiLevelType w:val="hybridMultilevel"/>
    <w:tmpl w:val="7832A46A"/>
    <w:lvl w:ilvl="0" w:tplc="4ADAFE28">
      <w:numFmt w:val="bullet"/>
      <w:lvlText w:val="•"/>
      <w:lvlJc w:val="left"/>
      <w:pPr>
        <w:ind w:left="1800" w:hanging="144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E34D4"/>
    <w:multiLevelType w:val="hybridMultilevel"/>
    <w:tmpl w:val="D28C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737A9"/>
    <w:multiLevelType w:val="hybridMultilevel"/>
    <w:tmpl w:val="278C8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34AB5"/>
    <w:multiLevelType w:val="hybridMultilevel"/>
    <w:tmpl w:val="6AB87FF4"/>
    <w:lvl w:ilvl="0" w:tplc="7C86AB1C">
      <w:numFmt w:val="bullet"/>
      <w:lvlText w:val="‒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274C6"/>
    <w:multiLevelType w:val="hybridMultilevel"/>
    <w:tmpl w:val="35823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60FB8"/>
    <w:multiLevelType w:val="hybridMultilevel"/>
    <w:tmpl w:val="71740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2106"/>
    <w:multiLevelType w:val="hybridMultilevel"/>
    <w:tmpl w:val="4DAA01B6"/>
    <w:lvl w:ilvl="0" w:tplc="29504286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F2C63"/>
    <w:multiLevelType w:val="hybridMultilevel"/>
    <w:tmpl w:val="272C0E8C"/>
    <w:lvl w:ilvl="0" w:tplc="7C86AB1C">
      <w:numFmt w:val="bullet"/>
      <w:lvlText w:val="‒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E62AD"/>
    <w:multiLevelType w:val="hybridMultilevel"/>
    <w:tmpl w:val="97E238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C61376"/>
    <w:multiLevelType w:val="hybridMultilevel"/>
    <w:tmpl w:val="896A0830"/>
    <w:lvl w:ilvl="0" w:tplc="7C86AB1C">
      <w:numFmt w:val="bullet"/>
      <w:lvlText w:val="‒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D3182"/>
    <w:multiLevelType w:val="hybridMultilevel"/>
    <w:tmpl w:val="E4787ACC"/>
    <w:lvl w:ilvl="0" w:tplc="29504286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41825"/>
    <w:multiLevelType w:val="hybridMultilevel"/>
    <w:tmpl w:val="FC609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F61EC"/>
    <w:multiLevelType w:val="hybridMultilevel"/>
    <w:tmpl w:val="CEC4D7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1220E23"/>
    <w:multiLevelType w:val="hybridMultilevel"/>
    <w:tmpl w:val="09903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46C52"/>
    <w:multiLevelType w:val="hybridMultilevel"/>
    <w:tmpl w:val="C7F21B12"/>
    <w:lvl w:ilvl="0" w:tplc="7C86AB1C">
      <w:numFmt w:val="bullet"/>
      <w:lvlText w:val="‒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8E51FF"/>
    <w:multiLevelType w:val="hybridMultilevel"/>
    <w:tmpl w:val="B2446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B7FB4"/>
    <w:multiLevelType w:val="hybridMultilevel"/>
    <w:tmpl w:val="D99482E0"/>
    <w:lvl w:ilvl="0" w:tplc="8CA04400">
      <w:numFmt w:val="bullet"/>
      <w:lvlText w:val="•"/>
      <w:lvlJc w:val="left"/>
      <w:pPr>
        <w:ind w:left="1800" w:hanging="1440"/>
      </w:pPr>
      <w:rPr>
        <w:rFonts w:ascii="Tahoma"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10820"/>
    <w:multiLevelType w:val="hybridMultilevel"/>
    <w:tmpl w:val="ECCE3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3D1F26"/>
    <w:multiLevelType w:val="hybridMultilevel"/>
    <w:tmpl w:val="706425A2"/>
    <w:lvl w:ilvl="0" w:tplc="7C86AB1C">
      <w:numFmt w:val="bullet"/>
      <w:lvlText w:val="‒"/>
      <w:lvlJc w:val="left"/>
      <w:pPr>
        <w:ind w:left="360" w:hanging="360"/>
      </w:pPr>
      <w:rPr>
        <w:rFonts w:ascii="Tahoma"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BD7E55"/>
    <w:multiLevelType w:val="hybridMultilevel"/>
    <w:tmpl w:val="BB4A8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E52F5"/>
    <w:multiLevelType w:val="hybridMultilevel"/>
    <w:tmpl w:val="83A262B4"/>
    <w:lvl w:ilvl="0" w:tplc="29504286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00C7B"/>
    <w:multiLevelType w:val="hybridMultilevel"/>
    <w:tmpl w:val="03F07830"/>
    <w:lvl w:ilvl="0" w:tplc="EFA05F0C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63C62"/>
    <w:multiLevelType w:val="hybridMultilevel"/>
    <w:tmpl w:val="7B7CC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6"/>
  </w:num>
  <w:num w:numId="4">
    <w:abstractNumId w:val="18"/>
  </w:num>
  <w:num w:numId="5">
    <w:abstractNumId w:val="9"/>
  </w:num>
  <w:num w:numId="6">
    <w:abstractNumId w:val="5"/>
  </w:num>
  <w:num w:numId="7">
    <w:abstractNumId w:val="1"/>
  </w:num>
  <w:num w:numId="8">
    <w:abstractNumId w:val="24"/>
  </w:num>
  <w:num w:numId="9">
    <w:abstractNumId w:val="0"/>
  </w:num>
  <w:num w:numId="10">
    <w:abstractNumId w:val="19"/>
  </w:num>
  <w:num w:numId="11">
    <w:abstractNumId w:val="29"/>
  </w:num>
  <w:num w:numId="12">
    <w:abstractNumId w:val="14"/>
  </w:num>
  <w:num w:numId="13">
    <w:abstractNumId w:val="17"/>
  </w:num>
  <w:num w:numId="14">
    <w:abstractNumId w:val="25"/>
  </w:num>
  <w:num w:numId="15">
    <w:abstractNumId w:val="3"/>
  </w:num>
  <w:num w:numId="16">
    <w:abstractNumId w:val="16"/>
  </w:num>
  <w:num w:numId="17">
    <w:abstractNumId w:val="2"/>
  </w:num>
  <w:num w:numId="18">
    <w:abstractNumId w:val="8"/>
  </w:num>
  <w:num w:numId="19">
    <w:abstractNumId w:val="27"/>
  </w:num>
  <w:num w:numId="20">
    <w:abstractNumId w:val="20"/>
  </w:num>
  <w:num w:numId="21">
    <w:abstractNumId w:val="12"/>
  </w:num>
  <w:num w:numId="22">
    <w:abstractNumId w:val="26"/>
  </w:num>
  <w:num w:numId="23">
    <w:abstractNumId w:val="22"/>
  </w:num>
  <w:num w:numId="24">
    <w:abstractNumId w:val="11"/>
  </w:num>
  <w:num w:numId="25">
    <w:abstractNumId w:val="15"/>
  </w:num>
  <w:num w:numId="26">
    <w:abstractNumId w:val="28"/>
  </w:num>
  <w:num w:numId="27">
    <w:abstractNumId w:val="4"/>
  </w:num>
  <w:num w:numId="28">
    <w:abstractNumId w:val="10"/>
  </w:num>
  <w:num w:numId="29">
    <w:abstractNumId w:val="13"/>
  </w:num>
  <w:num w:numId="3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44"/>
    <w:rsid w:val="00004471"/>
    <w:rsid w:val="00011004"/>
    <w:rsid w:val="000222AA"/>
    <w:rsid w:val="0002658B"/>
    <w:rsid w:val="00030255"/>
    <w:rsid w:val="00031219"/>
    <w:rsid w:val="000322F4"/>
    <w:rsid w:val="000332FC"/>
    <w:rsid w:val="00035170"/>
    <w:rsid w:val="0004789F"/>
    <w:rsid w:val="00050535"/>
    <w:rsid w:val="0005784E"/>
    <w:rsid w:val="000629AC"/>
    <w:rsid w:val="00066622"/>
    <w:rsid w:val="00080B9E"/>
    <w:rsid w:val="00081D14"/>
    <w:rsid w:val="000836C4"/>
    <w:rsid w:val="000A7581"/>
    <w:rsid w:val="000B0976"/>
    <w:rsid w:val="000B2B03"/>
    <w:rsid w:val="000B595F"/>
    <w:rsid w:val="000B6552"/>
    <w:rsid w:val="000B7CC5"/>
    <w:rsid w:val="000C63D7"/>
    <w:rsid w:val="000C6488"/>
    <w:rsid w:val="000E3BD9"/>
    <w:rsid w:val="000F154C"/>
    <w:rsid w:val="000F735A"/>
    <w:rsid w:val="000F7B87"/>
    <w:rsid w:val="00101E99"/>
    <w:rsid w:val="001051CA"/>
    <w:rsid w:val="00124406"/>
    <w:rsid w:val="00125460"/>
    <w:rsid w:val="00127797"/>
    <w:rsid w:val="00134016"/>
    <w:rsid w:val="00136005"/>
    <w:rsid w:val="0015166E"/>
    <w:rsid w:val="00163C10"/>
    <w:rsid w:val="00170124"/>
    <w:rsid w:val="00177A03"/>
    <w:rsid w:val="001A1F81"/>
    <w:rsid w:val="001A5B1A"/>
    <w:rsid w:val="001B75E0"/>
    <w:rsid w:val="001C5692"/>
    <w:rsid w:val="001C57AD"/>
    <w:rsid w:val="001D01D3"/>
    <w:rsid w:val="001D3240"/>
    <w:rsid w:val="001E4289"/>
    <w:rsid w:val="001E6998"/>
    <w:rsid w:val="001F3C44"/>
    <w:rsid w:val="001F5910"/>
    <w:rsid w:val="00206FD9"/>
    <w:rsid w:val="002075F3"/>
    <w:rsid w:val="002162C1"/>
    <w:rsid w:val="0022118B"/>
    <w:rsid w:val="00226854"/>
    <w:rsid w:val="00241F7E"/>
    <w:rsid w:val="0024241C"/>
    <w:rsid w:val="002537E9"/>
    <w:rsid w:val="00262898"/>
    <w:rsid w:val="00264C48"/>
    <w:rsid w:val="00264ECA"/>
    <w:rsid w:val="00265299"/>
    <w:rsid w:val="00265CEB"/>
    <w:rsid w:val="00272B52"/>
    <w:rsid w:val="00275D0C"/>
    <w:rsid w:val="00280478"/>
    <w:rsid w:val="00283A57"/>
    <w:rsid w:val="0028530C"/>
    <w:rsid w:val="002A79B7"/>
    <w:rsid w:val="002A7BC2"/>
    <w:rsid w:val="002B2B5E"/>
    <w:rsid w:val="002C0256"/>
    <w:rsid w:val="002D62B1"/>
    <w:rsid w:val="002D6590"/>
    <w:rsid w:val="002D7D66"/>
    <w:rsid w:val="002E5ED9"/>
    <w:rsid w:val="002E66D9"/>
    <w:rsid w:val="002F1EC9"/>
    <w:rsid w:val="00305964"/>
    <w:rsid w:val="00307F5A"/>
    <w:rsid w:val="00315657"/>
    <w:rsid w:val="00315F40"/>
    <w:rsid w:val="00322552"/>
    <w:rsid w:val="00324FB0"/>
    <w:rsid w:val="00330324"/>
    <w:rsid w:val="00333923"/>
    <w:rsid w:val="00334F4F"/>
    <w:rsid w:val="00335DE1"/>
    <w:rsid w:val="00337802"/>
    <w:rsid w:val="00343045"/>
    <w:rsid w:val="00350477"/>
    <w:rsid w:val="00370981"/>
    <w:rsid w:val="00372562"/>
    <w:rsid w:val="003902D1"/>
    <w:rsid w:val="003923BA"/>
    <w:rsid w:val="00395FBB"/>
    <w:rsid w:val="00396243"/>
    <w:rsid w:val="003A414E"/>
    <w:rsid w:val="003A477C"/>
    <w:rsid w:val="003A4C53"/>
    <w:rsid w:val="003B1B62"/>
    <w:rsid w:val="003B4939"/>
    <w:rsid w:val="003B49F1"/>
    <w:rsid w:val="003B5C60"/>
    <w:rsid w:val="003C5464"/>
    <w:rsid w:val="003C643C"/>
    <w:rsid w:val="003C6631"/>
    <w:rsid w:val="003C727A"/>
    <w:rsid w:val="003D0D9F"/>
    <w:rsid w:val="003E71FA"/>
    <w:rsid w:val="003F3BE0"/>
    <w:rsid w:val="00410CA7"/>
    <w:rsid w:val="004115E5"/>
    <w:rsid w:val="00427296"/>
    <w:rsid w:val="00434EAF"/>
    <w:rsid w:val="00440C91"/>
    <w:rsid w:val="00444465"/>
    <w:rsid w:val="00444BFC"/>
    <w:rsid w:val="00446DCF"/>
    <w:rsid w:val="00450B9E"/>
    <w:rsid w:val="00453AB3"/>
    <w:rsid w:val="0045509F"/>
    <w:rsid w:val="0045764A"/>
    <w:rsid w:val="00460DC1"/>
    <w:rsid w:val="00470F16"/>
    <w:rsid w:val="00471858"/>
    <w:rsid w:val="00472480"/>
    <w:rsid w:val="004800DD"/>
    <w:rsid w:val="004822A7"/>
    <w:rsid w:val="00484B70"/>
    <w:rsid w:val="0049004F"/>
    <w:rsid w:val="00492947"/>
    <w:rsid w:val="00495DB2"/>
    <w:rsid w:val="004974AA"/>
    <w:rsid w:val="00497F45"/>
    <w:rsid w:val="004A0360"/>
    <w:rsid w:val="004A1D1D"/>
    <w:rsid w:val="004A6725"/>
    <w:rsid w:val="004B10C5"/>
    <w:rsid w:val="004B246A"/>
    <w:rsid w:val="004B4FBF"/>
    <w:rsid w:val="004B68BD"/>
    <w:rsid w:val="004B7878"/>
    <w:rsid w:val="004B7EBB"/>
    <w:rsid w:val="004C62EA"/>
    <w:rsid w:val="004D122E"/>
    <w:rsid w:val="004D33CC"/>
    <w:rsid w:val="004D5977"/>
    <w:rsid w:val="004D69A9"/>
    <w:rsid w:val="004E1B27"/>
    <w:rsid w:val="004E436C"/>
    <w:rsid w:val="004E50E1"/>
    <w:rsid w:val="004F18BE"/>
    <w:rsid w:val="004F303E"/>
    <w:rsid w:val="0051077C"/>
    <w:rsid w:val="00512A26"/>
    <w:rsid w:val="00513792"/>
    <w:rsid w:val="00514B18"/>
    <w:rsid w:val="005271CD"/>
    <w:rsid w:val="0052722C"/>
    <w:rsid w:val="005330C2"/>
    <w:rsid w:val="00534BBC"/>
    <w:rsid w:val="005405B2"/>
    <w:rsid w:val="00541304"/>
    <w:rsid w:val="0055729A"/>
    <w:rsid w:val="00560968"/>
    <w:rsid w:val="005667BF"/>
    <w:rsid w:val="00574EBB"/>
    <w:rsid w:val="00576F3D"/>
    <w:rsid w:val="005772BE"/>
    <w:rsid w:val="005803EA"/>
    <w:rsid w:val="00580B58"/>
    <w:rsid w:val="005943E2"/>
    <w:rsid w:val="005A00E0"/>
    <w:rsid w:val="005A1DA4"/>
    <w:rsid w:val="005A3914"/>
    <w:rsid w:val="005C64E0"/>
    <w:rsid w:val="005D1B64"/>
    <w:rsid w:val="005E0F0D"/>
    <w:rsid w:val="005E36BD"/>
    <w:rsid w:val="005E3D86"/>
    <w:rsid w:val="005E57EA"/>
    <w:rsid w:val="005E6562"/>
    <w:rsid w:val="005F1C74"/>
    <w:rsid w:val="005F43CE"/>
    <w:rsid w:val="005F6B61"/>
    <w:rsid w:val="0060244B"/>
    <w:rsid w:val="006155B9"/>
    <w:rsid w:val="00633E48"/>
    <w:rsid w:val="00643C0B"/>
    <w:rsid w:val="0065122E"/>
    <w:rsid w:val="00652BDF"/>
    <w:rsid w:val="00655E4F"/>
    <w:rsid w:val="00661A2C"/>
    <w:rsid w:val="00664203"/>
    <w:rsid w:val="00670A6F"/>
    <w:rsid w:val="00681266"/>
    <w:rsid w:val="006860FD"/>
    <w:rsid w:val="006A55E8"/>
    <w:rsid w:val="006B092B"/>
    <w:rsid w:val="006B0CA7"/>
    <w:rsid w:val="006B634C"/>
    <w:rsid w:val="006D03B0"/>
    <w:rsid w:val="006D2220"/>
    <w:rsid w:val="006D450A"/>
    <w:rsid w:val="006E0A78"/>
    <w:rsid w:val="006E1CAD"/>
    <w:rsid w:val="006E38B2"/>
    <w:rsid w:val="006E3AA5"/>
    <w:rsid w:val="006E3B48"/>
    <w:rsid w:val="006F24A7"/>
    <w:rsid w:val="006F39C1"/>
    <w:rsid w:val="006F5957"/>
    <w:rsid w:val="007053A6"/>
    <w:rsid w:val="00706C27"/>
    <w:rsid w:val="007103B7"/>
    <w:rsid w:val="007121FC"/>
    <w:rsid w:val="007123FF"/>
    <w:rsid w:val="007124C3"/>
    <w:rsid w:val="0071343F"/>
    <w:rsid w:val="00713E7B"/>
    <w:rsid w:val="00717C34"/>
    <w:rsid w:val="0072038B"/>
    <w:rsid w:val="00721B18"/>
    <w:rsid w:val="00723449"/>
    <w:rsid w:val="00723AD3"/>
    <w:rsid w:val="007240DE"/>
    <w:rsid w:val="0072438B"/>
    <w:rsid w:val="007256AC"/>
    <w:rsid w:val="00735E33"/>
    <w:rsid w:val="0073622D"/>
    <w:rsid w:val="00742F06"/>
    <w:rsid w:val="00745815"/>
    <w:rsid w:val="00746898"/>
    <w:rsid w:val="007471ED"/>
    <w:rsid w:val="00754090"/>
    <w:rsid w:val="00755B01"/>
    <w:rsid w:val="00756B2D"/>
    <w:rsid w:val="00756E44"/>
    <w:rsid w:val="00763FA5"/>
    <w:rsid w:val="00781B1C"/>
    <w:rsid w:val="00783265"/>
    <w:rsid w:val="00786B93"/>
    <w:rsid w:val="00793308"/>
    <w:rsid w:val="00794C48"/>
    <w:rsid w:val="007A064D"/>
    <w:rsid w:val="007A134F"/>
    <w:rsid w:val="007A2DAB"/>
    <w:rsid w:val="007A6C2F"/>
    <w:rsid w:val="007B16E7"/>
    <w:rsid w:val="007B329D"/>
    <w:rsid w:val="007B3E62"/>
    <w:rsid w:val="007B453C"/>
    <w:rsid w:val="007B63BE"/>
    <w:rsid w:val="007D01D3"/>
    <w:rsid w:val="007D228B"/>
    <w:rsid w:val="007D2585"/>
    <w:rsid w:val="007D4CD0"/>
    <w:rsid w:val="007D6F55"/>
    <w:rsid w:val="007E4D51"/>
    <w:rsid w:val="007E6F5C"/>
    <w:rsid w:val="007F2C87"/>
    <w:rsid w:val="007F3E26"/>
    <w:rsid w:val="00800246"/>
    <w:rsid w:val="008104F0"/>
    <w:rsid w:val="00812B83"/>
    <w:rsid w:val="00823703"/>
    <w:rsid w:val="008272DA"/>
    <w:rsid w:val="00833B6C"/>
    <w:rsid w:val="0084142D"/>
    <w:rsid w:val="00841EAC"/>
    <w:rsid w:val="00845BF3"/>
    <w:rsid w:val="00854C82"/>
    <w:rsid w:val="0085746C"/>
    <w:rsid w:val="0086481E"/>
    <w:rsid w:val="00867CF1"/>
    <w:rsid w:val="008710F2"/>
    <w:rsid w:val="008818F2"/>
    <w:rsid w:val="008877C7"/>
    <w:rsid w:val="008918CA"/>
    <w:rsid w:val="00892F51"/>
    <w:rsid w:val="00894672"/>
    <w:rsid w:val="008A372E"/>
    <w:rsid w:val="008A4C5D"/>
    <w:rsid w:val="008A54AE"/>
    <w:rsid w:val="008A55D3"/>
    <w:rsid w:val="008B6786"/>
    <w:rsid w:val="008B7A72"/>
    <w:rsid w:val="008C6E1D"/>
    <w:rsid w:val="008D45D7"/>
    <w:rsid w:val="008E5342"/>
    <w:rsid w:val="00910830"/>
    <w:rsid w:val="00921D9E"/>
    <w:rsid w:val="009233AC"/>
    <w:rsid w:val="00926290"/>
    <w:rsid w:val="009308E0"/>
    <w:rsid w:val="00934757"/>
    <w:rsid w:val="00940921"/>
    <w:rsid w:val="0094297A"/>
    <w:rsid w:val="00946003"/>
    <w:rsid w:val="00967005"/>
    <w:rsid w:val="00967895"/>
    <w:rsid w:val="009704D3"/>
    <w:rsid w:val="00971A80"/>
    <w:rsid w:val="009818F4"/>
    <w:rsid w:val="0098779E"/>
    <w:rsid w:val="0099107E"/>
    <w:rsid w:val="009B3C65"/>
    <w:rsid w:val="009B5EEB"/>
    <w:rsid w:val="009B6E28"/>
    <w:rsid w:val="009C36E7"/>
    <w:rsid w:val="009C5486"/>
    <w:rsid w:val="009C5FA7"/>
    <w:rsid w:val="009C76B7"/>
    <w:rsid w:val="009D7ECE"/>
    <w:rsid w:val="009E17F9"/>
    <w:rsid w:val="009E267C"/>
    <w:rsid w:val="009F59F6"/>
    <w:rsid w:val="009F6923"/>
    <w:rsid w:val="009F781C"/>
    <w:rsid w:val="00A06193"/>
    <w:rsid w:val="00A0664B"/>
    <w:rsid w:val="00A06A96"/>
    <w:rsid w:val="00A07390"/>
    <w:rsid w:val="00A12708"/>
    <w:rsid w:val="00A24109"/>
    <w:rsid w:val="00A305C4"/>
    <w:rsid w:val="00A448F7"/>
    <w:rsid w:val="00A576B5"/>
    <w:rsid w:val="00A62607"/>
    <w:rsid w:val="00A6455A"/>
    <w:rsid w:val="00A70859"/>
    <w:rsid w:val="00A72D94"/>
    <w:rsid w:val="00A74B2C"/>
    <w:rsid w:val="00A75770"/>
    <w:rsid w:val="00A76CE9"/>
    <w:rsid w:val="00A77A05"/>
    <w:rsid w:val="00A77E86"/>
    <w:rsid w:val="00A813FC"/>
    <w:rsid w:val="00A84185"/>
    <w:rsid w:val="00A846E1"/>
    <w:rsid w:val="00A8581F"/>
    <w:rsid w:val="00A907A9"/>
    <w:rsid w:val="00A978E8"/>
    <w:rsid w:val="00AA32A7"/>
    <w:rsid w:val="00AB2CE1"/>
    <w:rsid w:val="00AB6FBC"/>
    <w:rsid w:val="00AC6A6C"/>
    <w:rsid w:val="00AD0DF2"/>
    <w:rsid w:val="00AE3C61"/>
    <w:rsid w:val="00AE3D93"/>
    <w:rsid w:val="00AF22A0"/>
    <w:rsid w:val="00AF38AA"/>
    <w:rsid w:val="00B01A96"/>
    <w:rsid w:val="00B03A85"/>
    <w:rsid w:val="00B1132E"/>
    <w:rsid w:val="00B156D7"/>
    <w:rsid w:val="00B17A79"/>
    <w:rsid w:val="00B23503"/>
    <w:rsid w:val="00B36A6D"/>
    <w:rsid w:val="00B4261E"/>
    <w:rsid w:val="00B469D6"/>
    <w:rsid w:val="00B56242"/>
    <w:rsid w:val="00B63803"/>
    <w:rsid w:val="00B638E2"/>
    <w:rsid w:val="00B70E75"/>
    <w:rsid w:val="00B73408"/>
    <w:rsid w:val="00B82BF8"/>
    <w:rsid w:val="00B87F62"/>
    <w:rsid w:val="00B94EB3"/>
    <w:rsid w:val="00B955DF"/>
    <w:rsid w:val="00B968EA"/>
    <w:rsid w:val="00BB00D8"/>
    <w:rsid w:val="00BB476F"/>
    <w:rsid w:val="00BB7690"/>
    <w:rsid w:val="00BC151D"/>
    <w:rsid w:val="00BC1EF8"/>
    <w:rsid w:val="00BC2238"/>
    <w:rsid w:val="00BC41DA"/>
    <w:rsid w:val="00BD239D"/>
    <w:rsid w:val="00BD730E"/>
    <w:rsid w:val="00BE1208"/>
    <w:rsid w:val="00BE18E5"/>
    <w:rsid w:val="00BE1E43"/>
    <w:rsid w:val="00BE7C3E"/>
    <w:rsid w:val="00BF65D5"/>
    <w:rsid w:val="00BF6DAE"/>
    <w:rsid w:val="00C05007"/>
    <w:rsid w:val="00C1374A"/>
    <w:rsid w:val="00C20693"/>
    <w:rsid w:val="00C21EDC"/>
    <w:rsid w:val="00C22B8A"/>
    <w:rsid w:val="00C23108"/>
    <w:rsid w:val="00C36E6F"/>
    <w:rsid w:val="00C47C08"/>
    <w:rsid w:val="00C61136"/>
    <w:rsid w:val="00C72B56"/>
    <w:rsid w:val="00C7508C"/>
    <w:rsid w:val="00C77DBA"/>
    <w:rsid w:val="00C817E4"/>
    <w:rsid w:val="00C8786D"/>
    <w:rsid w:val="00C900F4"/>
    <w:rsid w:val="00C965C7"/>
    <w:rsid w:val="00C96F7E"/>
    <w:rsid w:val="00C9741B"/>
    <w:rsid w:val="00CA5A01"/>
    <w:rsid w:val="00CB0D44"/>
    <w:rsid w:val="00CB1433"/>
    <w:rsid w:val="00CB2812"/>
    <w:rsid w:val="00CB385B"/>
    <w:rsid w:val="00CC05F1"/>
    <w:rsid w:val="00CC69C1"/>
    <w:rsid w:val="00CD1603"/>
    <w:rsid w:val="00CD54FA"/>
    <w:rsid w:val="00CD6FCF"/>
    <w:rsid w:val="00CE3DAD"/>
    <w:rsid w:val="00CE4FA6"/>
    <w:rsid w:val="00CE64A1"/>
    <w:rsid w:val="00CF2700"/>
    <w:rsid w:val="00CF511C"/>
    <w:rsid w:val="00D11346"/>
    <w:rsid w:val="00D140CD"/>
    <w:rsid w:val="00D155E9"/>
    <w:rsid w:val="00D24F9E"/>
    <w:rsid w:val="00D26C2D"/>
    <w:rsid w:val="00D3162C"/>
    <w:rsid w:val="00D31B81"/>
    <w:rsid w:val="00D346BD"/>
    <w:rsid w:val="00D349C3"/>
    <w:rsid w:val="00D373D4"/>
    <w:rsid w:val="00D41EEC"/>
    <w:rsid w:val="00D455CB"/>
    <w:rsid w:val="00D5709E"/>
    <w:rsid w:val="00D6647C"/>
    <w:rsid w:val="00D66C49"/>
    <w:rsid w:val="00D66CC2"/>
    <w:rsid w:val="00D705F2"/>
    <w:rsid w:val="00D72EB8"/>
    <w:rsid w:val="00D74CFC"/>
    <w:rsid w:val="00D865C6"/>
    <w:rsid w:val="00D87568"/>
    <w:rsid w:val="00D972FC"/>
    <w:rsid w:val="00DA25C7"/>
    <w:rsid w:val="00DA4194"/>
    <w:rsid w:val="00DB15E7"/>
    <w:rsid w:val="00DC0ED2"/>
    <w:rsid w:val="00DC1E08"/>
    <w:rsid w:val="00DC2D57"/>
    <w:rsid w:val="00DC53EF"/>
    <w:rsid w:val="00DC7660"/>
    <w:rsid w:val="00DC76B4"/>
    <w:rsid w:val="00DD151A"/>
    <w:rsid w:val="00DD6F08"/>
    <w:rsid w:val="00DE2F8D"/>
    <w:rsid w:val="00DE3132"/>
    <w:rsid w:val="00DF27D8"/>
    <w:rsid w:val="00DF6871"/>
    <w:rsid w:val="00E0383E"/>
    <w:rsid w:val="00E05649"/>
    <w:rsid w:val="00E13249"/>
    <w:rsid w:val="00E20D1F"/>
    <w:rsid w:val="00E30D9E"/>
    <w:rsid w:val="00E3199F"/>
    <w:rsid w:val="00E31EE1"/>
    <w:rsid w:val="00E424C9"/>
    <w:rsid w:val="00E46B96"/>
    <w:rsid w:val="00E46D71"/>
    <w:rsid w:val="00E53E3C"/>
    <w:rsid w:val="00E56163"/>
    <w:rsid w:val="00E61AC0"/>
    <w:rsid w:val="00E65C3C"/>
    <w:rsid w:val="00E667CF"/>
    <w:rsid w:val="00E72CB9"/>
    <w:rsid w:val="00E737B6"/>
    <w:rsid w:val="00E74309"/>
    <w:rsid w:val="00E866AA"/>
    <w:rsid w:val="00E87429"/>
    <w:rsid w:val="00E909BC"/>
    <w:rsid w:val="00E9285E"/>
    <w:rsid w:val="00E93528"/>
    <w:rsid w:val="00E96321"/>
    <w:rsid w:val="00E964DD"/>
    <w:rsid w:val="00E97D89"/>
    <w:rsid w:val="00E97EA4"/>
    <w:rsid w:val="00EA3DA1"/>
    <w:rsid w:val="00EA72F5"/>
    <w:rsid w:val="00EC7030"/>
    <w:rsid w:val="00EC7D39"/>
    <w:rsid w:val="00ED2774"/>
    <w:rsid w:val="00ED2FE2"/>
    <w:rsid w:val="00ED556E"/>
    <w:rsid w:val="00EE0067"/>
    <w:rsid w:val="00EE0DCC"/>
    <w:rsid w:val="00F01F07"/>
    <w:rsid w:val="00F0307C"/>
    <w:rsid w:val="00F03185"/>
    <w:rsid w:val="00F068B0"/>
    <w:rsid w:val="00F1453E"/>
    <w:rsid w:val="00F200EA"/>
    <w:rsid w:val="00F25280"/>
    <w:rsid w:val="00F41775"/>
    <w:rsid w:val="00F428A2"/>
    <w:rsid w:val="00F4315C"/>
    <w:rsid w:val="00F44011"/>
    <w:rsid w:val="00F52C82"/>
    <w:rsid w:val="00F52E03"/>
    <w:rsid w:val="00F5580E"/>
    <w:rsid w:val="00F57D15"/>
    <w:rsid w:val="00F6041B"/>
    <w:rsid w:val="00F6156B"/>
    <w:rsid w:val="00F6675E"/>
    <w:rsid w:val="00F80704"/>
    <w:rsid w:val="00F80F30"/>
    <w:rsid w:val="00F84CDC"/>
    <w:rsid w:val="00F8599D"/>
    <w:rsid w:val="00F865D7"/>
    <w:rsid w:val="00F93757"/>
    <w:rsid w:val="00F94A53"/>
    <w:rsid w:val="00FA215B"/>
    <w:rsid w:val="00FA5FA3"/>
    <w:rsid w:val="00FA6866"/>
    <w:rsid w:val="00FB3704"/>
    <w:rsid w:val="00FB54F3"/>
    <w:rsid w:val="00FC23F0"/>
    <w:rsid w:val="00FC3083"/>
    <w:rsid w:val="00FE4E97"/>
    <w:rsid w:val="00FF1CC3"/>
    <w:rsid w:val="00FF5019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DDEC66C"/>
  <w15:docId w15:val="{27FF71F3-05E6-48EE-A982-25E9FB79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0B9E"/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ED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E64A1"/>
    <w:pPr>
      <w:spacing w:before="100" w:beforeAutospacing="1" w:after="100" w:afterAutospacing="1"/>
    </w:pPr>
  </w:style>
  <w:style w:type="character" w:styleId="Strong">
    <w:name w:val="Strong"/>
    <w:qFormat/>
    <w:rsid w:val="0078326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DC2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1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1E9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12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3FF"/>
    <w:rPr>
      <w:sz w:val="20"/>
    </w:rPr>
  </w:style>
  <w:style w:type="character" w:customStyle="1" w:styleId="CommentTextChar">
    <w:name w:val="Comment Text Char"/>
    <w:link w:val="CommentText"/>
    <w:rsid w:val="007123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123FF"/>
    <w:rPr>
      <w:b/>
      <w:bCs/>
    </w:rPr>
  </w:style>
  <w:style w:type="character" w:customStyle="1" w:styleId="CommentSubjectChar">
    <w:name w:val="Comment Subject Char"/>
    <w:link w:val="CommentSubject"/>
    <w:rsid w:val="007123FF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55B01"/>
    <w:rPr>
      <w:rFonts w:ascii="Arial" w:hAnsi="Arial"/>
      <w:sz w:val="32"/>
    </w:rPr>
  </w:style>
  <w:style w:type="paragraph" w:styleId="ListParagraph">
    <w:name w:val="List Paragraph"/>
    <w:basedOn w:val="Normal"/>
    <w:uiPriority w:val="34"/>
    <w:qFormat/>
    <w:rsid w:val="00755B0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3DA1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1DFE4-2A73-4876-A589-7DC19AE82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Succeed Management Solutions, LLC</Company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Succeed Management Solutions, LLC ©</dc:creator>
  <cp:lastModifiedBy>Hillarie Thomas</cp:lastModifiedBy>
  <cp:revision>2</cp:revision>
  <cp:lastPrinted>2016-04-06T19:26:00Z</cp:lastPrinted>
  <dcterms:created xsi:type="dcterms:W3CDTF">2018-03-19T23:47:00Z</dcterms:created>
  <dcterms:modified xsi:type="dcterms:W3CDTF">2018-03-19T23:47:00Z</dcterms:modified>
</cp:coreProperties>
</file>