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56" w:rsidRPr="00577F31" w:rsidRDefault="002C0256" w:rsidP="002C3350">
      <w:pPr>
        <w:pStyle w:val="NormalWeb"/>
        <w:spacing w:before="0" w:beforeAutospacing="0" w:after="0" w:afterAutospacing="0"/>
        <w:ind w:right="58"/>
        <w:rPr>
          <w:rFonts w:ascii="Tahoma" w:hAnsi="Tahoma" w:cs="Tahoma"/>
          <w:b/>
          <w:sz w:val="22"/>
          <w:szCs w:val="22"/>
          <w:lang w:val="es-AR"/>
        </w:rPr>
      </w:pPr>
      <w:r w:rsidRPr="00577F31">
        <w:rPr>
          <w:rFonts w:ascii="Tahoma" w:hAnsi="Tahoma"/>
          <w:b/>
          <w:sz w:val="22"/>
          <w:lang w:val="es-AR"/>
        </w:rPr>
        <w:t xml:space="preserve">Objetivo: </w:t>
      </w:r>
      <w:r w:rsidRPr="00577F31">
        <w:rPr>
          <w:rFonts w:ascii="Tahoma" w:hAnsi="Tahoma"/>
          <w:sz w:val="22"/>
          <w:lang w:val="es-AR"/>
        </w:rPr>
        <w:t xml:space="preserve">Garantizar que los empleados comprendan las acciones adecuadas </w:t>
      </w:r>
      <w:r w:rsidR="002D5D9C" w:rsidRPr="00577F31">
        <w:rPr>
          <w:rFonts w:ascii="Tahoma" w:hAnsi="Tahoma"/>
          <w:sz w:val="22"/>
          <w:lang w:val="es-AR"/>
        </w:rPr>
        <w:t>que deben tomarse</w:t>
      </w:r>
      <w:r w:rsidRPr="00577F31">
        <w:rPr>
          <w:rFonts w:ascii="Tahoma" w:hAnsi="Tahoma"/>
          <w:sz w:val="22"/>
          <w:lang w:val="es-AR"/>
        </w:rPr>
        <w:t xml:space="preserve"> en caso de un accidente automovilístico</w:t>
      </w:r>
    </w:p>
    <w:p w:rsidR="002C0256" w:rsidRPr="00577F31" w:rsidRDefault="002C0256" w:rsidP="002C3350">
      <w:pPr>
        <w:pStyle w:val="NormalWeb"/>
        <w:spacing w:before="0" w:beforeAutospacing="0" w:after="0" w:afterAutospacing="0"/>
        <w:ind w:right="58"/>
        <w:rPr>
          <w:rFonts w:ascii="Tahoma" w:hAnsi="Tahoma" w:cs="Tahoma"/>
          <w:sz w:val="22"/>
          <w:szCs w:val="22"/>
          <w:lang w:val="es-AR"/>
        </w:rPr>
      </w:pPr>
    </w:p>
    <w:p w:rsidR="002C0256" w:rsidRPr="00577F31" w:rsidRDefault="00035C08" w:rsidP="002C3350">
      <w:pPr>
        <w:pStyle w:val="NormalWeb"/>
        <w:spacing w:before="0" w:beforeAutospacing="0" w:after="0" w:afterAutospacing="0"/>
        <w:ind w:right="58"/>
        <w:rPr>
          <w:rFonts w:ascii="Tahoma" w:hAnsi="Tahoma" w:cs="Tahoma"/>
          <w:sz w:val="22"/>
          <w:szCs w:val="22"/>
          <w:lang w:val="es-AR"/>
        </w:rPr>
      </w:pPr>
      <w:r>
        <w:rPr>
          <w:rFonts w:ascii="Tahoma" w:hAnsi="Tahoma" w:cs="Tahoma"/>
          <w:noProof/>
          <w:sz w:val="22"/>
          <w:szCs w:val="22"/>
          <w:lang w:val="es-AR"/>
        </w:rPr>
        <mc:AlternateContent>
          <mc:Choice Requires="wps">
            <w:drawing>
              <wp:anchor distT="4294967295" distB="4294967295" distL="114300" distR="114300" simplePos="0" relativeHeight="251660800" behindDoc="0" locked="0" layoutInCell="1" allowOverlap="1">
                <wp:simplePos x="0" y="0"/>
                <wp:positionH relativeFrom="column">
                  <wp:posOffset>10795</wp:posOffset>
                </wp:positionH>
                <wp:positionV relativeFrom="paragraph">
                  <wp:posOffset>94614</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03EC4"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rsidR="00E964DD" w:rsidRPr="00577F31" w:rsidRDefault="00E964DD" w:rsidP="002C3350">
      <w:pPr>
        <w:pStyle w:val="NormalWeb"/>
        <w:spacing w:before="0" w:beforeAutospacing="0" w:after="0" w:afterAutospacing="0"/>
        <w:rPr>
          <w:rFonts w:ascii="Tahoma" w:hAnsi="Tahoma" w:cs="Tahoma"/>
          <w:color w:val="000000"/>
          <w:sz w:val="22"/>
          <w:szCs w:val="22"/>
          <w:lang w:val="es-AR"/>
        </w:rPr>
      </w:pPr>
    </w:p>
    <w:p w:rsidR="00DD7DF5" w:rsidRPr="00577F31" w:rsidRDefault="00C96A6E" w:rsidP="002C3350">
      <w:pPr>
        <w:pStyle w:val="NormalWeb"/>
        <w:spacing w:before="0" w:beforeAutospacing="0" w:after="0" w:afterAutospacing="0"/>
        <w:rPr>
          <w:rFonts w:ascii="Tahoma" w:hAnsi="Tahoma" w:cs="Tahoma"/>
          <w:color w:val="000000"/>
          <w:sz w:val="22"/>
          <w:szCs w:val="22"/>
          <w:lang w:val="es-AR"/>
        </w:rPr>
      </w:pPr>
      <w:r w:rsidRPr="00577F31">
        <w:rPr>
          <w:rFonts w:ascii="Times New Roman" w:hAnsi="Times New Roman"/>
          <w:noProof/>
          <w:sz w:val="24"/>
          <w:szCs w:val="24"/>
          <w:lang w:val="en-US" w:eastAsia="en-US" w:bidi="ar-SA"/>
        </w:rPr>
        <w:drawing>
          <wp:anchor distT="0" distB="182880" distL="182880" distR="114300" simplePos="0" relativeHeight="251662848" behindDoc="0" locked="0" layoutInCell="1" allowOverlap="1">
            <wp:simplePos x="0" y="0"/>
            <wp:positionH relativeFrom="margin">
              <wp:posOffset>3190875</wp:posOffset>
            </wp:positionH>
            <wp:positionV relativeFrom="margin">
              <wp:posOffset>1053465</wp:posOffset>
            </wp:positionV>
            <wp:extent cx="2757170" cy="1489075"/>
            <wp:effectExtent l="0" t="0" r="5080" b="0"/>
            <wp:wrapSquare wrapText="bothSides"/>
            <wp:docPr id="2" name="Picture 2" descr="Rear 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En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83" b="8766"/>
                    <a:stretch/>
                  </pic:blipFill>
                  <pic:spPr bwMode="auto">
                    <a:xfrm>
                      <a:off x="0" y="0"/>
                      <a:ext cx="2757170" cy="1489075"/>
                    </a:xfrm>
                    <a:prstGeom prst="rect">
                      <a:avLst/>
                    </a:prstGeom>
                    <a:noFill/>
                    <a:ln>
                      <a:noFill/>
                    </a:ln>
                    <a:effectLst/>
                    <a:extLst>
                      <a:ext uri="{53640926-AAD7-44D8-BBD7-CCE9431645EC}">
                        <a14:shadowObscured xmlns:a14="http://schemas.microsoft.com/office/drawing/2010/main"/>
                      </a:ext>
                    </a:extLst>
                  </pic:spPr>
                </pic:pic>
              </a:graphicData>
            </a:graphic>
          </wp:anchor>
        </w:drawing>
      </w:r>
    </w:p>
    <w:p w:rsidR="004822A7" w:rsidRPr="00577F31" w:rsidRDefault="00E01806" w:rsidP="00CF0227">
      <w:pPr>
        <w:pStyle w:val="NormalWeb"/>
        <w:spacing w:before="0" w:beforeAutospacing="0" w:after="400" w:afterAutospacing="0"/>
        <w:rPr>
          <w:rFonts w:ascii="Tahoma" w:hAnsi="Tahoma" w:cs="Tahoma"/>
          <w:color w:val="000000"/>
          <w:sz w:val="22"/>
          <w:szCs w:val="22"/>
          <w:lang w:val="es-AR"/>
        </w:rPr>
      </w:pPr>
      <w:r w:rsidRPr="00577F31">
        <w:rPr>
          <w:rFonts w:ascii="Tahoma" w:hAnsi="Tahoma"/>
          <w:color w:val="000000"/>
          <w:sz w:val="22"/>
          <w:lang w:val="es-AR"/>
        </w:rPr>
        <w:t>Sepa qué hacer en caso de un accidente</w:t>
      </w:r>
      <w:r w:rsidRPr="00577F31">
        <w:rPr>
          <w:rFonts w:ascii="Tahoma" w:hAnsi="Tahoma" w:cs="Tahoma"/>
          <w:color w:val="000000"/>
          <w:sz w:val="22"/>
          <w:szCs w:val="22"/>
          <w:lang w:val="es-AR"/>
        </w:rPr>
        <w:br/>
      </w:r>
      <w:r w:rsidRPr="00577F31">
        <w:rPr>
          <w:rFonts w:ascii="Tahoma" w:hAnsi="Tahoma"/>
          <w:color w:val="000000"/>
          <w:sz w:val="22"/>
          <w:lang w:val="es-AR"/>
        </w:rPr>
        <w:t xml:space="preserve">para no empeorar la situación. </w:t>
      </w:r>
      <w:r w:rsidRPr="00577F31">
        <w:rPr>
          <w:rFonts w:ascii="Tahoma" w:hAnsi="Tahoma" w:cs="Tahoma"/>
          <w:color w:val="000000"/>
          <w:sz w:val="22"/>
          <w:szCs w:val="22"/>
          <w:lang w:val="es-AR"/>
        </w:rPr>
        <w:br/>
      </w:r>
      <w:r w:rsidRPr="00577F31">
        <w:rPr>
          <w:rFonts w:ascii="Tahoma" w:hAnsi="Tahoma"/>
          <w:color w:val="000000"/>
          <w:sz w:val="22"/>
          <w:lang w:val="es-AR"/>
        </w:rPr>
        <w:t xml:space="preserve">Si está preparado, sus acciones serán </w:t>
      </w:r>
      <w:r w:rsidRPr="00577F31">
        <w:rPr>
          <w:rFonts w:ascii="Tahoma" w:hAnsi="Tahoma" w:cs="Tahoma"/>
          <w:color w:val="000000"/>
          <w:sz w:val="22"/>
          <w:szCs w:val="22"/>
          <w:lang w:val="es-AR"/>
        </w:rPr>
        <w:br/>
      </w:r>
      <w:r w:rsidRPr="00577F31">
        <w:rPr>
          <w:rFonts w:ascii="Tahoma" w:hAnsi="Tahoma"/>
          <w:color w:val="000000"/>
          <w:sz w:val="22"/>
          <w:lang w:val="es-AR"/>
        </w:rPr>
        <w:t>casi automáticas.</w:t>
      </w:r>
      <w:r w:rsidRPr="00577F31">
        <w:rPr>
          <w:rFonts w:ascii="Times New Roman" w:hAnsi="Times New Roman"/>
          <w:sz w:val="24"/>
          <w:lang w:val="es-AR"/>
        </w:rPr>
        <w:t xml:space="preserve"> </w:t>
      </w:r>
    </w:p>
    <w:p w:rsidR="00AA3802" w:rsidRPr="00577F31" w:rsidRDefault="00AA3802" w:rsidP="00CF0227">
      <w:pPr>
        <w:pStyle w:val="NormalWeb"/>
        <w:numPr>
          <w:ilvl w:val="0"/>
          <w:numId w:val="46"/>
        </w:numPr>
        <w:spacing w:before="0" w:beforeAutospacing="0" w:after="400" w:afterAutospacing="0"/>
        <w:ind w:left="450" w:hanging="450"/>
        <w:rPr>
          <w:rFonts w:ascii="Tahoma" w:hAnsi="Tahoma"/>
          <w:color w:val="000000"/>
          <w:sz w:val="22"/>
          <w:lang w:val="es-AR"/>
        </w:rPr>
      </w:pPr>
      <w:r w:rsidRPr="00577F31">
        <w:rPr>
          <w:rFonts w:ascii="Tahoma" w:hAnsi="Tahoma"/>
          <w:b/>
          <w:color w:val="000000"/>
          <w:sz w:val="22"/>
          <w:lang w:val="es-AR"/>
        </w:rPr>
        <w:t xml:space="preserve">Apague el vehículo. </w:t>
      </w:r>
      <w:r w:rsidRPr="00577F31">
        <w:rPr>
          <w:rFonts w:ascii="Tahoma" w:hAnsi="Tahoma"/>
          <w:color w:val="000000"/>
          <w:sz w:val="22"/>
          <w:lang w:val="es-AR"/>
        </w:rPr>
        <w:t xml:space="preserve">Si sufre un </w:t>
      </w:r>
      <w:r w:rsidRPr="00577F31">
        <w:rPr>
          <w:rFonts w:ascii="Tahoma" w:hAnsi="Tahoma"/>
          <w:color w:val="000000"/>
          <w:sz w:val="22"/>
          <w:lang w:val="es-AR"/>
        </w:rPr>
        <w:br/>
        <w:t>accidente, apague el motor e intente</w:t>
      </w:r>
      <w:r w:rsidRPr="00577F31">
        <w:rPr>
          <w:rFonts w:ascii="Tahoma" w:hAnsi="Tahoma"/>
          <w:color w:val="000000"/>
          <w:sz w:val="22"/>
          <w:lang w:val="es-AR"/>
        </w:rPr>
        <w:br/>
        <w:t>en lo posible de mantenerse fuera de la carretera.</w:t>
      </w:r>
    </w:p>
    <w:p w:rsidR="00C96A6E" w:rsidRPr="00577F31" w:rsidRDefault="00AA3802" w:rsidP="002C3350">
      <w:pPr>
        <w:pStyle w:val="NormalWeb"/>
        <w:numPr>
          <w:ilvl w:val="0"/>
          <w:numId w:val="46"/>
        </w:numPr>
        <w:spacing w:before="0" w:beforeAutospacing="0" w:after="60" w:afterAutospacing="0"/>
        <w:ind w:left="450" w:hanging="446"/>
        <w:rPr>
          <w:rFonts w:ascii="Tahoma" w:hAnsi="Tahoma" w:cs="Tahoma"/>
          <w:sz w:val="22"/>
          <w:szCs w:val="22"/>
          <w:lang w:val="es-AR"/>
        </w:rPr>
      </w:pPr>
      <w:r w:rsidRPr="00577F31">
        <w:rPr>
          <w:rFonts w:ascii="Tahoma" w:hAnsi="Tahoma"/>
          <w:b/>
          <w:sz w:val="22"/>
          <w:lang w:val="es-AR"/>
        </w:rPr>
        <w:t xml:space="preserve">Permanezca en </w:t>
      </w:r>
      <w:r w:rsidR="00577F31">
        <w:rPr>
          <w:rFonts w:ascii="Tahoma" w:hAnsi="Tahoma"/>
          <w:b/>
          <w:sz w:val="22"/>
          <w:lang w:val="es-AR"/>
        </w:rPr>
        <w:t>el</w:t>
      </w:r>
      <w:r w:rsidR="00166217">
        <w:rPr>
          <w:rFonts w:ascii="Tahoma" w:hAnsi="Tahoma"/>
          <w:b/>
          <w:sz w:val="22"/>
          <w:lang w:val="es-AR"/>
        </w:rPr>
        <w:t xml:space="preserve"> lugar</w:t>
      </w:r>
      <w:r w:rsidRPr="00577F31">
        <w:rPr>
          <w:rFonts w:ascii="Tahoma" w:hAnsi="Tahoma"/>
          <w:b/>
          <w:sz w:val="22"/>
          <w:lang w:val="es-AR"/>
        </w:rPr>
        <w:t xml:space="preserve"> del accidente. </w:t>
      </w:r>
    </w:p>
    <w:p w:rsidR="00C96A6E" w:rsidRPr="00577F31" w:rsidRDefault="00AA3802" w:rsidP="002C3350">
      <w:pPr>
        <w:pStyle w:val="NormalWeb"/>
        <w:numPr>
          <w:ilvl w:val="0"/>
          <w:numId w:val="47"/>
        </w:numPr>
        <w:spacing w:before="0" w:beforeAutospacing="0" w:after="60" w:afterAutospacing="0"/>
        <w:ind w:left="907" w:hanging="446"/>
        <w:rPr>
          <w:rFonts w:ascii="Tahoma" w:hAnsi="Tahoma" w:cs="Tahoma"/>
          <w:sz w:val="22"/>
          <w:szCs w:val="22"/>
          <w:lang w:val="es-AR"/>
        </w:rPr>
      </w:pPr>
      <w:r w:rsidRPr="00577F31">
        <w:rPr>
          <w:rFonts w:ascii="Tahoma" w:hAnsi="Tahoma"/>
          <w:sz w:val="22"/>
          <w:lang w:val="es-AR"/>
        </w:rPr>
        <w:t xml:space="preserve">Permanezca allí hasta que lo autoricen a dejar </w:t>
      </w:r>
      <w:r w:rsidR="00166217">
        <w:rPr>
          <w:rFonts w:ascii="Tahoma" w:hAnsi="Tahoma"/>
          <w:sz w:val="22"/>
          <w:lang w:val="es-AR"/>
        </w:rPr>
        <w:t>el lugar</w:t>
      </w:r>
      <w:r w:rsidRPr="00577F31">
        <w:rPr>
          <w:rFonts w:ascii="Tahoma" w:hAnsi="Tahoma"/>
          <w:sz w:val="22"/>
          <w:lang w:val="es-AR"/>
        </w:rPr>
        <w:t xml:space="preserve"> del accidente. Esto puede ser después de haber intercambiado la información del seguro con la otra persona, o cuando la policía lo autorice para que se marche. </w:t>
      </w:r>
    </w:p>
    <w:p w:rsidR="00C96A6E" w:rsidRPr="00577F31" w:rsidRDefault="000E7612" w:rsidP="002C3350">
      <w:pPr>
        <w:pStyle w:val="NormalWeb"/>
        <w:numPr>
          <w:ilvl w:val="0"/>
          <w:numId w:val="47"/>
        </w:numPr>
        <w:spacing w:before="0" w:beforeAutospacing="0" w:after="60" w:afterAutospacing="0"/>
        <w:ind w:left="907" w:hanging="446"/>
        <w:rPr>
          <w:rFonts w:ascii="Tahoma" w:hAnsi="Tahoma" w:cs="Tahoma"/>
          <w:sz w:val="22"/>
          <w:szCs w:val="22"/>
          <w:lang w:val="es-AR"/>
        </w:rPr>
      </w:pPr>
      <w:r w:rsidRPr="00577F31">
        <w:rPr>
          <w:rFonts w:ascii="Tahoma" w:hAnsi="Tahoma"/>
          <w:sz w:val="22"/>
          <w:lang w:val="es-AR"/>
        </w:rPr>
        <w:t xml:space="preserve">La excepción puede ser si necesita atención médica o se marcha para pedir ayuda. </w:t>
      </w:r>
    </w:p>
    <w:p w:rsidR="00AA3802" w:rsidRPr="00577F31" w:rsidRDefault="00AA3802" w:rsidP="00CF0227">
      <w:pPr>
        <w:pStyle w:val="NormalWeb"/>
        <w:numPr>
          <w:ilvl w:val="0"/>
          <w:numId w:val="47"/>
        </w:numPr>
        <w:spacing w:before="0" w:beforeAutospacing="0" w:after="400" w:afterAutospacing="0"/>
        <w:ind w:left="907" w:hanging="446"/>
        <w:rPr>
          <w:rFonts w:ascii="Tahoma" w:hAnsi="Tahoma" w:cs="Tahoma"/>
          <w:sz w:val="22"/>
          <w:szCs w:val="22"/>
          <w:lang w:val="es-AR"/>
        </w:rPr>
      </w:pPr>
      <w:r w:rsidRPr="00577F31">
        <w:rPr>
          <w:rFonts w:ascii="Tahoma" w:hAnsi="Tahoma"/>
          <w:sz w:val="22"/>
          <w:lang w:val="es-AR"/>
        </w:rPr>
        <w:t xml:space="preserve">Si debe dejar </w:t>
      </w:r>
      <w:r w:rsidR="00821B70">
        <w:rPr>
          <w:rFonts w:ascii="Tahoma" w:hAnsi="Tahoma"/>
          <w:sz w:val="22"/>
          <w:lang w:val="es-AR"/>
        </w:rPr>
        <w:t>el lugar</w:t>
      </w:r>
      <w:r w:rsidRPr="00577F31">
        <w:rPr>
          <w:rFonts w:ascii="Tahoma" w:hAnsi="Tahoma"/>
          <w:sz w:val="22"/>
          <w:lang w:val="es-AR"/>
        </w:rPr>
        <w:t xml:space="preserve"> del accidente, deje una nota en un lugar visible de su vehículo con su información de contacto. </w:t>
      </w:r>
    </w:p>
    <w:p w:rsidR="009E059C" w:rsidRPr="00577F31" w:rsidRDefault="009E059C" w:rsidP="00CF0227">
      <w:pPr>
        <w:pStyle w:val="NormalWeb"/>
        <w:numPr>
          <w:ilvl w:val="0"/>
          <w:numId w:val="46"/>
        </w:numPr>
        <w:spacing w:before="0" w:beforeAutospacing="0" w:after="400" w:afterAutospacing="0"/>
        <w:ind w:left="450" w:hanging="446"/>
        <w:rPr>
          <w:rFonts w:ascii="Tahoma" w:hAnsi="Tahoma" w:cs="Tahoma"/>
          <w:color w:val="000000"/>
          <w:sz w:val="22"/>
          <w:szCs w:val="22"/>
          <w:lang w:val="es-AR"/>
        </w:rPr>
      </w:pPr>
      <w:r w:rsidRPr="00577F31">
        <w:rPr>
          <w:rFonts w:ascii="Tahoma" w:hAnsi="Tahoma"/>
          <w:b/>
          <w:color w:val="000000"/>
          <w:sz w:val="22"/>
          <w:lang w:val="es-AR"/>
        </w:rPr>
        <w:t>Proporcione ayuda a los demás.</w:t>
      </w:r>
      <w:r w:rsidRPr="00577F31">
        <w:rPr>
          <w:rFonts w:ascii="Tahoma" w:hAnsi="Tahoma"/>
          <w:color w:val="000000"/>
          <w:sz w:val="22"/>
          <w:lang w:val="es-AR"/>
        </w:rPr>
        <w:t xml:space="preserve"> Si físicamente es capaz de hacerlo, proporcione asistencia a los demás involucrados en el accidente tanto como su capacitación lo permita.</w:t>
      </w:r>
    </w:p>
    <w:p w:rsidR="006778D4" w:rsidRPr="00577F31" w:rsidRDefault="009E059C" w:rsidP="00CF0227">
      <w:pPr>
        <w:pStyle w:val="NormalWeb"/>
        <w:numPr>
          <w:ilvl w:val="0"/>
          <w:numId w:val="46"/>
        </w:numPr>
        <w:spacing w:before="0" w:beforeAutospacing="0" w:after="400" w:afterAutospacing="0"/>
        <w:ind w:left="450" w:hanging="446"/>
        <w:rPr>
          <w:rFonts w:ascii="Tahoma" w:hAnsi="Tahoma" w:cs="Tahoma"/>
          <w:color w:val="000000"/>
          <w:sz w:val="22"/>
          <w:szCs w:val="22"/>
          <w:lang w:val="es-AR"/>
        </w:rPr>
      </w:pPr>
      <w:r w:rsidRPr="00577F31">
        <w:rPr>
          <w:rFonts w:ascii="Tahoma" w:hAnsi="Tahoma"/>
          <w:b/>
          <w:color w:val="000000"/>
          <w:sz w:val="22"/>
          <w:lang w:val="es-AR"/>
        </w:rPr>
        <w:t>No mueva a las personas lesionadas.</w:t>
      </w:r>
      <w:r w:rsidRPr="00577F31">
        <w:rPr>
          <w:rFonts w:ascii="Tahoma" w:hAnsi="Tahoma"/>
          <w:color w:val="000000"/>
          <w:sz w:val="22"/>
          <w:lang w:val="es-AR"/>
        </w:rPr>
        <w:t xml:space="preserve"> Nunca mueva a las personas lesionadas a menos que sea absolutamente necesario para alejarlos del fuego o del tráfico que circula. Moverlos podría empeorar fácilmente su condición, especialmente si presentan lesiones en la cabeza o el cuello. Si hay lesionados, llame inmediatamente al 911. Brinde primeros auxilios, pero sólo al nivel que lo permita su capacitación y confianza para administrarlos.</w:t>
      </w:r>
    </w:p>
    <w:p w:rsidR="000F7A4B" w:rsidRPr="00577F31" w:rsidRDefault="000F7A4B" w:rsidP="00CF0227">
      <w:pPr>
        <w:pStyle w:val="NormalWeb"/>
        <w:numPr>
          <w:ilvl w:val="0"/>
          <w:numId w:val="46"/>
        </w:numPr>
        <w:spacing w:before="0" w:beforeAutospacing="0" w:after="400" w:afterAutospacing="0"/>
        <w:ind w:left="450" w:hanging="446"/>
        <w:rPr>
          <w:rFonts w:ascii="Tahoma" w:hAnsi="Tahoma" w:cs="Tahoma"/>
          <w:color w:val="000000"/>
          <w:sz w:val="22"/>
          <w:szCs w:val="22"/>
          <w:lang w:val="es-AR"/>
        </w:rPr>
      </w:pPr>
      <w:r w:rsidRPr="00577F31">
        <w:rPr>
          <w:rFonts w:ascii="Tahoma" w:hAnsi="Tahoma"/>
          <w:b/>
          <w:color w:val="000000"/>
          <w:sz w:val="22"/>
          <w:lang w:val="es-AR"/>
        </w:rPr>
        <w:t xml:space="preserve">Llame a las personas adecuadas. </w:t>
      </w:r>
      <w:r w:rsidRPr="00577F31">
        <w:rPr>
          <w:rFonts w:ascii="Tahoma" w:hAnsi="Tahoma"/>
          <w:color w:val="000000"/>
          <w:sz w:val="22"/>
          <w:lang w:val="es-AR"/>
        </w:rPr>
        <w:t>Llame inmediatamente a la policía, a su casa u oficina.</w:t>
      </w:r>
    </w:p>
    <w:p w:rsidR="000F7A4B" w:rsidRPr="00577F31" w:rsidRDefault="000F7A4B" w:rsidP="00CF0227">
      <w:pPr>
        <w:pStyle w:val="NormalWeb"/>
        <w:numPr>
          <w:ilvl w:val="0"/>
          <w:numId w:val="46"/>
        </w:numPr>
        <w:spacing w:before="0" w:beforeAutospacing="0" w:after="400" w:afterAutospacing="0"/>
        <w:ind w:left="450" w:hanging="446"/>
        <w:rPr>
          <w:rFonts w:ascii="Tahoma" w:hAnsi="Tahoma" w:cs="Tahoma"/>
          <w:color w:val="000000"/>
          <w:sz w:val="22"/>
          <w:szCs w:val="22"/>
          <w:lang w:val="es-AR"/>
        </w:rPr>
      </w:pPr>
      <w:r w:rsidRPr="00577F31">
        <w:rPr>
          <w:rFonts w:ascii="Tahoma" w:hAnsi="Tahoma"/>
          <w:b/>
          <w:color w:val="000000"/>
          <w:sz w:val="22"/>
          <w:lang w:val="es-AR"/>
        </w:rPr>
        <w:t xml:space="preserve">Asegúrese de denunciar el accidente. </w:t>
      </w:r>
      <w:r w:rsidRPr="00577F31">
        <w:rPr>
          <w:rFonts w:ascii="Tahoma" w:hAnsi="Tahoma"/>
          <w:color w:val="000000"/>
          <w:sz w:val="22"/>
          <w:lang w:val="es-AR"/>
        </w:rPr>
        <w:t xml:space="preserve">Independientemente de quién tenga la culpa, todo accidente automovilístico debe ser denunciado de inmediato. Es un delito penal dejar </w:t>
      </w:r>
      <w:r w:rsidR="005F6018">
        <w:rPr>
          <w:rFonts w:ascii="Tahoma" w:hAnsi="Tahoma"/>
          <w:color w:val="000000"/>
          <w:sz w:val="22"/>
          <w:lang w:val="es-AR"/>
        </w:rPr>
        <w:t>e</w:t>
      </w:r>
      <w:r w:rsidR="00271093">
        <w:rPr>
          <w:rFonts w:ascii="Tahoma" w:hAnsi="Tahoma"/>
          <w:color w:val="000000"/>
          <w:sz w:val="22"/>
          <w:lang w:val="es-AR"/>
        </w:rPr>
        <w:t>l</w:t>
      </w:r>
      <w:r w:rsidR="005F6018">
        <w:rPr>
          <w:rFonts w:ascii="Tahoma" w:hAnsi="Tahoma"/>
          <w:color w:val="000000"/>
          <w:sz w:val="22"/>
          <w:lang w:val="es-AR"/>
        </w:rPr>
        <w:t xml:space="preserve"> lugar</w:t>
      </w:r>
      <w:r w:rsidRPr="00577F31">
        <w:rPr>
          <w:rFonts w:ascii="Tahoma" w:hAnsi="Tahoma"/>
          <w:color w:val="000000"/>
          <w:sz w:val="22"/>
          <w:lang w:val="es-AR"/>
        </w:rPr>
        <w:t xml:space="preserve"> del accidente antes de identificarse.</w:t>
      </w:r>
      <w:r w:rsidRPr="00577F31">
        <w:rPr>
          <w:rFonts w:ascii="Tahoma" w:hAnsi="Tahoma" w:cs="Tahoma"/>
          <w:color w:val="000000"/>
          <w:sz w:val="22"/>
          <w:szCs w:val="22"/>
          <w:lang w:val="es-AR"/>
        </w:rPr>
        <w:br/>
      </w:r>
    </w:p>
    <w:p w:rsidR="000F7A4B" w:rsidRPr="00577F31" w:rsidRDefault="002B6467" w:rsidP="00CF0227">
      <w:pPr>
        <w:pStyle w:val="NormalWeb"/>
        <w:numPr>
          <w:ilvl w:val="0"/>
          <w:numId w:val="46"/>
        </w:numPr>
        <w:spacing w:before="0" w:beforeAutospacing="0" w:after="400" w:afterAutospacing="0"/>
        <w:ind w:left="446" w:hanging="446"/>
        <w:rPr>
          <w:rFonts w:ascii="Tahoma" w:hAnsi="Tahoma" w:cs="Tahoma"/>
          <w:color w:val="000000"/>
          <w:sz w:val="22"/>
          <w:szCs w:val="22"/>
          <w:lang w:val="es-AR"/>
        </w:rPr>
      </w:pPr>
      <w:r>
        <w:rPr>
          <w:rFonts w:ascii="Tahoma" w:hAnsi="Tahoma"/>
          <w:b/>
          <w:color w:val="000000"/>
          <w:sz w:val="22"/>
          <w:lang w:val="es-AR"/>
        </w:rPr>
        <w:lastRenderedPageBreak/>
        <w:t>Recopile</w:t>
      </w:r>
      <w:r w:rsidR="000F7A4B" w:rsidRPr="00577F31">
        <w:rPr>
          <w:rFonts w:ascii="Tahoma" w:hAnsi="Tahoma"/>
          <w:b/>
          <w:color w:val="000000"/>
          <w:sz w:val="22"/>
          <w:lang w:val="es-AR"/>
        </w:rPr>
        <w:t xml:space="preserve"> información. </w:t>
      </w:r>
      <w:r w:rsidR="000F7A4B" w:rsidRPr="00577F31">
        <w:rPr>
          <w:rFonts w:ascii="Tahoma" w:hAnsi="Tahoma"/>
          <w:color w:val="000000"/>
          <w:sz w:val="22"/>
          <w:lang w:val="es-AR"/>
        </w:rPr>
        <w:t>Obtenga los números de placa de todos los vehículos involucrados y los nombres y domicilios de los conductores y pasajeros. Si hubo daños a la propiedad, obtenga el nombre y domicilio de los propietarios. Anote las compañías que asegur</w:t>
      </w:r>
      <w:r w:rsidR="006E3031">
        <w:rPr>
          <w:rFonts w:ascii="Tahoma" w:hAnsi="Tahoma"/>
          <w:color w:val="000000"/>
          <w:sz w:val="22"/>
          <w:lang w:val="es-AR"/>
        </w:rPr>
        <w:t>e</w:t>
      </w:r>
      <w:r w:rsidR="000F7A4B" w:rsidRPr="00577F31">
        <w:rPr>
          <w:rFonts w:ascii="Tahoma" w:hAnsi="Tahoma"/>
          <w:color w:val="000000"/>
          <w:sz w:val="22"/>
          <w:lang w:val="es-AR"/>
        </w:rPr>
        <w:t xml:space="preserve">n la propiedad y los vehículos. Intente obtener los nombres y domicilios de todos </w:t>
      </w:r>
      <w:r w:rsidR="006E3031">
        <w:rPr>
          <w:rFonts w:ascii="Tahoma" w:hAnsi="Tahoma"/>
          <w:color w:val="000000"/>
          <w:sz w:val="22"/>
          <w:lang w:val="es-AR"/>
        </w:rPr>
        <w:t>en el sitio del</w:t>
      </w:r>
      <w:r w:rsidR="000F7A4B" w:rsidRPr="00577F31">
        <w:rPr>
          <w:rFonts w:ascii="Tahoma" w:hAnsi="Tahoma"/>
          <w:color w:val="000000"/>
          <w:sz w:val="22"/>
          <w:lang w:val="es-AR"/>
        </w:rPr>
        <w:t xml:space="preserve"> accidente, ya sea que hayan visto o no el accidente.</w:t>
      </w:r>
    </w:p>
    <w:p w:rsidR="000F7A4B" w:rsidRPr="00577F31"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lang w:val="es-AR"/>
        </w:rPr>
      </w:pPr>
      <w:r w:rsidRPr="00577F31">
        <w:rPr>
          <w:rFonts w:ascii="Tahoma" w:hAnsi="Tahoma"/>
          <w:b/>
          <w:color w:val="000000"/>
          <w:sz w:val="22"/>
          <w:lang w:val="es-AR"/>
        </w:rPr>
        <w:t xml:space="preserve">No discuta ni eche culpas. </w:t>
      </w:r>
      <w:r w:rsidRPr="00577F31">
        <w:rPr>
          <w:rFonts w:ascii="Tahoma" w:hAnsi="Tahoma"/>
          <w:color w:val="000000"/>
          <w:sz w:val="22"/>
          <w:lang w:val="es-AR"/>
        </w:rPr>
        <w:t xml:space="preserve">En la situación de estrés emocional de un accidente, las personas por lo general no pueden mantenerse racionales cuando discuten las culpas. Los entredichos sólo serán contraproducentes y le impedirán </w:t>
      </w:r>
      <w:r w:rsidR="006E3031">
        <w:rPr>
          <w:rFonts w:ascii="Tahoma" w:hAnsi="Tahoma"/>
          <w:color w:val="000000"/>
          <w:sz w:val="22"/>
          <w:lang w:val="es-AR"/>
        </w:rPr>
        <w:t>anotar</w:t>
      </w:r>
      <w:r w:rsidRPr="00577F31">
        <w:rPr>
          <w:rFonts w:ascii="Tahoma" w:hAnsi="Tahoma"/>
          <w:color w:val="000000"/>
          <w:sz w:val="22"/>
          <w:lang w:val="es-AR"/>
        </w:rPr>
        <w:t xml:space="preserve"> los hechos en papel.</w:t>
      </w:r>
    </w:p>
    <w:p w:rsidR="000F7A4B" w:rsidRPr="00577F31"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lang w:val="es-AR"/>
        </w:rPr>
      </w:pPr>
      <w:r w:rsidRPr="00577F31">
        <w:rPr>
          <w:rFonts w:ascii="Tahoma" w:hAnsi="Tahoma"/>
          <w:b/>
          <w:color w:val="000000"/>
          <w:sz w:val="22"/>
          <w:lang w:val="es-AR"/>
        </w:rPr>
        <w:t xml:space="preserve">Busque al propietario. </w:t>
      </w:r>
      <w:r w:rsidRPr="00577F31">
        <w:rPr>
          <w:rFonts w:ascii="Tahoma" w:hAnsi="Tahoma"/>
          <w:color w:val="000000"/>
          <w:sz w:val="22"/>
          <w:lang w:val="es-AR"/>
        </w:rPr>
        <w:t>Si el accidente ocurre con un automóvil sin conductor (como un vehículo estacionado), realice una búsqueda razonable del dueño. Si no puede encontrarlo, deje una nota en un lugar visible para que pueda contactarse con usted. I</w:t>
      </w:r>
      <w:r w:rsidR="00AA1D65">
        <w:rPr>
          <w:rFonts w:ascii="Tahoma" w:hAnsi="Tahoma"/>
          <w:color w:val="000000"/>
          <w:sz w:val="22"/>
          <w:lang w:val="es-AR"/>
        </w:rPr>
        <w:t>nforme a la policía y pregúnteles</w:t>
      </w:r>
      <w:r w:rsidR="00C80B48">
        <w:rPr>
          <w:rFonts w:ascii="Tahoma" w:hAnsi="Tahoma"/>
          <w:color w:val="000000"/>
          <w:sz w:val="22"/>
          <w:lang w:val="es-AR"/>
        </w:rPr>
        <w:t xml:space="preserve"> si quiere</w:t>
      </w:r>
      <w:r w:rsidR="00AA1D65">
        <w:rPr>
          <w:rFonts w:ascii="Tahoma" w:hAnsi="Tahoma"/>
          <w:color w:val="000000"/>
          <w:sz w:val="22"/>
          <w:lang w:val="es-AR"/>
        </w:rPr>
        <w:t xml:space="preserve">n </w:t>
      </w:r>
      <w:r w:rsidR="00C80B48">
        <w:rPr>
          <w:rFonts w:ascii="Tahoma" w:hAnsi="Tahoma"/>
          <w:color w:val="000000"/>
          <w:sz w:val="22"/>
          <w:lang w:val="es-AR"/>
        </w:rPr>
        <w:t>que permanezca en el sitio del accidente.</w:t>
      </w:r>
    </w:p>
    <w:p w:rsidR="000F7A4B" w:rsidRPr="00577F31"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lang w:val="es-AR"/>
        </w:rPr>
      </w:pPr>
      <w:r w:rsidRPr="00577F31">
        <w:rPr>
          <w:rFonts w:ascii="Tahoma" w:hAnsi="Tahoma"/>
          <w:b/>
          <w:color w:val="000000"/>
          <w:sz w:val="22"/>
          <w:lang w:val="es-AR"/>
        </w:rPr>
        <w:t>Mantenga alejadas a las demás personas.</w:t>
      </w:r>
      <w:r w:rsidRPr="00577F31">
        <w:rPr>
          <w:rFonts w:ascii="Tahoma" w:hAnsi="Tahoma"/>
          <w:color w:val="000000"/>
          <w:sz w:val="22"/>
          <w:lang w:val="es-AR"/>
        </w:rPr>
        <w:t xml:space="preserve"> Si se junta</w:t>
      </w:r>
      <w:r w:rsidR="008F4798">
        <w:rPr>
          <w:rFonts w:ascii="Tahoma" w:hAnsi="Tahoma"/>
          <w:color w:val="000000"/>
          <w:sz w:val="22"/>
          <w:lang w:val="es-AR"/>
        </w:rPr>
        <w:t>n</w:t>
      </w:r>
      <w:r w:rsidRPr="00577F31">
        <w:rPr>
          <w:rFonts w:ascii="Tahoma" w:hAnsi="Tahoma"/>
          <w:color w:val="000000"/>
          <w:sz w:val="22"/>
          <w:lang w:val="es-AR"/>
        </w:rPr>
        <w:t xml:space="preserve"> </w:t>
      </w:r>
      <w:r w:rsidR="008F4798">
        <w:rPr>
          <w:rFonts w:ascii="Tahoma" w:hAnsi="Tahoma"/>
          <w:color w:val="000000"/>
          <w:sz w:val="22"/>
          <w:lang w:val="es-AR"/>
        </w:rPr>
        <w:t>personas</w:t>
      </w:r>
      <w:r w:rsidRPr="00577F31">
        <w:rPr>
          <w:rFonts w:ascii="Tahoma" w:hAnsi="Tahoma"/>
          <w:color w:val="000000"/>
          <w:sz w:val="22"/>
          <w:lang w:val="es-AR"/>
        </w:rPr>
        <w:t xml:space="preserve"> alrededor, ayude para que se mantenga</w:t>
      </w:r>
      <w:r w:rsidR="008F4798">
        <w:rPr>
          <w:rFonts w:ascii="Tahoma" w:hAnsi="Tahoma"/>
          <w:color w:val="000000"/>
          <w:sz w:val="22"/>
          <w:lang w:val="es-AR"/>
        </w:rPr>
        <w:t>n</w:t>
      </w:r>
      <w:r w:rsidRPr="00577F31">
        <w:rPr>
          <w:rFonts w:ascii="Tahoma" w:hAnsi="Tahoma"/>
          <w:color w:val="000000"/>
          <w:sz w:val="22"/>
          <w:lang w:val="es-AR"/>
        </w:rPr>
        <w:t xml:space="preserve"> alejada</w:t>
      </w:r>
      <w:r w:rsidR="008F4798">
        <w:rPr>
          <w:rFonts w:ascii="Tahoma" w:hAnsi="Tahoma"/>
          <w:color w:val="000000"/>
          <w:sz w:val="22"/>
          <w:lang w:val="es-AR"/>
        </w:rPr>
        <w:t>s</w:t>
      </w:r>
      <w:r w:rsidRPr="00577F31">
        <w:rPr>
          <w:rFonts w:ascii="Tahoma" w:hAnsi="Tahoma"/>
          <w:color w:val="000000"/>
          <w:sz w:val="22"/>
          <w:lang w:val="es-AR"/>
        </w:rPr>
        <w:t xml:space="preserve"> de las víctimas o </w:t>
      </w:r>
      <w:r w:rsidR="008F4798">
        <w:rPr>
          <w:rFonts w:ascii="Tahoma" w:hAnsi="Tahoma"/>
          <w:color w:val="000000"/>
          <w:sz w:val="22"/>
          <w:lang w:val="es-AR"/>
        </w:rPr>
        <w:t>del lugar</w:t>
      </w:r>
      <w:r w:rsidRPr="00577F31">
        <w:rPr>
          <w:rFonts w:ascii="Tahoma" w:hAnsi="Tahoma"/>
          <w:color w:val="000000"/>
          <w:sz w:val="22"/>
          <w:lang w:val="es-AR"/>
        </w:rPr>
        <w:t xml:space="preserve"> del accidente para que no se destruya ninguna evidencia, como ser, marcas de neumáticos o restos. Mantenga a todos alejados de derrames de combustible u otros materiales.</w:t>
      </w:r>
    </w:p>
    <w:p w:rsidR="000F7A4B" w:rsidRPr="00577F31" w:rsidRDefault="000F7A4B" w:rsidP="00CF0227">
      <w:pPr>
        <w:pStyle w:val="NormalWeb"/>
        <w:numPr>
          <w:ilvl w:val="0"/>
          <w:numId w:val="46"/>
        </w:numPr>
        <w:spacing w:before="0" w:beforeAutospacing="0" w:after="400" w:afterAutospacing="0"/>
        <w:ind w:left="446" w:hanging="446"/>
        <w:rPr>
          <w:rFonts w:ascii="Tahoma" w:hAnsi="Tahoma" w:cs="Tahoma"/>
          <w:sz w:val="22"/>
          <w:szCs w:val="22"/>
          <w:lang w:val="es-AR"/>
        </w:rPr>
      </w:pPr>
      <w:r w:rsidRPr="00577F31">
        <w:rPr>
          <w:rFonts w:ascii="Tahoma" w:hAnsi="Tahoma"/>
          <w:b/>
          <w:color w:val="000000"/>
          <w:sz w:val="22"/>
          <w:lang w:val="es-AR"/>
        </w:rPr>
        <w:t xml:space="preserve">Tome fotografías. </w:t>
      </w:r>
      <w:r w:rsidRPr="00577F31">
        <w:rPr>
          <w:rFonts w:ascii="Tahoma" w:hAnsi="Tahoma"/>
          <w:sz w:val="22"/>
          <w:lang w:val="es-AR"/>
        </w:rPr>
        <w:t xml:space="preserve">Si tiene una cámara, tome fotografías desde diferentes ángulos, </w:t>
      </w:r>
      <w:r w:rsidR="008441C4">
        <w:rPr>
          <w:rFonts w:ascii="Tahoma" w:hAnsi="Tahoma"/>
          <w:sz w:val="22"/>
          <w:lang w:val="es-AR"/>
        </w:rPr>
        <w:t>incluyendo las direcciones de donde</w:t>
      </w:r>
      <w:r w:rsidRPr="00577F31">
        <w:rPr>
          <w:rFonts w:ascii="Tahoma" w:hAnsi="Tahoma"/>
          <w:sz w:val="22"/>
          <w:lang w:val="es-AR"/>
        </w:rPr>
        <w:t xml:space="preserve"> provenían ambos vehículos.</w:t>
      </w:r>
    </w:p>
    <w:p w:rsidR="00D906D8" w:rsidRPr="00577F31" w:rsidRDefault="00D906D8" w:rsidP="002C3350">
      <w:pPr>
        <w:pStyle w:val="NormalWeb"/>
        <w:numPr>
          <w:ilvl w:val="0"/>
          <w:numId w:val="46"/>
        </w:numPr>
        <w:spacing w:before="0" w:beforeAutospacing="0" w:after="220" w:afterAutospacing="0"/>
        <w:ind w:left="450" w:hanging="450"/>
        <w:rPr>
          <w:rFonts w:ascii="Tahoma" w:hAnsi="Tahoma" w:cs="Tahoma"/>
          <w:color w:val="000000"/>
          <w:sz w:val="22"/>
          <w:szCs w:val="22"/>
          <w:lang w:val="es-AR"/>
        </w:rPr>
      </w:pPr>
      <w:r w:rsidRPr="00577F31">
        <w:rPr>
          <w:rFonts w:ascii="Tahoma" w:hAnsi="Tahoma"/>
          <w:b/>
          <w:color w:val="000000"/>
          <w:sz w:val="22"/>
          <w:lang w:val="es-AR"/>
        </w:rPr>
        <w:t>Haga un registro.</w:t>
      </w:r>
      <w:r w:rsidRPr="00577F31">
        <w:rPr>
          <w:rFonts w:ascii="Tahoma" w:hAnsi="Tahoma"/>
          <w:color w:val="000000"/>
          <w:sz w:val="22"/>
          <w:lang w:val="es-AR"/>
        </w:rPr>
        <w:t xml:space="preserve"> Tan pronto el tiempo lo permita, describa el accidente por escrito tal como ocurrió para usted. Complete todos los formularios d</w:t>
      </w:r>
      <w:r w:rsidR="009D6629">
        <w:rPr>
          <w:rFonts w:ascii="Tahoma" w:hAnsi="Tahoma"/>
          <w:color w:val="000000"/>
          <w:sz w:val="22"/>
          <w:lang w:val="es-AR"/>
        </w:rPr>
        <w:t xml:space="preserve">e investigación de accidentes </w:t>
      </w:r>
      <w:r w:rsidR="00033FB9">
        <w:rPr>
          <w:rFonts w:ascii="Tahoma" w:hAnsi="Tahoma"/>
          <w:color w:val="000000"/>
          <w:sz w:val="22"/>
          <w:lang w:val="es-AR"/>
        </w:rPr>
        <w:t>y declaraciones</w:t>
      </w:r>
      <w:r w:rsidR="009D6629">
        <w:rPr>
          <w:rFonts w:ascii="Tahoma" w:hAnsi="Tahoma"/>
          <w:color w:val="000000"/>
          <w:sz w:val="22"/>
          <w:lang w:val="es-AR"/>
        </w:rPr>
        <w:t xml:space="preserve"> </w:t>
      </w:r>
      <w:r w:rsidRPr="00577F31">
        <w:rPr>
          <w:rFonts w:ascii="Tahoma" w:hAnsi="Tahoma"/>
          <w:color w:val="000000"/>
          <w:sz w:val="22"/>
          <w:lang w:val="es-AR"/>
        </w:rPr>
        <w:t>del seguro que se requieran. Est</w:t>
      </w:r>
      <w:r w:rsidR="00033FB9">
        <w:rPr>
          <w:rFonts w:ascii="Tahoma" w:hAnsi="Tahoma"/>
          <w:color w:val="000000"/>
          <w:sz w:val="22"/>
          <w:lang w:val="es-AR"/>
        </w:rPr>
        <w:t xml:space="preserve">as declaraciones </w:t>
      </w:r>
      <w:r w:rsidRPr="00577F31">
        <w:rPr>
          <w:rFonts w:ascii="Tahoma" w:hAnsi="Tahoma"/>
          <w:color w:val="000000"/>
          <w:sz w:val="22"/>
          <w:lang w:val="es-AR"/>
        </w:rPr>
        <w:t>pueden parecer una carga en ese momento, pero su descripción puede ayudar a prevenir dichos accidentes en el futuro.</w:t>
      </w:r>
    </w:p>
    <w:p w:rsidR="000F7A4B" w:rsidRPr="00577F31" w:rsidRDefault="00B55A3E" w:rsidP="002C3350">
      <w:pPr>
        <w:pStyle w:val="NormalWeb"/>
        <w:tabs>
          <w:tab w:val="left" w:pos="6720"/>
        </w:tabs>
        <w:spacing w:before="240" w:beforeAutospacing="0" w:after="0" w:afterAutospacing="0"/>
        <w:rPr>
          <w:rFonts w:ascii="Tahoma" w:hAnsi="Tahoma" w:cs="Tahoma"/>
          <w:color w:val="000000"/>
          <w:sz w:val="22"/>
          <w:szCs w:val="22"/>
          <w:lang w:val="es-AR"/>
        </w:rPr>
      </w:pPr>
      <w:r w:rsidRPr="00577F31">
        <w:rPr>
          <w:lang w:val="es-AR"/>
        </w:rPr>
        <w:tab/>
      </w:r>
    </w:p>
    <w:p w:rsidR="000F7A4B" w:rsidRPr="00577F31" w:rsidRDefault="000F7A4B" w:rsidP="002C3350">
      <w:pPr>
        <w:pStyle w:val="NormalWeb"/>
        <w:spacing w:before="240" w:beforeAutospacing="0" w:after="0" w:afterAutospacing="0"/>
        <w:rPr>
          <w:rFonts w:ascii="Tahoma" w:hAnsi="Tahoma" w:cs="Tahoma"/>
          <w:color w:val="000000"/>
          <w:sz w:val="22"/>
          <w:szCs w:val="22"/>
          <w:lang w:val="es-AR"/>
        </w:rPr>
      </w:pPr>
    </w:p>
    <w:p w:rsidR="000F7A4B" w:rsidRPr="00577F31" w:rsidRDefault="000F7A4B" w:rsidP="002C3350">
      <w:pPr>
        <w:pStyle w:val="NormalWeb"/>
        <w:spacing w:before="240" w:beforeAutospacing="0" w:after="0" w:afterAutospacing="0"/>
        <w:rPr>
          <w:rFonts w:ascii="Tahoma" w:hAnsi="Tahoma" w:cs="Tahoma"/>
          <w:color w:val="000000"/>
          <w:sz w:val="22"/>
          <w:szCs w:val="22"/>
          <w:lang w:val="es-AR"/>
        </w:rPr>
      </w:pPr>
    </w:p>
    <w:p w:rsidR="00C96A6E" w:rsidRPr="00577F31" w:rsidRDefault="00C96A6E" w:rsidP="002C3350">
      <w:pPr>
        <w:pStyle w:val="NormalWeb"/>
        <w:spacing w:before="240" w:beforeAutospacing="0" w:after="0" w:afterAutospacing="0"/>
        <w:rPr>
          <w:rFonts w:ascii="Tahoma" w:hAnsi="Tahoma" w:cs="Tahoma"/>
          <w:color w:val="000000"/>
          <w:sz w:val="22"/>
          <w:szCs w:val="22"/>
          <w:lang w:val="es-AR"/>
        </w:rPr>
      </w:pPr>
    </w:p>
    <w:p w:rsidR="00C96A6E" w:rsidRPr="00577F31" w:rsidRDefault="00C96A6E" w:rsidP="002C3350">
      <w:pPr>
        <w:pStyle w:val="NormalWeb"/>
        <w:spacing w:before="240" w:beforeAutospacing="0" w:after="0" w:afterAutospacing="0"/>
        <w:rPr>
          <w:rFonts w:ascii="Tahoma" w:hAnsi="Tahoma" w:cs="Tahoma"/>
          <w:color w:val="000000"/>
          <w:sz w:val="22"/>
          <w:szCs w:val="22"/>
          <w:lang w:val="es-AR"/>
        </w:rPr>
      </w:pPr>
    </w:p>
    <w:p w:rsidR="00C96A6E" w:rsidRPr="00577F31" w:rsidRDefault="00C96A6E" w:rsidP="002C3350">
      <w:pPr>
        <w:pStyle w:val="NormalWeb"/>
        <w:spacing w:before="240" w:beforeAutospacing="0" w:after="0" w:afterAutospacing="0"/>
        <w:rPr>
          <w:rFonts w:ascii="Tahoma" w:hAnsi="Tahoma" w:cs="Tahoma"/>
          <w:color w:val="000000"/>
          <w:sz w:val="22"/>
          <w:szCs w:val="22"/>
          <w:lang w:val="es-AR"/>
        </w:rPr>
      </w:pPr>
    </w:p>
    <w:p w:rsidR="0045764A" w:rsidRDefault="0045764A" w:rsidP="002C3350">
      <w:pPr>
        <w:jc w:val="both"/>
        <w:rPr>
          <w:rFonts w:ascii="Tahoma" w:hAnsi="Tahoma" w:cs="Tahoma"/>
          <w:color w:val="000000"/>
          <w:sz w:val="22"/>
          <w:szCs w:val="22"/>
          <w:lang w:val="es-AR"/>
        </w:rPr>
      </w:pPr>
    </w:p>
    <w:p w:rsidR="002C245A" w:rsidRDefault="002C245A" w:rsidP="002C3350">
      <w:pPr>
        <w:jc w:val="both"/>
        <w:rPr>
          <w:rFonts w:ascii="Tahoma" w:hAnsi="Tahoma" w:cs="Tahoma"/>
          <w:color w:val="000000"/>
          <w:sz w:val="22"/>
          <w:szCs w:val="22"/>
          <w:lang w:val="es-AR"/>
        </w:rPr>
      </w:pPr>
    </w:p>
    <w:p w:rsidR="002C245A" w:rsidRPr="002C245A" w:rsidRDefault="002C245A" w:rsidP="002C245A">
      <w:pPr>
        <w:tabs>
          <w:tab w:val="left" w:pos="450"/>
        </w:tabs>
        <w:ind w:left="4"/>
        <w:rPr>
          <w:rFonts w:ascii="Tahoma" w:hAnsi="Tahoma" w:cs="Tahoma"/>
          <w:sz w:val="22"/>
          <w:szCs w:val="22"/>
          <w:lang w:val="es-AR"/>
        </w:rPr>
      </w:pPr>
      <w:r w:rsidRPr="002C245A">
        <w:rPr>
          <w:rFonts w:ascii="Tahoma" w:hAnsi="Tahoma" w:cs="Tahoma"/>
          <w:vanish/>
          <w:color w:val="A5A5A5" w:themeColor="accent3"/>
          <w:sz w:val="22"/>
          <w:szCs w:val="22"/>
          <w:lang w:val="es-AR"/>
        </w:rPr>
        <w:lastRenderedPageBreak/>
        <w:t xml:space="preserve">Organization:Date: </w:t>
      </w:r>
      <w:r w:rsidRPr="002C245A">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2C245A" w:rsidRPr="002C245A" w:rsidRDefault="002C245A" w:rsidP="002C245A">
      <w:pPr>
        <w:tabs>
          <w:tab w:val="left" w:pos="1440"/>
          <w:tab w:val="left" w:pos="2160"/>
        </w:tabs>
        <w:rPr>
          <w:rFonts w:ascii="Tahoma" w:hAnsi="Tahoma" w:cs="Tahoma"/>
          <w:sz w:val="22"/>
          <w:szCs w:val="22"/>
          <w:lang w:val="es-AR"/>
        </w:rPr>
      </w:pPr>
    </w:p>
    <w:p w:rsidR="002C245A" w:rsidRPr="002C245A" w:rsidRDefault="002C245A" w:rsidP="002C245A">
      <w:pPr>
        <w:tabs>
          <w:tab w:val="left" w:pos="1440"/>
          <w:tab w:val="left" w:pos="2160"/>
        </w:tabs>
        <w:rPr>
          <w:rFonts w:ascii="Tahoma" w:hAnsi="Tahoma" w:cs="Tahoma"/>
          <w:sz w:val="22"/>
          <w:szCs w:val="22"/>
          <w:u w:val="single"/>
          <w:lang w:val="es-AR"/>
        </w:rPr>
      </w:pPr>
      <w:r w:rsidRPr="002C245A">
        <w:rPr>
          <w:rFonts w:ascii="Tahoma" w:hAnsi="Tahoma" w:cs="Tahoma"/>
          <w:sz w:val="22"/>
          <w:lang w:val="es-AR"/>
        </w:rPr>
        <w:t>Organización:</w:t>
      </w:r>
      <w:r w:rsidRPr="002C245A">
        <w:rPr>
          <w:rFonts w:ascii="Tahoma" w:hAnsi="Tahoma" w:cs="Tahoma"/>
          <w:sz w:val="22"/>
          <w:szCs w:val="22"/>
          <w:u w:val="single"/>
          <w:lang w:val="es-AR"/>
        </w:rPr>
        <w:t xml:space="preserve"> </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lang w:val="es-AR"/>
        </w:rPr>
        <w:t>Fecha:</w:t>
      </w:r>
      <w:r w:rsidRPr="002C245A">
        <w:rPr>
          <w:rFonts w:ascii="Tahoma" w:hAnsi="Tahoma" w:cs="Tahoma"/>
          <w:sz w:val="22"/>
          <w:szCs w:val="22"/>
          <w:u w:val="single"/>
          <w:lang w:val="es-AR"/>
        </w:rPr>
        <w:t xml:space="preserve"> </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r w:rsidRPr="002C245A">
        <w:rPr>
          <w:rFonts w:ascii="Tahoma" w:hAnsi="Tahoma" w:cs="Tahoma"/>
          <w:sz w:val="22"/>
          <w:u w:val="single"/>
          <w:lang w:val="es-AR"/>
        </w:rPr>
        <w:t xml:space="preserve">          </w:t>
      </w:r>
    </w:p>
    <w:p w:rsidR="002C245A" w:rsidRPr="002C245A" w:rsidRDefault="002C245A" w:rsidP="002C245A">
      <w:pPr>
        <w:tabs>
          <w:tab w:val="left" w:pos="1440"/>
          <w:tab w:val="left" w:pos="2160"/>
        </w:tabs>
        <w:rPr>
          <w:rFonts w:ascii="Tahoma" w:hAnsi="Tahoma" w:cs="Tahoma"/>
          <w:sz w:val="22"/>
          <w:szCs w:val="22"/>
          <w:lang w:val="es-AR"/>
        </w:rPr>
      </w:pPr>
      <w:r w:rsidRPr="002C245A">
        <w:rPr>
          <w:rFonts w:ascii="Tahoma" w:hAnsi="Tahoma" w:cs="Tahoma"/>
          <w:lang w:val="es-AR"/>
        </w:rPr>
        <w:tab/>
      </w:r>
      <w:r w:rsidRPr="002C245A">
        <w:rPr>
          <w:rFonts w:ascii="Tahoma" w:hAnsi="Tahoma" w:cs="Tahoma"/>
          <w:lang w:val="es-AR"/>
        </w:rPr>
        <w:tab/>
      </w:r>
    </w:p>
    <w:p w:rsidR="002C245A" w:rsidRPr="002C245A" w:rsidRDefault="002C245A" w:rsidP="002C245A">
      <w:pPr>
        <w:tabs>
          <w:tab w:val="left" w:pos="1440"/>
          <w:tab w:val="left" w:pos="2160"/>
        </w:tabs>
        <w:rPr>
          <w:rFonts w:ascii="Tahoma" w:hAnsi="Tahoma" w:cs="Tahoma"/>
          <w:sz w:val="22"/>
          <w:szCs w:val="22"/>
          <w:u w:val="single"/>
          <w:lang w:val="es-AR"/>
        </w:rPr>
      </w:pPr>
      <w:r w:rsidRPr="002C245A">
        <w:rPr>
          <w:rFonts w:ascii="Tahoma" w:hAnsi="Tahoma" w:cs="Tahoma"/>
          <w:sz w:val="22"/>
          <w:lang w:val="es-AR"/>
        </w:rPr>
        <w:t>Instructor:</w:t>
      </w:r>
      <w:r w:rsidRPr="002C245A">
        <w:rPr>
          <w:rFonts w:ascii="Tahoma" w:hAnsi="Tahoma" w:cs="Tahoma"/>
          <w:sz w:val="22"/>
          <w:szCs w:val="22"/>
          <w:u w:val="single"/>
          <w:lang w:val="es-AR"/>
        </w:rPr>
        <w:t xml:space="preserve"> </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lang w:val="es-AR"/>
        </w:rPr>
        <w:t>Firma del instructor:</w:t>
      </w:r>
      <w:r w:rsidRPr="002C245A">
        <w:rPr>
          <w:rFonts w:ascii="Tahoma" w:hAnsi="Tahoma" w:cs="Tahoma"/>
          <w:sz w:val="22"/>
          <w:szCs w:val="22"/>
          <w:u w:val="single"/>
          <w:lang w:val="es-AR"/>
        </w:rPr>
        <w:t xml:space="preserve"> </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r w:rsidRPr="002C245A">
        <w:rPr>
          <w:rFonts w:ascii="Tahoma" w:hAnsi="Tahoma" w:cs="Tahoma"/>
          <w:lang w:val="es-AR"/>
        </w:rPr>
        <w:tab/>
      </w:r>
    </w:p>
    <w:p w:rsidR="002C245A" w:rsidRPr="002C245A" w:rsidRDefault="002C245A" w:rsidP="002C245A">
      <w:pPr>
        <w:tabs>
          <w:tab w:val="left" w:pos="1440"/>
          <w:tab w:val="left" w:pos="2160"/>
        </w:tabs>
        <w:rPr>
          <w:rFonts w:ascii="Tahoma" w:hAnsi="Tahoma" w:cs="Tahoma"/>
          <w:sz w:val="22"/>
          <w:szCs w:val="22"/>
          <w:lang w:val="es-AR"/>
        </w:rPr>
      </w:pPr>
    </w:p>
    <w:p w:rsidR="002C245A" w:rsidRPr="002C245A" w:rsidRDefault="002C245A" w:rsidP="002C245A">
      <w:pPr>
        <w:tabs>
          <w:tab w:val="left" w:pos="1440"/>
          <w:tab w:val="left" w:pos="2160"/>
        </w:tabs>
        <w:rPr>
          <w:rFonts w:ascii="Tahoma" w:hAnsi="Tahoma" w:cs="Tahoma"/>
          <w:b/>
          <w:sz w:val="22"/>
          <w:szCs w:val="22"/>
          <w:lang w:val="es-AR"/>
        </w:rPr>
      </w:pPr>
      <w:r w:rsidRPr="002C245A">
        <w:rPr>
          <w:rFonts w:ascii="Tahoma" w:hAnsi="Tahoma" w:cs="Tahoma"/>
          <w:b/>
          <w:sz w:val="22"/>
          <w:lang w:val="es-AR"/>
        </w:rPr>
        <w:t>Participantes de la clase:</w:t>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tabs>
          <w:tab w:val="left" w:pos="1440"/>
          <w:tab w:val="left" w:pos="2160"/>
        </w:tabs>
        <w:rPr>
          <w:rFonts w:ascii="Tahoma" w:hAnsi="Tahoma" w:cs="Tahoma"/>
          <w:sz w:val="22"/>
          <w:szCs w:val="22"/>
          <w:u w:val="single"/>
        </w:rPr>
      </w:pPr>
      <w:r w:rsidRPr="002C245A">
        <w:rPr>
          <w:rFonts w:ascii="Tahoma" w:hAnsi="Tahoma" w:cs="Tahoma"/>
          <w:sz w:val="22"/>
          <w:szCs w:val="22"/>
        </w:rPr>
        <w:t>Nombre:</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Firma: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rPr>
        <w:t xml:space="preserve"> Fecha:</w:t>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r w:rsidRPr="002C245A">
        <w:rPr>
          <w:rFonts w:ascii="Tahoma" w:hAnsi="Tahoma" w:cs="Tahoma"/>
          <w:sz w:val="22"/>
          <w:szCs w:val="22"/>
          <w:u w:val="single"/>
        </w:rPr>
        <w:tab/>
      </w:r>
    </w:p>
    <w:p w:rsidR="002C245A" w:rsidRPr="002C245A" w:rsidRDefault="002C245A" w:rsidP="002C245A">
      <w:pPr>
        <w:tabs>
          <w:tab w:val="left" w:pos="1440"/>
          <w:tab w:val="left" w:pos="2160"/>
        </w:tabs>
        <w:rPr>
          <w:rFonts w:ascii="Tahoma" w:hAnsi="Tahoma" w:cs="Tahoma"/>
          <w:sz w:val="22"/>
          <w:szCs w:val="22"/>
          <w:u w:val="single"/>
        </w:rPr>
      </w:pPr>
    </w:p>
    <w:p w:rsidR="002C245A" w:rsidRPr="002C245A" w:rsidRDefault="002C245A" w:rsidP="002C245A">
      <w:pPr>
        <w:ind w:left="1440"/>
        <w:rPr>
          <w:rFonts w:ascii="Tahoma" w:hAnsi="Tahoma" w:cs="Tahoma"/>
          <w:sz w:val="22"/>
          <w:szCs w:val="22"/>
          <w:u w:val="single"/>
          <w:lang w:val="es-AR"/>
        </w:rPr>
      </w:pPr>
      <w:bookmarkStart w:id="0" w:name="_GoBack"/>
      <w:bookmarkEnd w:id="0"/>
    </w:p>
    <w:sectPr w:rsidR="002C245A" w:rsidRPr="002C245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E0" w:rsidRDefault="00911AE0">
      <w:r>
        <w:separator/>
      </w:r>
    </w:p>
  </w:endnote>
  <w:endnote w:type="continuationSeparator" w:id="0">
    <w:p w:rsidR="00911AE0" w:rsidRDefault="0091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77B75">
        <w:pPr>
          <w:pStyle w:val="Footer"/>
          <w:jc w:val="right"/>
          <w:rPr>
            <w:rFonts w:ascii="Tahoma" w:hAnsi="Tahoma" w:cs="Tahoma"/>
            <w:sz w:val="18"/>
            <w:szCs w:val="18"/>
          </w:rPr>
        </w:pPr>
        <w:r w:rsidRPr="00EA3DA1">
          <w:rPr>
            <w:rFonts w:ascii="Tahoma" w:hAnsi="Tahoma" w:cs="Tahoma"/>
            <w:sz w:val="18"/>
            <w:szCs w:val="18"/>
          </w:rPr>
          <w:fldChar w:fldCharType="begin"/>
        </w:r>
        <w:r w:rsidR="00EA3DA1"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035C08">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E0" w:rsidRDefault="00911AE0">
      <w:r>
        <w:separator/>
      </w:r>
    </w:p>
  </w:footnote>
  <w:footnote w:type="continuationSeparator" w:id="0">
    <w:p w:rsidR="00911AE0" w:rsidRDefault="0091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35C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295B" w:rsidP="002D5D9C">
          <w:pPr>
            <w:pStyle w:val="NormalWeb"/>
            <w:spacing w:before="0" w:beforeAutospacing="0" w:after="0" w:afterAutospacing="0"/>
            <w:ind w:right="720"/>
            <w:rPr>
              <w:rFonts w:ascii="Tahoma" w:hAnsi="Tahoma" w:cs="Tahoma"/>
              <w:sz w:val="22"/>
              <w:szCs w:val="22"/>
            </w:rPr>
          </w:pPr>
          <w:r>
            <w:rPr>
              <w:rFonts w:ascii="Tahoma" w:hAnsi="Tahoma"/>
              <w:sz w:val="22"/>
            </w:rPr>
            <w:t xml:space="preserve">Seguridad </w:t>
          </w:r>
          <w:r w:rsidR="002D5D9C">
            <w:rPr>
              <w:rFonts w:ascii="Tahoma" w:hAnsi="Tahoma"/>
              <w:sz w:val="22"/>
            </w:rPr>
            <w:t>al conducir</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B968EA" w:rsidRPr="001B1D0E" w:rsidTr="00D136D5">
      <w:tc>
        <w:tcPr>
          <w:tcW w:w="7024" w:type="dxa"/>
          <w:tcBorders>
            <w:top w:val="single" w:sz="4" w:space="0" w:color="auto"/>
            <w:left w:val="nil"/>
            <w:bottom w:val="nil"/>
            <w:right w:val="nil"/>
          </w:tcBorders>
          <w:shd w:val="clear" w:color="auto" w:fill="auto"/>
        </w:tcPr>
        <w:p w:rsidR="00E21E8F" w:rsidRPr="000D0B76" w:rsidRDefault="009E059C" w:rsidP="00B968EA">
          <w:pPr>
            <w:pStyle w:val="NormalWeb"/>
            <w:spacing w:before="120" w:beforeAutospacing="0" w:afterAutospacing="0"/>
            <w:ind w:right="720"/>
            <w:rPr>
              <w:rFonts w:ascii="Tahoma" w:hAnsi="Tahoma" w:cs="Tahoma"/>
              <w:b/>
              <w:color w:val="DA5500"/>
              <w:sz w:val="40"/>
              <w:szCs w:val="40"/>
            </w:rPr>
          </w:pPr>
          <w:r>
            <w:rPr>
              <w:rFonts w:ascii="Tahoma" w:hAnsi="Tahoma"/>
              <w:b/>
              <w:color w:val="DA5500"/>
              <w:sz w:val="40"/>
            </w:rPr>
            <w:t>Respuesta a accidentes</w:t>
          </w:r>
        </w:p>
      </w:tc>
      <w:tc>
        <w:tcPr>
          <w:tcW w:w="3866" w:type="dxa"/>
          <w:tcBorders>
            <w:top w:val="single" w:sz="4" w:space="0" w:color="auto"/>
            <w:left w:val="nil"/>
            <w:bottom w:val="nil"/>
            <w:right w:val="nil"/>
          </w:tcBorders>
          <w:shd w:val="clear" w:color="auto" w:fill="auto"/>
        </w:tcPr>
        <w:p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rsidR="00B968EA" w:rsidRPr="002C0256" w:rsidRDefault="00A907A9" w:rsidP="00A907A9">
    <w:pPr>
      <w:pStyle w:val="Header"/>
      <w:tabs>
        <w:tab w:val="clear" w:pos="4320"/>
        <w:tab w:val="clear" w:pos="8640"/>
        <w:tab w:val="left" w:pos="1628"/>
      </w:tabs>
      <w:ind w:right="-1440"/>
      <w:rPr>
        <w:sz w:val="24"/>
        <w:szCs w:val="24"/>
      </w:rPr>
    </w:pPr>
    <w: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35C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B04549D"/>
    <w:multiLevelType w:val="singleLevel"/>
    <w:tmpl w:val="AA6CA5FC"/>
    <w:lvl w:ilvl="0">
      <w:start w:val="1"/>
      <w:numFmt w:val="bullet"/>
      <w:lvlText w:val="-"/>
      <w:lvlJc w:val="left"/>
      <w:pPr>
        <w:ind w:left="720" w:hanging="360"/>
      </w:pPr>
      <w:rPr>
        <w:rFonts w:ascii="Courier New" w:hAnsi="Courier New" w:hint="default"/>
      </w:rPr>
    </w:lvl>
  </w:abstractNum>
  <w:abstractNum w:abstractNumId="8"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7"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9"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6A27F2"/>
    <w:multiLevelType w:val="hybridMultilevel"/>
    <w:tmpl w:val="2C02A80A"/>
    <w:lvl w:ilvl="0" w:tplc="C65C3F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7DC"/>
    <w:multiLevelType w:val="hybridMultilevel"/>
    <w:tmpl w:val="505C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00B31"/>
    <w:multiLevelType w:val="hybridMultilevel"/>
    <w:tmpl w:val="F120D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F0882"/>
    <w:multiLevelType w:val="hybridMultilevel"/>
    <w:tmpl w:val="1C3C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853FAD"/>
    <w:multiLevelType w:val="hybridMultilevel"/>
    <w:tmpl w:val="0CCE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804EB4"/>
    <w:multiLevelType w:val="hybridMultilevel"/>
    <w:tmpl w:val="3C5E6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559CC"/>
    <w:multiLevelType w:val="hybridMultilevel"/>
    <w:tmpl w:val="519E7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9"/>
  </w:num>
  <w:num w:numId="3">
    <w:abstractNumId w:val="46"/>
  </w:num>
  <w:num w:numId="4">
    <w:abstractNumId w:val="26"/>
  </w:num>
  <w:num w:numId="5">
    <w:abstractNumId w:val="27"/>
  </w:num>
  <w:num w:numId="6">
    <w:abstractNumId w:val="29"/>
  </w:num>
  <w:num w:numId="7">
    <w:abstractNumId w:val="16"/>
  </w:num>
  <w:num w:numId="8">
    <w:abstractNumId w:val="21"/>
  </w:num>
  <w:num w:numId="9">
    <w:abstractNumId w:val="17"/>
  </w:num>
  <w:num w:numId="10">
    <w:abstractNumId w:val="45"/>
  </w:num>
  <w:num w:numId="11">
    <w:abstractNumId w:val="4"/>
  </w:num>
  <w:num w:numId="12">
    <w:abstractNumId w:val="5"/>
  </w:num>
  <w:num w:numId="13">
    <w:abstractNumId w:val="2"/>
  </w:num>
  <w:num w:numId="14">
    <w:abstractNumId w:val="1"/>
  </w:num>
  <w:num w:numId="15">
    <w:abstractNumId w:val="43"/>
  </w:num>
  <w:num w:numId="16">
    <w:abstractNumId w:val="15"/>
  </w:num>
  <w:num w:numId="17">
    <w:abstractNumId w:val="40"/>
  </w:num>
  <w:num w:numId="18">
    <w:abstractNumId w:val="33"/>
  </w:num>
  <w:num w:numId="19">
    <w:abstractNumId w:val="25"/>
  </w:num>
  <w:num w:numId="20">
    <w:abstractNumId w:val="11"/>
  </w:num>
  <w:num w:numId="21">
    <w:abstractNumId w:val="14"/>
  </w:num>
  <w:num w:numId="22">
    <w:abstractNumId w:val="6"/>
  </w:num>
  <w:num w:numId="23">
    <w:abstractNumId w:val="24"/>
  </w:num>
  <w:num w:numId="24">
    <w:abstractNumId w:val="41"/>
  </w:num>
  <w:num w:numId="25">
    <w:abstractNumId w:val="13"/>
  </w:num>
  <w:num w:numId="26">
    <w:abstractNumId w:val="9"/>
  </w:num>
  <w:num w:numId="27">
    <w:abstractNumId w:val="37"/>
  </w:num>
  <w:num w:numId="28">
    <w:abstractNumId w:val="10"/>
  </w:num>
  <w:num w:numId="29">
    <w:abstractNumId w:val="39"/>
  </w:num>
  <w:num w:numId="30">
    <w:abstractNumId w:val="18"/>
  </w:num>
  <w:num w:numId="31">
    <w:abstractNumId w:val="42"/>
  </w:num>
  <w:num w:numId="32">
    <w:abstractNumId w:val="38"/>
  </w:num>
  <w:num w:numId="33">
    <w:abstractNumId w:val="8"/>
  </w:num>
  <w:num w:numId="34">
    <w:abstractNumId w:val="12"/>
  </w:num>
  <w:num w:numId="35">
    <w:abstractNumId w:val="3"/>
  </w:num>
  <w:num w:numId="36">
    <w:abstractNumId w:val="44"/>
  </w:num>
  <w:num w:numId="37">
    <w:abstractNumId w:val="0"/>
  </w:num>
  <w:num w:numId="38">
    <w:abstractNumId w:val="22"/>
  </w:num>
  <w:num w:numId="39">
    <w:abstractNumId w:val="35"/>
  </w:num>
  <w:num w:numId="40">
    <w:abstractNumId w:val="7"/>
  </w:num>
  <w:num w:numId="41">
    <w:abstractNumId w:val="32"/>
  </w:num>
  <w:num w:numId="42">
    <w:abstractNumId w:val="31"/>
  </w:num>
  <w:num w:numId="43">
    <w:abstractNumId w:val="28"/>
  </w:num>
  <w:num w:numId="44">
    <w:abstractNumId w:val="23"/>
  </w:num>
  <w:num w:numId="45">
    <w:abstractNumId w:val="30"/>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3FB9"/>
    <w:rsid w:val="00035C08"/>
    <w:rsid w:val="000472BB"/>
    <w:rsid w:val="00050535"/>
    <w:rsid w:val="000657EF"/>
    <w:rsid w:val="00066622"/>
    <w:rsid w:val="00080B9E"/>
    <w:rsid w:val="00095B22"/>
    <w:rsid w:val="000A5F39"/>
    <w:rsid w:val="000B2B03"/>
    <w:rsid w:val="000B595F"/>
    <w:rsid w:val="000B7CC5"/>
    <w:rsid w:val="000C63D7"/>
    <w:rsid w:val="000C6488"/>
    <w:rsid w:val="000E3BD9"/>
    <w:rsid w:val="000E7612"/>
    <w:rsid w:val="000F7A4B"/>
    <w:rsid w:val="000F7B87"/>
    <w:rsid w:val="00101E99"/>
    <w:rsid w:val="00125460"/>
    <w:rsid w:val="00125AD2"/>
    <w:rsid w:val="00134016"/>
    <w:rsid w:val="001379AB"/>
    <w:rsid w:val="00166217"/>
    <w:rsid w:val="00170124"/>
    <w:rsid w:val="00172A75"/>
    <w:rsid w:val="00177A03"/>
    <w:rsid w:val="001845A7"/>
    <w:rsid w:val="00196F8A"/>
    <w:rsid w:val="001B4FB3"/>
    <w:rsid w:val="001E33B7"/>
    <w:rsid w:val="001E6998"/>
    <w:rsid w:val="001F0DC8"/>
    <w:rsid w:val="001F2C02"/>
    <w:rsid w:val="00200313"/>
    <w:rsid w:val="00206FD9"/>
    <w:rsid w:val="00210561"/>
    <w:rsid w:val="00226854"/>
    <w:rsid w:val="002537E9"/>
    <w:rsid w:val="00262898"/>
    <w:rsid w:val="00265299"/>
    <w:rsid w:val="00271093"/>
    <w:rsid w:val="00272B52"/>
    <w:rsid w:val="00280478"/>
    <w:rsid w:val="0028530C"/>
    <w:rsid w:val="002B6467"/>
    <w:rsid w:val="002C0256"/>
    <w:rsid w:val="002C245A"/>
    <w:rsid w:val="002C3350"/>
    <w:rsid w:val="002D5D9C"/>
    <w:rsid w:val="002D6590"/>
    <w:rsid w:val="002E66D9"/>
    <w:rsid w:val="00315F40"/>
    <w:rsid w:val="00322552"/>
    <w:rsid w:val="00330324"/>
    <w:rsid w:val="00335DE1"/>
    <w:rsid w:val="003365CF"/>
    <w:rsid w:val="00350477"/>
    <w:rsid w:val="003523FE"/>
    <w:rsid w:val="003715CC"/>
    <w:rsid w:val="003A477C"/>
    <w:rsid w:val="003B3965"/>
    <w:rsid w:val="003B49F1"/>
    <w:rsid w:val="003B4D4A"/>
    <w:rsid w:val="003B6584"/>
    <w:rsid w:val="003C6631"/>
    <w:rsid w:val="003C727A"/>
    <w:rsid w:val="004115E5"/>
    <w:rsid w:val="00427296"/>
    <w:rsid w:val="00444465"/>
    <w:rsid w:val="00444BFC"/>
    <w:rsid w:val="00450B9E"/>
    <w:rsid w:val="0045764A"/>
    <w:rsid w:val="004603B0"/>
    <w:rsid w:val="00462E03"/>
    <w:rsid w:val="00463739"/>
    <w:rsid w:val="00470F16"/>
    <w:rsid w:val="00471858"/>
    <w:rsid w:val="004822A7"/>
    <w:rsid w:val="00484B70"/>
    <w:rsid w:val="0049004F"/>
    <w:rsid w:val="004A0360"/>
    <w:rsid w:val="004A1D37"/>
    <w:rsid w:val="004B10C5"/>
    <w:rsid w:val="004B246A"/>
    <w:rsid w:val="004B68BD"/>
    <w:rsid w:val="004B7878"/>
    <w:rsid w:val="004B7EBB"/>
    <w:rsid w:val="004D122E"/>
    <w:rsid w:val="004D33CC"/>
    <w:rsid w:val="004D5977"/>
    <w:rsid w:val="004E1B27"/>
    <w:rsid w:val="004F303E"/>
    <w:rsid w:val="004F312B"/>
    <w:rsid w:val="00512604"/>
    <w:rsid w:val="00512A26"/>
    <w:rsid w:val="005271CD"/>
    <w:rsid w:val="0052722C"/>
    <w:rsid w:val="005330C2"/>
    <w:rsid w:val="005405B2"/>
    <w:rsid w:val="005667BF"/>
    <w:rsid w:val="00574EBB"/>
    <w:rsid w:val="00577F31"/>
    <w:rsid w:val="005A00E0"/>
    <w:rsid w:val="005C64E0"/>
    <w:rsid w:val="005E0F0D"/>
    <w:rsid w:val="005E57EA"/>
    <w:rsid w:val="005F0A47"/>
    <w:rsid w:val="005F6018"/>
    <w:rsid w:val="005F6B61"/>
    <w:rsid w:val="0060244B"/>
    <w:rsid w:val="00633E48"/>
    <w:rsid w:val="0063646A"/>
    <w:rsid w:val="006427F6"/>
    <w:rsid w:val="0064532E"/>
    <w:rsid w:val="0065122E"/>
    <w:rsid w:val="00661A2C"/>
    <w:rsid w:val="00670A6F"/>
    <w:rsid w:val="006778D4"/>
    <w:rsid w:val="00681266"/>
    <w:rsid w:val="00681B1F"/>
    <w:rsid w:val="006A55E8"/>
    <w:rsid w:val="006D450A"/>
    <w:rsid w:val="006E3031"/>
    <w:rsid w:val="006E3AA5"/>
    <w:rsid w:val="006F2EFC"/>
    <w:rsid w:val="006F3944"/>
    <w:rsid w:val="006F39C1"/>
    <w:rsid w:val="006F5957"/>
    <w:rsid w:val="007053A6"/>
    <w:rsid w:val="00706C27"/>
    <w:rsid w:val="007123FF"/>
    <w:rsid w:val="007124C3"/>
    <w:rsid w:val="0071343F"/>
    <w:rsid w:val="00713E7B"/>
    <w:rsid w:val="00717C34"/>
    <w:rsid w:val="00721B18"/>
    <w:rsid w:val="0072438B"/>
    <w:rsid w:val="0073622D"/>
    <w:rsid w:val="0074106E"/>
    <w:rsid w:val="00745815"/>
    <w:rsid w:val="007471ED"/>
    <w:rsid w:val="0075361E"/>
    <w:rsid w:val="007557B4"/>
    <w:rsid w:val="00755B01"/>
    <w:rsid w:val="00756B2D"/>
    <w:rsid w:val="00783265"/>
    <w:rsid w:val="00786B93"/>
    <w:rsid w:val="007A064D"/>
    <w:rsid w:val="007A2DAB"/>
    <w:rsid w:val="007B329D"/>
    <w:rsid w:val="007B63BE"/>
    <w:rsid w:val="007C53C7"/>
    <w:rsid w:val="007D6F55"/>
    <w:rsid w:val="007E7541"/>
    <w:rsid w:val="00812B83"/>
    <w:rsid w:val="00821B70"/>
    <w:rsid w:val="00823703"/>
    <w:rsid w:val="008272DA"/>
    <w:rsid w:val="00833B6C"/>
    <w:rsid w:val="00841EAC"/>
    <w:rsid w:val="008441C4"/>
    <w:rsid w:val="0085115D"/>
    <w:rsid w:val="00854C82"/>
    <w:rsid w:val="008818F2"/>
    <w:rsid w:val="008918CA"/>
    <w:rsid w:val="00893FAE"/>
    <w:rsid w:val="008A372E"/>
    <w:rsid w:val="008B6AA5"/>
    <w:rsid w:val="008B7A72"/>
    <w:rsid w:val="008F4798"/>
    <w:rsid w:val="00910830"/>
    <w:rsid w:val="00911AE0"/>
    <w:rsid w:val="00926290"/>
    <w:rsid w:val="00931B9A"/>
    <w:rsid w:val="00934757"/>
    <w:rsid w:val="0094297A"/>
    <w:rsid w:val="009446C2"/>
    <w:rsid w:val="00945597"/>
    <w:rsid w:val="009818F4"/>
    <w:rsid w:val="0098779E"/>
    <w:rsid w:val="0099107E"/>
    <w:rsid w:val="009C5486"/>
    <w:rsid w:val="009C5FA7"/>
    <w:rsid w:val="009C76B7"/>
    <w:rsid w:val="009D6629"/>
    <w:rsid w:val="009E059C"/>
    <w:rsid w:val="009E17F9"/>
    <w:rsid w:val="009F59F6"/>
    <w:rsid w:val="009F6923"/>
    <w:rsid w:val="00A0664B"/>
    <w:rsid w:val="00A24109"/>
    <w:rsid w:val="00A67541"/>
    <w:rsid w:val="00A75770"/>
    <w:rsid w:val="00A84185"/>
    <w:rsid w:val="00A907A9"/>
    <w:rsid w:val="00AA1D65"/>
    <w:rsid w:val="00AA3802"/>
    <w:rsid w:val="00AB6FBC"/>
    <w:rsid w:val="00AC6A6C"/>
    <w:rsid w:val="00AD0DF2"/>
    <w:rsid w:val="00AE2431"/>
    <w:rsid w:val="00AE3C61"/>
    <w:rsid w:val="00AE3D93"/>
    <w:rsid w:val="00B01A96"/>
    <w:rsid w:val="00B1132E"/>
    <w:rsid w:val="00B17403"/>
    <w:rsid w:val="00B36A6D"/>
    <w:rsid w:val="00B4261E"/>
    <w:rsid w:val="00B427AE"/>
    <w:rsid w:val="00B469D6"/>
    <w:rsid w:val="00B55A3E"/>
    <w:rsid w:val="00B63803"/>
    <w:rsid w:val="00B73408"/>
    <w:rsid w:val="00B76838"/>
    <w:rsid w:val="00B82BF8"/>
    <w:rsid w:val="00B9295B"/>
    <w:rsid w:val="00B955DF"/>
    <w:rsid w:val="00B968EA"/>
    <w:rsid w:val="00BB33BA"/>
    <w:rsid w:val="00BB5774"/>
    <w:rsid w:val="00BC1EF8"/>
    <w:rsid w:val="00BC2238"/>
    <w:rsid w:val="00BC41DA"/>
    <w:rsid w:val="00BC624A"/>
    <w:rsid w:val="00BE1208"/>
    <w:rsid w:val="00BE1E43"/>
    <w:rsid w:val="00BE3B94"/>
    <w:rsid w:val="00C17C5E"/>
    <w:rsid w:val="00C22B8A"/>
    <w:rsid w:val="00C47C08"/>
    <w:rsid w:val="00C61136"/>
    <w:rsid w:val="00C72B56"/>
    <w:rsid w:val="00C80B48"/>
    <w:rsid w:val="00C817E4"/>
    <w:rsid w:val="00C8786D"/>
    <w:rsid w:val="00C965C7"/>
    <w:rsid w:val="00C96A6E"/>
    <w:rsid w:val="00CB0D44"/>
    <w:rsid w:val="00CC05F1"/>
    <w:rsid w:val="00CD1603"/>
    <w:rsid w:val="00CD6FCF"/>
    <w:rsid w:val="00CE4FA6"/>
    <w:rsid w:val="00CE64A1"/>
    <w:rsid w:val="00CF0227"/>
    <w:rsid w:val="00CF2700"/>
    <w:rsid w:val="00D140CD"/>
    <w:rsid w:val="00D155E9"/>
    <w:rsid w:val="00D17863"/>
    <w:rsid w:val="00D26C2D"/>
    <w:rsid w:val="00D3162C"/>
    <w:rsid w:val="00D31B81"/>
    <w:rsid w:val="00D373D4"/>
    <w:rsid w:val="00D72EB8"/>
    <w:rsid w:val="00D87568"/>
    <w:rsid w:val="00D906D8"/>
    <w:rsid w:val="00DB15E7"/>
    <w:rsid w:val="00DC0ED2"/>
    <w:rsid w:val="00DC1E08"/>
    <w:rsid w:val="00DC2D57"/>
    <w:rsid w:val="00DC53EF"/>
    <w:rsid w:val="00DC7660"/>
    <w:rsid w:val="00DC76B4"/>
    <w:rsid w:val="00DD151A"/>
    <w:rsid w:val="00DD6F08"/>
    <w:rsid w:val="00DD7DF5"/>
    <w:rsid w:val="00DF1383"/>
    <w:rsid w:val="00DF6871"/>
    <w:rsid w:val="00DF70D3"/>
    <w:rsid w:val="00E01806"/>
    <w:rsid w:val="00E02791"/>
    <w:rsid w:val="00E05649"/>
    <w:rsid w:val="00E20D1F"/>
    <w:rsid w:val="00E21E8F"/>
    <w:rsid w:val="00E30D9E"/>
    <w:rsid w:val="00E45700"/>
    <w:rsid w:val="00E667CF"/>
    <w:rsid w:val="00E737B6"/>
    <w:rsid w:val="00E77B75"/>
    <w:rsid w:val="00E964DD"/>
    <w:rsid w:val="00EA3DA1"/>
    <w:rsid w:val="00EC7030"/>
    <w:rsid w:val="00ED12AA"/>
    <w:rsid w:val="00ED2FE2"/>
    <w:rsid w:val="00EE0067"/>
    <w:rsid w:val="00EE0DCC"/>
    <w:rsid w:val="00EF58AF"/>
    <w:rsid w:val="00F03185"/>
    <w:rsid w:val="00F068B0"/>
    <w:rsid w:val="00F41775"/>
    <w:rsid w:val="00F4315C"/>
    <w:rsid w:val="00F44011"/>
    <w:rsid w:val="00F45748"/>
    <w:rsid w:val="00F52C82"/>
    <w:rsid w:val="00F5580E"/>
    <w:rsid w:val="00F57D15"/>
    <w:rsid w:val="00F6041B"/>
    <w:rsid w:val="00F8599D"/>
    <w:rsid w:val="00F94A53"/>
    <w:rsid w:val="00FA5FA3"/>
    <w:rsid w:val="00FC23F0"/>
    <w:rsid w:val="00FC3083"/>
    <w:rsid w:val="00FD19AF"/>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2" type="connector" idref="#Straight Arrow Connector 1"/>
      </o:rules>
    </o:shapelayout>
  </w:shapeDefaults>
  <w:decimalSymbol w:val="."/>
  <w:listSeparator w:val=","/>
  <w15:docId w15:val="{8B674C37-C067-4921-B28F-1148DB07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539C-64E3-4236-846C-1602004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2015-07-22T23:24:00Z</dcterms:created>
  <dcterms:modified xsi:type="dcterms:W3CDTF">2018-02-21T01:35:00Z</dcterms:modified>
</cp:coreProperties>
</file>