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4C" w:rsidRPr="00526E4C" w:rsidRDefault="00526E4C" w:rsidP="00526E4C">
      <w:pPr>
        <w:rPr>
          <w:rFonts w:ascii="Tahoma" w:hAnsi="Tahoma" w:cs="Tahoma"/>
          <w:b/>
          <w:bCs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b/>
          <w:bCs/>
          <w:sz w:val="21"/>
          <w:szCs w:val="21"/>
          <w:lang w:val="es-ES" w:eastAsia="es-ES"/>
        </w:rPr>
        <w:t>Protéjase a sí mismo en el interior y en las cercanías de espacios confinados.</w:t>
      </w:r>
    </w:p>
    <w:p w:rsidR="00526E4C" w:rsidRPr="00526E4C" w:rsidRDefault="00526E4C" w:rsidP="00526E4C">
      <w:pPr>
        <w:rPr>
          <w:rFonts w:ascii="Tahoma" w:hAnsi="Tahoma" w:cs="Tahoma"/>
          <w:b/>
          <w:bCs/>
          <w:sz w:val="21"/>
          <w:szCs w:val="21"/>
          <w:lang w:val="es-ES" w:eastAsia="es-ES"/>
        </w:rPr>
      </w:pP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Un espacio confinado es un área de trabajo con aberturas limitadas para entrar y salir, que son suficientemente grandes como para poder ingresar y trabajar, pero que no está destinado a su ocupación permanente. Entre los ejemplos de espacios confinados se incluyen tanques, recipientes de almacenamiento, válvulas subterráneas, fosas, pozos de inspección, silos y tuberías.</w:t>
      </w: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b/>
          <w:bCs/>
          <w:sz w:val="21"/>
          <w:szCs w:val="21"/>
          <w:lang w:val="es-ES" w:eastAsia="es-ES"/>
        </w:rPr>
        <w:t xml:space="preserve">Se requiere autorización para el ingreso a espacios confinados que: </w:t>
      </w: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</w:p>
    <w:p w:rsidR="00526E4C" w:rsidRPr="00526E4C" w:rsidRDefault="00526E4C" w:rsidP="00526E4C">
      <w:pPr>
        <w:numPr>
          <w:ilvl w:val="0"/>
          <w:numId w:val="6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Puedan contener una atmósfera peligrosa o potencialmente peligrosa</w:t>
      </w:r>
    </w:p>
    <w:p w:rsidR="00526E4C" w:rsidRPr="00526E4C" w:rsidRDefault="00526E4C" w:rsidP="00526E4C">
      <w:pPr>
        <w:numPr>
          <w:ilvl w:val="0"/>
          <w:numId w:val="6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Contengan materiales en los que pueda quedar atrapada la persona que ingresa</w:t>
      </w:r>
    </w:p>
    <w:p w:rsidR="00526E4C" w:rsidRPr="00526E4C" w:rsidRDefault="00526E4C" w:rsidP="00526E4C">
      <w:pPr>
        <w:numPr>
          <w:ilvl w:val="0"/>
          <w:numId w:val="6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Contengan paredes que cubran interiores o pisos con declives o angostamientos para comunicar con áreas más pequeñas que puedan atrapar o asfixiar a la persona que ingresa</w:t>
      </w:r>
    </w:p>
    <w:p w:rsidR="00526E4C" w:rsidRPr="00526E4C" w:rsidRDefault="00526E4C" w:rsidP="00526E4C">
      <w:pPr>
        <w:numPr>
          <w:ilvl w:val="0"/>
          <w:numId w:val="6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Puedan entrañar otros peligros físicos graves, como máquinas sin protección o cables de electricidad expuestos</w:t>
      </w: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4A059C4D">
            <wp:simplePos x="0" y="0"/>
            <wp:positionH relativeFrom="margin">
              <wp:posOffset>4524375</wp:posOffset>
            </wp:positionH>
            <wp:positionV relativeFrom="paragraph">
              <wp:posOffset>8255</wp:posOffset>
            </wp:positionV>
            <wp:extent cx="1771650" cy="2657475"/>
            <wp:effectExtent l="0" t="0" r="38100" b="47625"/>
            <wp:wrapTight wrapText="bothSides">
              <wp:wrapPolygon edited="0">
                <wp:start x="0" y="0"/>
                <wp:lineTo x="0" y="21832"/>
                <wp:lineTo x="21832" y="21832"/>
                <wp:lineTo x="21832" y="0"/>
                <wp:lineTo x="0" y="0"/>
              </wp:wrapPolygon>
            </wp:wrapTight>
            <wp:docPr id="15" name="Picture 15" descr="bigstock_Geometric_Manhole_Cover_750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stock_Geometric_Manhole_Cover_7501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526E4C" w:rsidRPr="00526E4C" w:rsidRDefault="00526E4C" w:rsidP="00526E4C">
      <w:pPr>
        <w:rPr>
          <w:rFonts w:ascii="Tahoma" w:hAnsi="Tahoma" w:cs="Tahoma"/>
          <w:b/>
          <w:bCs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33020</wp:posOffset>
                </wp:positionV>
                <wp:extent cx="1955800" cy="3130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13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E4C" w:rsidRDefault="00526E4C" w:rsidP="00526E4C">
                            <w:bookmarkStart w:id="0" w:name="_Hlk506551721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75pt;margin-top:2.6pt;width:154pt;height:246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DMtQIAALg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" filled="f" stroked="f">
                <v:textbox>
                  <w:txbxContent>
                    <w:p w:rsidR="00526E4C" w:rsidRDefault="00526E4C" w:rsidP="00526E4C">
                      <w:bookmarkStart w:id="1" w:name="_Hlk506551721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26E4C">
        <w:rPr>
          <w:rFonts w:ascii="Tahoma" w:hAnsi="Tahoma" w:cs="Tahoma"/>
          <w:b/>
          <w:bCs/>
          <w:sz w:val="21"/>
          <w:szCs w:val="21"/>
          <w:lang w:val="es-ES" w:eastAsia="es-ES"/>
        </w:rPr>
        <w:t>Qué hacer antes de entrar:</w:t>
      </w: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val="es-ES" w:eastAsia="es-ES"/>
        </w:rPr>
      </w:pP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En primer lugar, obtener autorización, capacitación y un permiso.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Obtener la firma del supervisor de espacios confinados.</w:t>
      </w:r>
      <w:r w:rsidRPr="00526E4C">
        <w:rPr>
          <w:noProof/>
          <w:sz w:val="21"/>
          <w:szCs w:val="21"/>
        </w:rPr>
        <w:t xml:space="preserve"> 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 xml:space="preserve">Revisar y entender todos los procedimientos del empleador. 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 xml:space="preserve">Saber cuándo y cómo ingresar. 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Fijar procedimientos de rescate y comunicación con equipo apropiado y empleados adecuadamente entrenados.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Asegurarse de contar sólo con equipo eléctrico y herramientas correctamente catalogadas para evitar chispas accidentales que puedan ocasionar combustión en una atmósfera inflamable.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 xml:space="preserve">Identificar y eliminar todos los peligros posibles. 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 xml:space="preserve">Antes y durante la entrada, probar/verificar: </w:t>
      </w:r>
    </w:p>
    <w:p w:rsidR="00526E4C" w:rsidRPr="00526E4C" w:rsidRDefault="00526E4C" w:rsidP="00526E4C">
      <w:pPr>
        <w:numPr>
          <w:ilvl w:val="0"/>
          <w:numId w:val="8"/>
        </w:numPr>
        <w:ind w:left="720"/>
        <w:rPr>
          <w:rFonts w:ascii="Tahoma" w:hAnsi="Tahoma" w:cs="Tahoma"/>
          <w:sz w:val="21"/>
          <w:szCs w:val="21"/>
          <w:lang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Contenido de oxígeno</w:t>
      </w:r>
    </w:p>
    <w:p w:rsidR="00526E4C" w:rsidRPr="00526E4C" w:rsidRDefault="00526E4C" w:rsidP="00526E4C">
      <w:pPr>
        <w:numPr>
          <w:ilvl w:val="0"/>
          <w:numId w:val="8"/>
        </w:numPr>
        <w:ind w:left="720"/>
        <w:rPr>
          <w:rFonts w:ascii="Tahoma" w:hAnsi="Tahoma" w:cs="Tahoma"/>
          <w:sz w:val="21"/>
          <w:szCs w:val="21"/>
          <w:lang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Atmósferas combustibles/inflamables</w:t>
      </w:r>
    </w:p>
    <w:p w:rsidR="00526E4C" w:rsidRPr="00526E4C" w:rsidRDefault="00526E4C" w:rsidP="00526E4C">
      <w:pPr>
        <w:numPr>
          <w:ilvl w:val="0"/>
          <w:numId w:val="8"/>
        </w:numPr>
        <w:ind w:left="720"/>
        <w:rPr>
          <w:rFonts w:ascii="Tahoma" w:hAnsi="Tahoma" w:cs="Tahoma"/>
          <w:sz w:val="21"/>
          <w:szCs w:val="21"/>
          <w:lang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Peligros tóxicos, según resulte necesario</w:t>
      </w:r>
    </w:p>
    <w:p w:rsidR="00526E4C" w:rsidRPr="00526E4C" w:rsidRDefault="00526E4C" w:rsidP="00526E4C">
      <w:pPr>
        <w:rPr>
          <w:rFonts w:ascii="Tahoma" w:hAnsi="Tahoma" w:cs="Tahoma"/>
          <w:sz w:val="21"/>
          <w:szCs w:val="21"/>
          <w:lang w:eastAsia="es-ES"/>
        </w:rPr>
      </w:pPr>
    </w:p>
    <w:p w:rsidR="00526E4C" w:rsidRPr="00526E4C" w:rsidRDefault="00526E4C" w:rsidP="00526E4C">
      <w:pPr>
        <w:rPr>
          <w:rFonts w:ascii="Tahoma" w:hAnsi="Tahoma" w:cs="Tahoma"/>
          <w:b/>
          <w:bCs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b/>
          <w:bCs/>
          <w:sz w:val="21"/>
          <w:szCs w:val="21"/>
          <w:lang w:val="es-ES" w:eastAsia="es-ES"/>
        </w:rPr>
        <w:t>Qué hacer durante el ingreso:</w:t>
      </w:r>
    </w:p>
    <w:p w:rsidR="00526E4C" w:rsidRPr="00526E4C" w:rsidRDefault="00526E4C" w:rsidP="00526E4C">
      <w:pPr>
        <w:rPr>
          <w:rFonts w:ascii="Tahoma" w:hAnsi="Tahoma" w:cs="Tahoma"/>
          <w:b/>
          <w:bCs/>
          <w:sz w:val="21"/>
          <w:szCs w:val="21"/>
          <w:lang w:val="es-ES" w:eastAsia="es-ES"/>
        </w:rPr>
      </w:pPr>
    </w:p>
    <w:p w:rsidR="00526E4C" w:rsidRPr="00526E4C" w:rsidRDefault="00526E4C" w:rsidP="00526E4C">
      <w:pPr>
        <w:numPr>
          <w:ilvl w:val="0"/>
          <w:numId w:val="7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Cumplir con todos los procedimientos del empleador.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Deben usarse procedimientos de bloqueo/rotulación para controlar fuentes potenciales de energía.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Usar protección para caídas, sistemas de recuperación, control de aire, ventilación, iluminación, comunicación y otros equipos especiales según los procedimientos de ingreso.</w:t>
      </w:r>
    </w:p>
    <w:p w:rsidR="00526E4C" w:rsidRPr="00526E4C" w:rsidRDefault="00526E4C" w:rsidP="00526E4C">
      <w:pPr>
        <w:numPr>
          <w:ilvl w:val="0"/>
          <w:numId w:val="5"/>
        </w:numPr>
        <w:ind w:left="360"/>
        <w:rPr>
          <w:rFonts w:ascii="Tahoma" w:hAnsi="Tahoma" w:cs="Tahoma"/>
          <w:sz w:val="21"/>
          <w:szCs w:val="21"/>
          <w:lang w:val="es-ES" w:eastAsia="es-ES"/>
        </w:rPr>
      </w:pPr>
      <w:r w:rsidRPr="00526E4C">
        <w:rPr>
          <w:rFonts w:ascii="Tahoma" w:hAnsi="Tahoma" w:cs="Tahoma"/>
          <w:sz w:val="21"/>
          <w:szCs w:val="21"/>
          <w:lang w:val="es-ES" w:eastAsia="es-ES"/>
        </w:rPr>
        <w:t>Las personas que ingresan deben mantener comunicación con un asistente capacitado, ya sea por medios visuales, por teléfono, o por medio de una radio bidireccional. Este sistema de monitoreo debe permitir al asistente y/o supervisor de ingreso dar la orden de evacuación y alertar adecuadamente al personal de rescate capacitado para rescatar a las personas que ingresan, según resulte necesario.</w:t>
      </w: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bookmarkStart w:id="2" w:name="_GoBack"/>
      <w:bookmarkEnd w:id="2"/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526E4C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526E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526E4C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bCs/>
              <w:color w:val="DA5500"/>
              <w:sz w:val="40"/>
              <w:szCs w:val="40"/>
              <w:lang w:val="es-ES"/>
            </w:rPr>
          </w:pPr>
          <w:r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  <w:r w:rsidR="00526E4C" w:rsidRPr="00526E4C">
            <w:rPr>
              <w:rFonts w:ascii="Tahoma" w:hAnsi="Tahoma" w:cs="Tahoma"/>
              <w:b/>
              <w:bCs/>
              <w:color w:val="DA5500"/>
              <w:sz w:val="40"/>
              <w:szCs w:val="40"/>
            </w:rPr>
            <w:t>Permiso necesario para espacios confinados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526E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864992"/>
    <w:multiLevelType w:val="hybridMultilevel"/>
    <w:tmpl w:val="7A7E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E1544"/>
    <w:multiLevelType w:val="hybridMultilevel"/>
    <w:tmpl w:val="13527F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DB60741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863EF6"/>
    <w:multiLevelType w:val="hybridMultilevel"/>
    <w:tmpl w:val="3E34B3DE"/>
    <w:lvl w:ilvl="0" w:tplc="DB607416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DB60741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3E4B31"/>
    <w:multiLevelType w:val="hybridMultilevel"/>
    <w:tmpl w:val="D9EA86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6E4C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4B09BF6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6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26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F68A-6D72-4828-BB10-3CBAB44A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2018-02-16T21:42:00Z</dcterms:created>
  <dcterms:modified xsi:type="dcterms:W3CDTF">2018-02-16T21:42:00Z</dcterms:modified>
</cp:coreProperties>
</file>